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Calibri" w:cs="Calibri" w:eastAsia="Calibri" w:hAnsi="Calibri"/>
          <w:b/>
          <w:bCs/>
          <w:color w:val="1A365D"/>
          <w:sz w:val="56"/>
          <w:szCs w:val="56"/>
        </w:rPr>
        <w:t xml:space="preserve">NEWS INTEGRITY TR</w:t>
      </w:r>
    </w:p>
    <w:p>
      <w:pPr>
        <w:spacing w:after="400"/>
        <w:jc w:val="center"/>
      </w:pPr>
      <w:r>
        <w:rPr>
          <w:rFonts w:ascii="Calibri" w:cs="Calibri" w:eastAsia="Calibri" w:hAnsi="Calibri"/>
          <w:color w:val="4A5568"/>
          <w:sz w:val="28"/>
          <w:szCs w:val="28"/>
        </w:rPr>
        <w:t xml:space="preserve">Türkçe X Haber Ekosisteminde Manipülatif Davranışların Kanıta Dayalı Belgelenmesi</w:t>
      </w:r>
    </w:p>
    <w:p>
      <w:pPr>
        <w:spacing w:after="200"/>
        <w:jc w:val="center"/>
      </w:pPr>
      <w:r>
        <w:rPr>
          <w:rFonts w:ascii="Calibri" w:cs="Calibri" w:eastAsia="Calibri" w:hAnsi="Calibri"/>
          <w:b/>
          <w:bCs/>
          <w:color w:val="C05621"/>
          <w:sz w:val="32"/>
          <w:szCs w:val="32"/>
        </w:rPr>
        <w:t xml:space="preserve">PROJE PLANI</w:t>
      </w:r>
    </w:p>
    <w:p>
      <w:pPr>
        <w:spacing w:after="120"/>
        <w:jc w:val="center"/>
      </w:pPr>
      <w:r>
        <w:rPr>
          <w:rFonts w:ascii="Calibri" w:cs="Calibri" w:eastAsia="Calibri" w:hAnsi="Calibri"/>
          <w:color w:val="4A5568"/>
          <w:sz w:val="22"/>
          <w:szCs w:val="22"/>
        </w:rPr>
        <w:t xml:space="preserve">Sürüm 1.0  •  Temmuz 2026</w:t>
      </w:r>
    </w:p>
    <w:p>
      <w:pPr>
        <w:jc w:val="center"/>
      </w:pPr>
      <w:r>
        <w:rPr>
          <w:rFonts w:ascii="Calibri" w:cs="Calibri" w:eastAsia="Calibri" w:hAnsi="Calibri"/>
          <w:color w:val="4A5568"/>
          <w:sz w:val="22"/>
          <w:szCs w:val="22"/>
        </w:rPr>
        <w:t xml:space="preserve">Hazırlayan: Scryne</w:t>
      </w:r>
    </w:p>
    <w:p>
      <w:r>
        <w:br w:type="page"/>
      </w:r>
    </w:p>
    <w:p>
      <w:pPr>
        <w:pStyle w:val="Heading1"/>
        <w:spacing w:after="160" w:before="360"/>
      </w:pPr>
      <w:r>
        <w:rPr>
          <w:rFonts w:ascii="Calibri" w:cs="Calibri" w:eastAsia="Calibri" w:hAnsi="Calibri"/>
          <w:b/>
          <w:bCs/>
          <w:color w:val="1A365D"/>
          <w:sz w:val="30"/>
          <w:szCs w:val="30"/>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A365D"/>
          <w:sz w:val="30"/>
          <w:szCs w:val="30"/>
        </w:rPr>
        <w:t xml:space="preserve">1. Yönetici Özeti</w:t>
      </w:r>
    </w:p>
    <w:p>
      <w:pPr>
        <w:spacing w:after="120" w:line="300"/>
      </w:pPr>
      <w:r>
        <w:rPr>
          <w:rFonts w:ascii="Calibri" w:cs="Calibri" w:eastAsia="Calibri" w:hAnsi="Calibri"/>
          <w:sz w:val="21"/>
          <w:szCs w:val="21"/>
        </w:rPr>
        <w:t xml:space="preserve">Bu belge, Türkçe X (Twitter) haber ve gündem ekosisteminde manipülatif içerik üretimi, yapay etkileşim ve içerik istismarı davranışlarını sistematik, tekrar üretilebilir ve kanıta dayalı biçimde belgeleyen bir araştırma projesinin planıdır. Proje iki fazlıdır: Faz 1'de iki aşamalı bir vaka çalışması yürütülerek Türkçe ve İngilizce dillerinde belgeli bir rapor üretilir; Faz 2'de metodoloji, taksonomi ve doğrulanmış vaka dosyaları açık kaynaklı bir platforma (GitHub deposu ve web sitesi) taşınarak dış katkıya açılır.</w:t>
      </w:r>
    </w:p>
    <w:p>
      <w:pPr>
        <w:spacing w:after="120" w:line="300"/>
      </w:pPr>
      <w:r>
        <w:rPr>
          <w:rFonts w:ascii="Calibri" w:cs="Calibri" w:eastAsia="Calibri" w:hAnsi="Calibri"/>
          <w:sz w:val="21"/>
          <w:szCs w:val="21"/>
        </w:rPr>
        <w:t xml:space="preserve">Projenin çıkış noktası, Türkçe zaman akışında gözlemlenen tekrarlayan bir örüntüdür: yüksek takipçili haber görünümlü hesapların eski görüntüleri güncel olaylar olarak sunması, kaynak belirtmeden başka platformlardaki içerikleri haberleştirmesi, telif riskini feda edilebilir yan hesaplara yıkması ve karşılıklı yeniden paylaşım ağlarıyla etkileşimi yapay olarak büyütmesi. Proje bu davranışları kişiler üzerinden değil, davranış örüntüleri üzerinden inceler ve her iddiayı arşivlenmiş, doğrulanabilir kanıtlara bağlar.</w:t>
      </w:r>
    </w:p>
    <w:p>
      <w:pPr>
        <w:spacing w:after="120" w:line="300"/>
      </w:pPr>
      <w:r>
        <w:rPr>
          <w:rFonts w:ascii="Calibri" w:cs="Calibri" w:eastAsia="Calibri" w:hAnsi="Calibri"/>
          <w:sz w:val="21"/>
          <w:szCs w:val="21"/>
        </w:rPr>
        <w:t xml:space="preserve">Faz 1'in somut teslimatları: (1) normalize edilmiş bir manipülasyon taksonomisi, (2) arşivlenmiş kanıt setiyle desteklenen vaka dosyaları, (3) hesaplar arası etkileşim ağının görselleştirilmiş analizi, (4) Türkçe ana rapor ve İngilizce PDF çevirisi. Hedef süre, solo yürütülen bir çalışma için gerçekçi tutulmuş 6 haftalık bir sprint planıdır.</w:t>
      </w:r>
    </w:p>
    <w:p>
      <w:pPr>
        <w:pStyle w:val="Heading1"/>
        <w:spacing w:after="160" w:before="360"/>
      </w:pPr>
      <w:r>
        <w:rPr>
          <w:rFonts w:ascii="Calibri" w:cs="Calibri" w:eastAsia="Calibri" w:hAnsi="Calibri"/>
          <w:b/>
          <w:bCs/>
          <w:color w:val="1A365D"/>
          <w:sz w:val="30"/>
          <w:szCs w:val="30"/>
        </w:rPr>
        <w:t xml:space="preserve">2. Proje Tanımı ve Hedefler</w:t>
      </w:r>
    </w:p>
    <w:p>
      <w:pPr>
        <w:pStyle w:val="Heading2"/>
        <w:spacing w:after="120" w:before="260"/>
      </w:pPr>
      <w:r>
        <w:rPr>
          <w:rFonts w:ascii="Calibri" w:cs="Calibri" w:eastAsia="Calibri" w:hAnsi="Calibri"/>
          <w:b/>
          <w:bCs/>
          <w:color w:val="C05621"/>
          <w:sz w:val="25"/>
          <w:szCs w:val="25"/>
        </w:rPr>
        <w:t xml:space="preserve">2.1 Problem Tanımı</w:t>
      </w:r>
    </w:p>
    <w:p>
      <w:pPr>
        <w:spacing w:after="120" w:line="300"/>
      </w:pPr>
      <w:r>
        <w:rPr>
          <w:rFonts w:ascii="Calibri" w:cs="Calibri" w:eastAsia="Calibri" w:hAnsi="Calibri"/>
          <w:sz w:val="21"/>
          <w:szCs w:val="21"/>
        </w:rPr>
        <w:t xml:space="preserve">Türkçe X ekosisteminde 'haber' etiketi taşıyan çok sayıda hesap, doğrulama maliyeti sıfıra yakın içerik üretim stratejileri kullanmaktadır. Gözlemlenen başlıca örüntüler:</w:t>
      </w:r>
    </w:p>
    <w:p>
      <w:pPr>
        <w:pStyle w:val="ListParagraph"/>
        <w:numPr>
          <w:ilvl w:val="0"/>
          <w:numId w:val="2"/>
        </w:numPr>
        <w:spacing w:after="80" w:line="288"/>
      </w:pPr>
      <w:r>
        <w:rPr>
          <w:rFonts w:ascii="Calibri" w:cs="Calibri" w:eastAsia="Calibri" w:hAnsi="Calibri"/>
          <w:sz w:val="21"/>
          <w:szCs w:val="21"/>
        </w:rPr>
        <w:t xml:space="preserve">Eski olayların (farklı yıl ve/veya farklı ülke) güncel ve yerel olaylar gibi sunulması.</w:t>
      </w:r>
    </w:p>
    <w:p>
      <w:pPr>
        <w:pStyle w:val="ListParagraph"/>
        <w:numPr>
          <w:ilvl w:val="0"/>
          <w:numId w:val="2"/>
        </w:numPr>
        <w:spacing w:after="80" w:line="288"/>
      </w:pPr>
      <w:r>
        <w:rPr>
          <w:rFonts w:ascii="Calibri" w:cs="Calibri" w:eastAsia="Calibri" w:hAnsi="Calibri"/>
          <w:sz w:val="21"/>
          <w:szCs w:val="21"/>
        </w:rPr>
        <w:t xml:space="preserve">Kaynak gösterilmemesi; kaynağın sistematik olarak gizlenmesi veya kırpılması.</w:t>
      </w:r>
    </w:p>
    <w:p>
      <w:pPr>
        <w:pStyle w:val="ListParagraph"/>
        <w:numPr>
          <w:ilvl w:val="0"/>
          <w:numId w:val="2"/>
        </w:numPr>
        <w:spacing w:after="80" w:line="288"/>
      </w:pPr>
      <w:r>
        <w:rPr>
          <w:rFonts w:ascii="Calibri" w:cs="Calibri" w:eastAsia="Calibri" w:hAnsi="Calibri"/>
          <w:sz w:val="21"/>
          <w:szCs w:val="21"/>
        </w:rPr>
        <w:t xml:space="preserve">Instagram/TikTok gibi platformlardan indirilen içeriklerin bağlamsız haberleştirilmesi.</w:t>
      </w:r>
    </w:p>
    <w:p>
      <w:pPr>
        <w:pStyle w:val="ListParagraph"/>
        <w:numPr>
          <w:ilvl w:val="0"/>
          <w:numId w:val="2"/>
        </w:numPr>
        <w:spacing w:after="80" w:line="288"/>
      </w:pPr>
      <w:r>
        <w:rPr>
          <w:rFonts w:ascii="Calibri" w:cs="Calibri" w:eastAsia="Calibri" w:hAnsi="Calibri"/>
          <w:sz w:val="21"/>
          <w:szCs w:val="21"/>
        </w:rPr>
        <w:t xml:space="preserve">Yapay zekâ ile üretilmiş sahte ekran görüntüleri ve konuşmaların gerçek gibi paylaşılması.</w:t>
      </w:r>
    </w:p>
    <w:p>
      <w:pPr>
        <w:pStyle w:val="ListParagraph"/>
        <w:numPr>
          <w:ilvl w:val="0"/>
          <w:numId w:val="2"/>
        </w:numPr>
        <w:spacing w:after="80" w:line="288"/>
      </w:pPr>
      <w:r>
        <w:rPr>
          <w:rFonts w:ascii="Calibri" w:cs="Calibri" w:eastAsia="Calibri" w:hAnsi="Calibri"/>
          <w:sz w:val="21"/>
          <w:szCs w:val="21"/>
        </w:rPr>
        <w:t xml:space="preserve">Telifli içeriğin önce 'rehin' (feda edilebilir) hesaptan paylaşılıp ana hesabın telif riskinden korunması.</w:t>
      </w:r>
    </w:p>
    <w:p>
      <w:pPr>
        <w:pStyle w:val="ListParagraph"/>
        <w:numPr>
          <w:ilvl w:val="0"/>
          <w:numId w:val="2"/>
        </w:numPr>
        <w:spacing w:after="80" w:line="288"/>
      </w:pPr>
      <w:r>
        <w:rPr>
          <w:rFonts w:ascii="Calibri" w:cs="Calibri" w:eastAsia="Calibri" w:hAnsi="Calibri"/>
          <w:sz w:val="21"/>
          <w:szCs w:val="21"/>
        </w:rPr>
        <w:t xml:space="preserve">Hesap satın alma ve tekrarlanan isim değişiklikleriyle kimlik izinin silinmesi.</w:t>
      </w:r>
    </w:p>
    <w:p>
      <w:pPr>
        <w:pStyle w:val="ListParagraph"/>
        <w:numPr>
          <w:ilvl w:val="0"/>
          <w:numId w:val="2"/>
        </w:numPr>
        <w:spacing w:after="80" w:line="288"/>
      </w:pPr>
      <w:r>
        <w:rPr>
          <w:rFonts w:ascii="Calibri" w:cs="Calibri" w:eastAsia="Calibri" w:hAnsi="Calibri"/>
          <w:sz w:val="21"/>
          <w:szCs w:val="21"/>
        </w:rPr>
        <w:t xml:space="preserve">Karşılıklı yeniden gönderim / alıntı / yanıt ağlarıyla etkileşimin koordineli biçimde büyütülmesi.</w:t>
      </w:r>
    </w:p>
    <w:p>
      <w:pPr>
        <w:spacing w:after="120" w:line="300"/>
      </w:pPr>
      <w:r>
        <w:rPr>
          <w:rFonts w:ascii="Calibri" w:cs="Calibri" w:eastAsia="Calibri" w:hAnsi="Calibri"/>
          <w:sz w:val="21"/>
          <w:szCs w:val="21"/>
        </w:rPr>
        <w:t xml:space="preserve">Bu davranışlar tek tek platform kurallarına raporlanabilse de, örüntünün bütününü ortaya koyan, kanıta dayalı ve sistematik bir belgeleme çalışması Türkçe ekosistem için mevcut değildir. Bu boşluk, hem platform güven ve güvenlik ekiplerine hem de araştırmacılara iletilebilecek nitelikli bir çıktının önünde durmaktadır.</w:t>
      </w:r>
    </w:p>
    <w:p>
      <w:pPr>
        <w:pStyle w:val="Heading2"/>
        <w:spacing w:after="120" w:before="260"/>
      </w:pPr>
      <w:r>
        <w:rPr>
          <w:rFonts w:ascii="Calibri" w:cs="Calibri" w:eastAsia="Calibri" w:hAnsi="Calibri"/>
          <w:b/>
          <w:bCs/>
          <w:color w:val="C05621"/>
          <w:sz w:val="25"/>
          <w:szCs w:val="25"/>
        </w:rPr>
        <w:t xml:space="preserve">2.2 Hedefler</w:t>
      </w:r>
    </w:p>
    <w:p>
      <w:pPr>
        <w:pStyle w:val="ListParagraph"/>
        <w:numPr>
          <w:ilvl w:val="0"/>
          <w:numId w:val="3"/>
        </w:numPr>
        <w:spacing w:after="80" w:line="288"/>
      </w:pPr>
      <w:r>
        <w:rPr>
          <w:rFonts w:ascii="Calibri" w:cs="Calibri" w:eastAsia="Calibri" w:hAnsi="Calibri"/>
          <w:b/>
          <w:bCs/>
          <w:sz w:val="21"/>
          <w:szCs w:val="21"/>
        </w:rPr>
        <w:t xml:space="preserve">Birincil hedef: </w:t>
      </w:r>
      <w:r>
        <w:rPr>
          <w:rFonts w:ascii="Calibri" w:cs="Calibri" w:eastAsia="Calibri" w:hAnsi="Calibri"/>
          <w:sz w:val="21"/>
          <w:szCs w:val="21"/>
        </w:rPr>
        <w:t xml:space="preserve">İki aşamalı vaka çalışmasıyla desteklenen, arşivlenmiş kanıtlara dayalı, Türkçe ve İngilizce yayınlanabilir bir metodoloji + bulgular raporu üretmek.</w:t>
      </w:r>
    </w:p>
    <w:p>
      <w:pPr>
        <w:pStyle w:val="ListParagraph"/>
        <w:numPr>
          <w:ilvl w:val="0"/>
          <w:numId w:val="3"/>
        </w:numPr>
        <w:spacing w:after="80" w:line="288"/>
      </w:pPr>
      <w:r>
        <w:rPr>
          <w:rFonts w:ascii="Calibri" w:cs="Calibri" w:eastAsia="Calibri" w:hAnsi="Calibri"/>
          <w:b/>
          <w:bCs/>
          <w:sz w:val="21"/>
          <w:szCs w:val="21"/>
        </w:rPr>
        <w:t xml:space="preserve">İkincil hedef: </w:t>
      </w:r>
      <w:r>
        <w:rPr>
          <w:rFonts w:ascii="Calibri" w:cs="Calibri" w:eastAsia="Calibri" w:hAnsi="Calibri"/>
          <w:sz w:val="21"/>
          <w:szCs w:val="21"/>
        </w:rPr>
        <w:t xml:space="preserve">Metodolojiyi, taksonomiyi ve vaka veri setini açık kaynaklı bir GitHub deposu ve web sitesi üzerinden dış katkıya açmak; uzun vadede akademik/OSINT çalışmalarında referans alınabilecek bir standart oluşturmak.</w:t>
      </w:r>
    </w:p>
    <w:p>
      <w:pPr>
        <w:pStyle w:val="ListParagraph"/>
        <w:numPr>
          <w:ilvl w:val="0"/>
          <w:numId w:val="3"/>
        </w:numPr>
        <w:spacing w:after="80" w:line="288"/>
      </w:pPr>
      <w:r>
        <w:rPr>
          <w:rFonts w:ascii="Calibri" w:cs="Calibri" w:eastAsia="Calibri" w:hAnsi="Calibri"/>
          <w:b/>
          <w:bCs/>
          <w:sz w:val="21"/>
          <w:szCs w:val="21"/>
        </w:rPr>
        <w:t xml:space="preserve">Dolaylı hedef: </w:t>
      </w:r>
      <w:r>
        <w:rPr>
          <w:rFonts w:ascii="Calibri" w:cs="Calibri" w:eastAsia="Calibri" w:hAnsi="Calibri"/>
          <w:sz w:val="21"/>
          <w:szCs w:val="21"/>
        </w:rPr>
        <w:t xml:space="preserve">Türkçe sosyal medya kullanıcılarında haber kaynağı okuryazarlığına dair farkındalık oluşturmak; raporun bulgularını sade bir dille özetleyen kamuya açık içerikler üretmek.</w:t>
      </w:r>
    </w:p>
    <w:p>
      <w:pPr>
        <w:pStyle w:val="Heading2"/>
        <w:spacing w:after="120" w:before="260"/>
      </w:pPr>
      <w:r>
        <w:rPr>
          <w:rFonts w:ascii="Calibri" w:cs="Calibri" w:eastAsia="Calibri" w:hAnsi="Calibri"/>
          <w:b/>
          <w:bCs/>
          <w:color w:val="C05621"/>
          <w:sz w:val="25"/>
          <w:szCs w:val="25"/>
        </w:rPr>
        <w:t xml:space="preserve">2.3 Kapsam</w:t>
      </w:r>
    </w:p>
    <w:p>
      <w:pPr>
        <w:spacing w:after="120" w:line="300"/>
      </w:pPr>
      <w:r>
        <w:rPr>
          <w:rFonts w:ascii="Calibri" w:cs="Calibri" w:eastAsia="Calibri" w:hAnsi="Calibri"/>
          <w:b/>
          <w:bCs/>
          <w:sz w:val="21"/>
          <w:szCs w:val="21"/>
        </w:rPr>
        <w:t xml:space="preserve">Kapsam dahilinde: </w:t>
      </w:r>
      <w:r>
        <w:rPr>
          <w:rFonts w:ascii="Calibri" w:cs="Calibri" w:eastAsia="Calibri" w:hAnsi="Calibri"/>
          <w:sz w:val="21"/>
          <w:szCs w:val="21"/>
        </w:rPr>
        <w:t xml:space="preserve">X platformunda Türkçe yayın yapan haber, magazin, gündem, viral içerik ve anonim haber hesapları; bu hesapların halka açık gönderileri, profil geçmişleri ve birbirleriyle halka açık etkileşimleri.</w:t>
      </w:r>
    </w:p>
    <w:p>
      <w:pPr>
        <w:spacing w:after="120" w:line="300"/>
      </w:pPr>
      <w:r>
        <w:rPr>
          <w:rFonts w:ascii="Calibri" w:cs="Calibri" w:eastAsia="Calibri" w:hAnsi="Calibri"/>
          <w:b/>
          <w:bCs/>
          <w:sz w:val="21"/>
          <w:szCs w:val="21"/>
        </w:rPr>
        <w:t xml:space="preserve">Kapsam dışında: </w:t>
      </w:r>
      <w:r>
        <w:rPr>
          <w:rFonts w:ascii="Calibri" w:cs="Calibri" w:eastAsia="Calibri" w:hAnsi="Calibri"/>
          <w:sz w:val="21"/>
          <w:szCs w:val="21"/>
        </w:rPr>
        <w:t xml:space="preserve">Bireysel kullanıcıların kişisel paylaşımları, özel mesajlaşmalar, siyasi içerik analizinin kendisi (siyasi içerik yalnızca manipülasyon tekniği taşıyorsa ve teknik düzeyde incelenir), hesap sahiplerinin kimlik tespiti (deanonymization) ve platform dışı kişisel veri toplama.</w:t>
      </w:r>
    </w:p>
    <w:p>
      <w:pPr>
        <w:pStyle w:val="Heading1"/>
        <w:spacing w:after="160" w:before="360"/>
      </w:pPr>
      <w:r>
        <w:rPr>
          <w:rFonts w:ascii="Calibri" w:cs="Calibri" w:eastAsia="Calibri" w:hAnsi="Calibri"/>
          <w:b/>
          <w:bCs/>
          <w:color w:val="1A365D"/>
          <w:sz w:val="30"/>
          <w:szCs w:val="30"/>
        </w:rPr>
        <w:t xml:space="preserve">3. İlkeler ve Etik Çerçeve</w:t>
      </w:r>
    </w:p>
    <w:p>
      <w:pPr>
        <w:spacing w:after="120" w:line="300"/>
      </w:pPr>
      <w:r>
        <w:rPr>
          <w:rFonts w:ascii="Calibri" w:cs="Calibri" w:eastAsia="Calibri" w:hAnsi="Calibri"/>
          <w:sz w:val="21"/>
          <w:szCs w:val="21"/>
        </w:rPr>
        <w:t xml:space="preserve">Bu bölüm projenin güvenilirliğinin ve hukuki savunulabilirliğinin temelidir. Aşağıdaki ilkeler tüm proje çıktılarında istisnasız uygulanır.</w:t>
      </w:r>
    </w:p>
    <w:p>
      <w:pPr>
        <w:pStyle w:val="Heading2"/>
        <w:spacing w:after="120" w:before="260"/>
      </w:pPr>
      <w:r>
        <w:rPr>
          <w:rFonts w:ascii="Calibri" w:cs="Calibri" w:eastAsia="Calibri" w:hAnsi="Calibri"/>
          <w:b/>
          <w:bCs/>
          <w:color w:val="C05621"/>
          <w:sz w:val="25"/>
          <w:szCs w:val="25"/>
        </w:rPr>
        <w:t xml:space="preserve">3.1 Temel İlkeler</w:t>
      </w:r>
    </w:p>
    <w:p>
      <w:pPr>
        <w:pStyle w:val="ListParagraph"/>
        <w:numPr>
          <w:ilvl w:val="0"/>
          <w:numId w:val="4"/>
        </w:numPr>
        <w:spacing w:after="80" w:line="288"/>
      </w:pPr>
      <w:r>
        <w:rPr>
          <w:rFonts w:ascii="Calibri" w:cs="Calibri" w:eastAsia="Calibri" w:hAnsi="Calibri"/>
          <w:b/>
          <w:bCs/>
          <w:sz w:val="21"/>
          <w:szCs w:val="21"/>
        </w:rPr>
        <w:t xml:space="preserve">Davranış odaklılık: </w:t>
      </w:r>
      <w:r>
        <w:rPr>
          <w:rFonts w:ascii="Calibri" w:cs="Calibri" w:eastAsia="Calibri" w:hAnsi="Calibri"/>
          <w:sz w:val="21"/>
          <w:szCs w:val="21"/>
        </w:rPr>
        <w:t xml:space="preserve">Proje kişileri değil davranış örüntülerini inceler. Hesap sahiplerinin kimliği araştırılmaz, ifşa edilmez, ima edilmez.</w:t>
      </w:r>
    </w:p>
    <w:p>
      <w:pPr>
        <w:pStyle w:val="ListParagraph"/>
        <w:numPr>
          <w:ilvl w:val="0"/>
          <w:numId w:val="4"/>
        </w:numPr>
        <w:spacing w:after="80" w:line="288"/>
      </w:pPr>
      <w:r>
        <w:rPr>
          <w:rFonts w:ascii="Calibri" w:cs="Calibri" w:eastAsia="Calibri" w:hAnsi="Calibri"/>
          <w:b/>
          <w:bCs/>
          <w:sz w:val="21"/>
          <w:szCs w:val="21"/>
        </w:rPr>
        <w:t xml:space="preserve">Kanıt zorunluluğu: </w:t>
      </w:r>
      <w:r>
        <w:rPr>
          <w:rFonts w:ascii="Calibri" w:cs="Calibri" w:eastAsia="Calibri" w:hAnsi="Calibri"/>
          <w:sz w:val="21"/>
          <w:szCs w:val="21"/>
        </w:rPr>
        <w:t xml:space="preserve">Her iddia; arşiv bağlantısı, ekran görüntüsü ve tarih içeren doğrulanabilir kanıtla desteklenir. Kanıtı olmayan gözlem rapora girmez.</w:t>
      </w:r>
    </w:p>
    <w:p>
      <w:pPr>
        <w:pStyle w:val="ListParagraph"/>
        <w:numPr>
          <w:ilvl w:val="0"/>
          <w:numId w:val="4"/>
        </w:numPr>
        <w:spacing w:after="80" w:line="288"/>
      </w:pPr>
      <w:r>
        <w:rPr>
          <w:rFonts w:ascii="Calibri" w:cs="Calibri" w:eastAsia="Calibri" w:hAnsi="Calibri"/>
          <w:b/>
          <w:bCs/>
          <w:sz w:val="21"/>
          <w:szCs w:val="21"/>
        </w:rPr>
        <w:t xml:space="preserve">Siyasi tarafsızlık: </w:t>
      </w:r>
      <w:r>
        <w:rPr>
          <w:rFonts w:ascii="Calibri" w:cs="Calibri" w:eastAsia="Calibri" w:hAnsi="Calibri"/>
          <w:sz w:val="21"/>
          <w:szCs w:val="21"/>
        </w:rPr>
        <w:t xml:space="preserve">Siyasi veya ideolojik değerlendirme yapılmaz. İçeriğin siyasi yönü değil, manipülasyon tekniği kodlanır.</w:t>
      </w:r>
    </w:p>
    <w:p>
      <w:pPr>
        <w:pStyle w:val="ListParagraph"/>
        <w:numPr>
          <w:ilvl w:val="0"/>
          <w:numId w:val="4"/>
        </w:numPr>
        <w:spacing w:after="80" w:line="288"/>
      </w:pPr>
      <w:r>
        <w:rPr>
          <w:rFonts w:ascii="Calibri" w:cs="Calibri" w:eastAsia="Calibri" w:hAnsi="Calibri"/>
          <w:b/>
          <w:bCs/>
          <w:sz w:val="21"/>
          <w:szCs w:val="21"/>
        </w:rPr>
        <w:t xml:space="preserve">Düzeltme politikası: </w:t>
      </w:r>
      <w:r>
        <w:rPr>
          <w:rFonts w:ascii="Calibri" w:cs="Calibri" w:eastAsia="Calibri" w:hAnsi="Calibri"/>
          <w:sz w:val="21"/>
          <w:szCs w:val="21"/>
        </w:rPr>
        <w:t xml:space="preserve">Hatalı tespit bildirimi alındığında kanıt incelenir; hata doğrulanırsa rapor güncellenir ve düzeltme sürüm notlarında açıkça belirtilir.</w:t>
      </w:r>
    </w:p>
    <w:p>
      <w:pPr>
        <w:pStyle w:val="ListParagraph"/>
        <w:numPr>
          <w:ilvl w:val="0"/>
          <w:numId w:val="4"/>
        </w:numPr>
        <w:spacing w:after="80" w:line="288"/>
      </w:pPr>
      <w:r>
        <w:rPr>
          <w:rFonts w:ascii="Calibri" w:cs="Calibri" w:eastAsia="Calibri" w:hAnsi="Calibri"/>
          <w:b/>
          <w:bCs/>
          <w:sz w:val="21"/>
          <w:szCs w:val="21"/>
        </w:rPr>
        <w:t xml:space="preserve">Orantılılık: </w:t>
      </w:r>
      <w:r>
        <w:rPr>
          <w:rFonts w:ascii="Calibri" w:cs="Calibri" w:eastAsia="Calibri" w:hAnsi="Calibri"/>
          <w:sz w:val="21"/>
          <w:szCs w:val="21"/>
        </w:rPr>
        <w:t xml:space="preserve">Amaç teşhir veya linç değil, örüntünün belgelenmesidir. Rapor hiçbir hesabı hedef gösterme çağrısı içermez.</w:t>
      </w:r>
    </w:p>
    <w:p>
      <w:pPr>
        <w:pStyle w:val="Heading2"/>
        <w:spacing w:after="120" w:before="260"/>
      </w:pPr>
      <w:r>
        <w:rPr>
          <w:rFonts w:ascii="Calibri" w:cs="Calibri" w:eastAsia="Calibri" w:hAnsi="Calibri"/>
          <w:b/>
          <w:bCs/>
          <w:color w:val="C05621"/>
          <w:sz w:val="25"/>
          <w:szCs w:val="25"/>
        </w:rPr>
        <w:t xml:space="preserve">3.2 Dil Standardı</w:t>
      </w:r>
    </w:p>
    <w:p>
      <w:pPr>
        <w:spacing w:after="120" w:line="300"/>
      </w:pPr>
      <w:r>
        <w:rPr>
          <w:rFonts w:ascii="Calibri" w:cs="Calibri" w:eastAsia="Calibri" w:hAnsi="Calibri"/>
          <w:sz w:val="21"/>
          <w:szCs w:val="21"/>
        </w:rPr>
        <w:t xml:space="preserve">Raporda kullanılan her ifade kanıta bağlı ve yorumdan arındırılmış olmalıdır. Niyet atfı (kasıt iddiası) yapılmaz; yalnızca gözlemlenebilir davranış tanımlanır. Bu standart, hem metodolojik titizlik hem de olası hakaret/iftira iddialarına karşı koruma sağlar.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Kullanılmayacak ifade</w:t>
            </w:r>
          </w:p>
        </w:tc>
        <w:tc>
          <w:tcPr>
            <w:tcW w:type="dxa" w:w="51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Kullanılacak ifade</w:t>
            </w:r>
          </w:p>
        </w:tc>
      </w:tr>
      <w:tr>
        <w:tc>
          <w:tcPr>
            <w:tcW w:type="dxa" w:w="4200"/>
            <w:tcMar>
              <w:top w:type="dxa" w:w="60"/>
              <w:left w:type="dxa" w:w="100"/>
              <w:bottom w:type="dxa" w:w="60"/>
              <w:right w:type="dxa" w:w="100"/>
            </w:tcMar>
          </w:tcPr>
          <w:p>
            <w:pPr>
              <w:spacing w:line="276"/>
            </w:pPr>
            <w:r>
              <w:rPr>
                <w:rFonts w:ascii="Calibri" w:cs="Calibri" w:eastAsia="Calibri" w:hAnsi="Calibri"/>
                <w:sz w:val="19"/>
                <w:szCs w:val="19"/>
              </w:rPr>
              <w:t xml:space="preserve">"Hesap yalan haber paylaşmıştır."</w:t>
            </w:r>
          </w:p>
        </w:tc>
        <w:tc>
          <w:tcPr>
            <w:tcW w:type="dxa" w:w="5160"/>
            <w:tcMar>
              <w:top w:type="dxa" w:w="60"/>
              <w:left w:type="dxa" w:w="100"/>
              <w:bottom w:type="dxa" w:w="60"/>
              <w:right w:type="dxa" w:w="100"/>
            </w:tcMar>
          </w:tcPr>
          <w:p>
            <w:pPr>
              <w:spacing w:line="276"/>
            </w:pPr>
            <w:r>
              <w:rPr>
                <w:rFonts w:ascii="Calibri" w:cs="Calibri" w:eastAsia="Calibri" w:hAnsi="Calibri"/>
                <w:sz w:val="19"/>
                <w:szCs w:val="19"/>
              </w:rPr>
              <w:t xml:space="preserve">"[Tarih] tarihli gönderi, [kaynak]'ta [tarih]'te yayınlanmış görüntüyü [iddia edilen yer/zaman]'da yaşanmış olarak sunmuştur. Karşılaştırmalı kanıt: EK-3."</w:t>
            </w:r>
          </w:p>
        </w:tc>
      </w:tr>
      <w:tr>
        <w:tc>
          <w:tcPr>
            <w:tcW w:type="dxa" w:w="42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"Hesaplar organize çete gibi çalışıyor."</w:t>
            </w:r>
          </w:p>
        </w:tc>
        <w:tc>
          <w:tcPr>
            <w:tcW w:type="dxa" w:w="51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"İncelenen 12 hesap arasında 30 günlük gözlem penceresinde 214 karşılıklı yeniden gönderim tespit edilmiştir (Ağ Analizi, Bölüm 9)."</w:t>
            </w:r>
          </w:p>
        </w:tc>
      </w:tr>
      <w:tr>
        <w:tc>
          <w:tcPr>
            <w:tcW w:type="dxa" w:w="4200"/>
            <w:tcMar>
              <w:top w:type="dxa" w:w="60"/>
              <w:left w:type="dxa" w:w="100"/>
              <w:bottom w:type="dxa" w:w="60"/>
              <w:right w:type="dxa" w:w="100"/>
            </w:tcMar>
          </w:tcPr>
          <w:p>
            <w:pPr>
              <w:spacing w:line="276"/>
            </w:pPr>
            <w:r>
              <w:rPr>
                <w:rFonts w:ascii="Calibri" w:cs="Calibri" w:eastAsia="Calibri" w:hAnsi="Calibri"/>
                <w:sz w:val="19"/>
                <w:szCs w:val="19"/>
              </w:rPr>
              <w:t xml:space="preserve">"Etkileşim için kasıtlı yalan söylüyor."</w:t>
            </w:r>
          </w:p>
        </w:tc>
        <w:tc>
          <w:tcPr>
            <w:tcW w:type="dxa" w:w="5160"/>
            <w:tcMar>
              <w:top w:type="dxa" w:w="60"/>
              <w:left w:type="dxa" w:w="100"/>
              <w:bottom w:type="dxa" w:w="60"/>
              <w:right w:type="dxa" w:w="100"/>
            </w:tcMar>
          </w:tcPr>
          <w:p>
            <w:pPr>
              <w:spacing w:line="276"/>
            </w:pPr>
            <w:r>
              <w:rPr>
                <w:rFonts w:ascii="Calibri" w:cs="Calibri" w:eastAsia="Calibri" w:hAnsi="Calibri"/>
                <w:sz w:val="19"/>
                <w:szCs w:val="19"/>
              </w:rPr>
              <w:t xml:space="preserve">"Gönderi metni, arşivlenen orijinal kaynaktaki bilgiyle çelişmektedir."</w:t>
            </w:r>
          </w:p>
        </w:tc>
      </w:tr>
      <w:tr>
        <w:tc>
          <w:tcPr>
            <w:tcW w:type="dxa" w:w="42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"Telif hırsızı."</w:t>
            </w:r>
          </w:p>
        </w:tc>
        <w:tc>
          <w:tcPr>
            <w:tcW w:type="dxa" w:w="51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"İçerik, kaynak belirtilmeden ve orijinal filigran kaldırılarak yayınlanmıştır."</w:t>
            </w:r>
          </w:p>
        </w:tc>
      </w:tr>
    </w:tbl>
    <w:p>
      <w:pPr>
        <w:spacing w:after="160"/>
      </w:pPr>
    </w:p>
    <w:p>
      <w:pPr>
        <w:pStyle w:val="Heading2"/>
        <w:spacing w:after="120" w:before="260"/>
      </w:pPr>
      <w:r>
        <w:rPr>
          <w:rFonts w:ascii="Calibri" w:cs="Calibri" w:eastAsia="Calibri" w:hAnsi="Calibri"/>
          <w:b/>
          <w:bCs/>
          <w:color w:val="C05621"/>
          <w:sz w:val="25"/>
          <w:szCs w:val="25"/>
        </w:rPr>
        <w:t xml:space="preserve">3.3 Hukuki Çerçeve Notları</w:t>
      </w:r>
    </w:p>
    <w:p>
      <w:pPr>
        <w:pStyle w:val="ListParagraph"/>
        <w:numPr>
          <w:ilvl w:val="0"/>
          <w:numId w:val="2"/>
        </w:numPr>
        <w:spacing w:after="80" w:line="288"/>
      </w:pPr>
      <w:r>
        <w:rPr>
          <w:rFonts w:ascii="Calibri" w:cs="Calibri" w:eastAsia="Calibri" w:hAnsi="Calibri"/>
          <w:b/>
          <w:bCs/>
          <w:sz w:val="21"/>
          <w:szCs w:val="21"/>
        </w:rPr>
        <w:t xml:space="preserve">KVKK / kişisel veri: </w:t>
      </w:r>
      <w:r>
        <w:rPr>
          <w:rFonts w:ascii="Calibri" w:cs="Calibri" w:eastAsia="Calibri" w:hAnsi="Calibri"/>
          <w:sz w:val="21"/>
          <w:szCs w:val="21"/>
        </w:rPr>
        <w:t xml:space="preserve">Yalnızca halka açık gönderiler ve halka açık profil bilgileri işlenir. Hesap sahiplerine dair kimlik tespiti yapılmaz. Açık veri setinde (Faz 2) hesaplar anonimleştirilmiş vaka kodlarıyla yayınlanır; hesap adları yalnızca kanıt arşivinde ve ana raporda, kamu yararı gerekçesiyle yer alır.</w:t>
      </w:r>
    </w:p>
    <w:p>
      <w:pPr>
        <w:pStyle w:val="ListParagraph"/>
        <w:numPr>
          <w:ilvl w:val="0"/>
          <w:numId w:val="2"/>
        </w:numPr>
        <w:spacing w:after="80" w:line="288"/>
      </w:pPr>
      <w:r>
        <w:rPr>
          <w:rFonts w:ascii="Calibri" w:cs="Calibri" w:eastAsia="Calibri" w:hAnsi="Calibri"/>
          <w:b/>
          <w:bCs/>
          <w:sz w:val="21"/>
          <w:szCs w:val="21"/>
        </w:rPr>
        <w:t xml:space="preserve">Hakaret riski (TCK 125): </w:t>
      </w:r>
      <w:r>
        <w:rPr>
          <w:rFonts w:ascii="Calibri" w:cs="Calibri" w:eastAsia="Calibri" w:hAnsi="Calibri"/>
          <w:sz w:val="21"/>
          <w:szCs w:val="21"/>
        </w:rPr>
        <w:t xml:space="preserve">Bölüm 3.2'deki dil standardı bu riski minimize eder: değer yargısı yok, sıfat yok, yalnızca tarihli ve kanıtlı olgu tespiti.</w:t>
      </w:r>
    </w:p>
    <w:p>
      <w:pPr>
        <w:pStyle w:val="ListParagraph"/>
        <w:numPr>
          <w:ilvl w:val="0"/>
          <w:numId w:val="2"/>
        </w:numPr>
        <w:spacing w:after="80" w:line="288"/>
      </w:pPr>
      <w:r>
        <w:rPr>
          <w:rFonts w:ascii="Calibri" w:cs="Calibri" w:eastAsia="Calibri" w:hAnsi="Calibri"/>
          <w:b/>
          <w:bCs/>
          <w:sz w:val="21"/>
          <w:szCs w:val="21"/>
        </w:rPr>
        <w:t xml:space="preserve">Telif: </w:t>
      </w:r>
      <w:r>
        <w:rPr>
          <w:rFonts w:ascii="Calibri" w:cs="Calibri" w:eastAsia="Calibri" w:hAnsi="Calibri"/>
          <w:sz w:val="21"/>
          <w:szCs w:val="21"/>
        </w:rPr>
        <w:t xml:space="preserve">Ekran görüntüleri eleştiri, inceleme ve haber verme amaçlı alıntı kapsamında, kaynak gösterilerek ve gerektiği kadar kullanılır.</w:t>
      </w:r>
    </w:p>
    <w:p>
      <w:pPr>
        <w:pStyle w:val="ListParagraph"/>
        <w:numPr>
          <w:ilvl w:val="0"/>
          <w:numId w:val="2"/>
        </w:numPr>
        <w:spacing w:after="80" w:line="288"/>
      </w:pPr>
      <w:r>
        <w:rPr>
          <w:rFonts w:ascii="Calibri" w:cs="Calibri" w:eastAsia="Calibri" w:hAnsi="Calibri"/>
          <w:b/>
          <w:bCs/>
          <w:sz w:val="21"/>
          <w:szCs w:val="21"/>
        </w:rPr>
        <w:t xml:space="preserve">Platform kuralları: </w:t>
      </w:r>
      <w:r>
        <w:rPr>
          <w:rFonts w:ascii="Calibri" w:cs="Calibri" w:eastAsia="Calibri" w:hAnsi="Calibri"/>
          <w:sz w:val="21"/>
          <w:szCs w:val="21"/>
        </w:rPr>
        <w:t xml:space="preserve">Veri toplama, X'in halka açık arayüzü ve üçüncü taraf arşiv servisleri (archive.today, Wayback Machine) üzerinden yürütülür; kitlesel otomatik kazıma (mass scraping) yapılmaz.</w:t>
      </w:r>
    </w:p>
    <w:p>
      <w:r>
        <w:br w:type="page"/>
      </w:r>
    </w:p>
    <w:p>
      <w:pPr>
        <w:pStyle w:val="Heading1"/>
        <w:spacing w:after="160" w:before="360"/>
      </w:pPr>
      <w:r>
        <w:rPr>
          <w:rFonts w:ascii="Calibri" w:cs="Calibri" w:eastAsia="Calibri" w:hAnsi="Calibri"/>
          <w:b/>
          <w:bCs/>
          <w:color w:val="1A365D"/>
          <w:sz w:val="30"/>
          <w:szCs w:val="30"/>
        </w:rPr>
        <w:t xml:space="preserve">4. Metodoloji Tasarımı</w:t>
      </w:r>
    </w:p>
    <w:p>
      <w:pPr>
        <w:pStyle w:val="Heading2"/>
        <w:spacing w:after="120" w:before="260"/>
      </w:pPr>
      <w:r>
        <w:rPr>
          <w:rFonts w:ascii="Calibri" w:cs="Calibri" w:eastAsia="Calibri" w:hAnsi="Calibri"/>
          <w:b/>
          <w:bCs/>
          <w:color w:val="C05621"/>
          <w:sz w:val="25"/>
          <w:szCs w:val="25"/>
        </w:rPr>
        <w:t xml:space="preserve">4.1 Genel Yaklaşım: İki Fazlı Nitel İçerik Analizi</w:t>
      </w:r>
    </w:p>
    <w:p>
      <w:pPr>
        <w:spacing w:after="120" w:line="300"/>
      </w:pPr>
      <w:r>
        <w:rPr>
          <w:rFonts w:ascii="Calibri" w:cs="Calibri" w:eastAsia="Calibri" w:hAnsi="Calibri"/>
          <w:sz w:val="21"/>
          <w:szCs w:val="21"/>
        </w:rPr>
        <w:t xml:space="preserve">Araştırma, nitel içerik analizinin yerleşik iki aşamalı desenini izler: önce tümevarımsal (keşifsel) kod üretimi, ardından tümdengelimsel (doğrulayıcı) sistematik kodlama. Bu desen, hem sahadan doğal olarak türeyen bir taksonomi üretir hem de bu taksonominin bağımsız bir örneklemde sınanmasını sağlar.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
            </w:r>
          </w:p>
        </w:tc>
        <w:tc>
          <w:tcPr>
            <w:tcW w:type="dxa" w:w="39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Vaka Çalışması 1 — Keşif</w:t>
            </w:r>
          </w:p>
        </w:tc>
        <w:tc>
          <w:tcPr>
            <w:tcW w:type="dxa" w:w="39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Vaka Çalışması 2 — Doğrulama</w:t>
            </w:r>
          </w:p>
        </w:tc>
      </w:tr>
      <w:tr>
        <w:tc>
          <w:tcPr>
            <w:tcW w:type="dxa" w:w="1500"/>
            <w:tcMar>
              <w:top w:type="dxa" w:w="60"/>
              <w:left w:type="dxa" w:w="100"/>
              <w:bottom w:type="dxa" w:w="60"/>
              <w:right w:type="dxa" w:w="100"/>
            </w:tcMar>
          </w:tcPr>
          <w:p>
            <w:pPr>
              <w:spacing w:line="276"/>
            </w:pPr>
            <w:r>
              <w:rPr>
                <w:rFonts w:ascii="Calibri" w:cs="Calibri" w:eastAsia="Calibri" w:hAnsi="Calibri"/>
                <w:b/>
                <w:bCs/>
                <w:sz w:val="19"/>
                <w:szCs w:val="19"/>
              </w:rPr>
              <w:t xml:space="preserve">Amaç</w:t>
            </w:r>
          </w:p>
        </w:tc>
        <w:tc>
          <w:tcPr>
            <w:tcW w:type="dxa" w:w="3900"/>
            <w:tcMar>
              <w:top w:type="dxa" w:w="60"/>
              <w:left w:type="dxa" w:w="100"/>
              <w:bottom w:type="dxa" w:w="60"/>
              <w:right w:type="dxa" w:w="100"/>
            </w:tcMar>
          </w:tcPr>
          <w:p>
            <w:pPr>
              <w:spacing w:line="276"/>
            </w:pPr>
            <w:r>
              <w:rPr>
                <w:rFonts w:ascii="Calibri" w:cs="Calibri" w:eastAsia="Calibri" w:hAnsi="Calibri"/>
                <w:sz w:val="19"/>
                <w:szCs w:val="19"/>
              </w:rPr>
              <w:t xml:space="preserve">Kategori ve etiket (kod) üretimi</w:t>
            </w:r>
          </w:p>
        </w:tc>
        <w:tc>
          <w:tcPr>
            <w:tcW w:type="dxa" w:w="3960"/>
            <w:tcMar>
              <w:top w:type="dxa" w:w="60"/>
              <w:left w:type="dxa" w:w="100"/>
              <w:bottom w:type="dxa" w:w="60"/>
              <w:right w:type="dxa" w:w="100"/>
            </w:tcMar>
          </w:tcPr>
          <w:p>
            <w:pPr>
              <w:spacing w:line="276"/>
            </w:pPr>
            <w:r>
              <w:rPr>
                <w:rFonts w:ascii="Calibri" w:cs="Calibri" w:eastAsia="Calibri" w:hAnsi="Calibri"/>
                <w:sz w:val="19"/>
                <w:szCs w:val="19"/>
              </w:rPr>
              <w:t xml:space="preserve">Kod kitabının sınanması, tutarlılık ve ağ analizi</w:t>
            </w:r>
          </w:p>
        </w:tc>
      </w:tr>
      <w:tr>
        <w:tc>
          <w:tcPr>
            <w:tcW w:type="dxa" w:w="1500"/>
            <w:shd w:fill="EDF2F7" w:val="clear"/>
            <w:tcMar>
              <w:top w:type="dxa" w:w="60"/>
              <w:left w:type="dxa" w:w="100"/>
              <w:bottom w:type="dxa" w:w="60"/>
              <w:right w:type="dxa" w:w="100"/>
            </w:tcMar>
          </w:tcPr>
          <w:p>
            <w:pPr>
              <w:spacing w:line="276"/>
            </w:pPr>
            <w:r>
              <w:rPr>
                <w:rFonts w:ascii="Calibri" w:cs="Calibri" w:eastAsia="Calibri" w:hAnsi="Calibri"/>
                <w:b/>
                <w:bCs/>
                <w:sz w:val="19"/>
                <w:szCs w:val="19"/>
              </w:rPr>
              <w:t xml:space="preserve">Yöntem</w:t>
            </w:r>
          </w:p>
        </w:tc>
        <w:tc>
          <w:tcPr>
            <w:tcW w:type="dxa" w:w="39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Canlı akıştan açık kodlama (open coding)</w:t>
            </w:r>
          </w:p>
        </w:tc>
        <w:tc>
          <w:tcPr>
            <w:tcW w:type="dxa" w:w="39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Arşiv-öncelikli sistematik kodlama</w:t>
            </w:r>
          </w:p>
        </w:tc>
      </w:tr>
      <w:tr>
        <w:tc>
          <w:tcPr>
            <w:tcW w:type="dxa" w:w="1500"/>
            <w:tcMar>
              <w:top w:type="dxa" w:w="60"/>
              <w:left w:type="dxa" w:w="100"/>
              <w:bottom w:type="dxa" w:w="60"/>
              <w:right w:type="dxa" w:w="100"/>
            </w:tcMar>
          </w:tcPr>
          <w:p>
            <w:pPr>
              <w:spacing w:line="276"/>
            </w:pPr>
            <w:r>
              <w:rPr>
                <w:rFonts w:ascii="Calibri" w:cs="Calibri" w:eastAsia="Calibri" w:hAnsi="Calibri"/>
                <w:b/>
                <w:bCs/>
                <w:sz w:val="19"/>
                <w:szCs w:val="19"/>
              </w:rPr>
              <w:t xml:space="preserve">Örneklem</w:t>
            </w:r>
          </w:p>
        </w:tc>
        <w:tc>
          <w:tcPr>
            <w:tcW w:type="dxa" w:w="3900"/>
            <w:tcMar>
              <w:top w:type="dxa" w:w="60"/>
              <w:left w:type="dxa" w:w="100"/>
              <w:bottom w:type="dxa" w:w="60"/>
              <w:right w:type="dxa" w:w="100"/>
            </w:tcMar>
          </w:tcPr>
          <w:p>
            <w:pPr>
              <w:spacing w:line="276"/>
            </w:pPr>
            <w:r>
              <w:rPr>
                <w:rFonts w:ascii="Calibri" w:cs="Calibri" w:eastAsia="Calibri" w:hAnsi="Calibri"/>
                <w:sz w:val="19"/>
                <w:szCs w:val="19"/>
              </w:rPr>
              <w:t xml:space="preserve">Fırsat örneklemesi (akışa düşen hesaplar)</w:t>
            </w:r>
          </w:p>
        </w:tc>
        <w:tc>
          <w:tcPr>
            <w:tcW w:type="dxa" w:w="3960"/>
            <w:tcMar>
              <w:top w:type="dxa" w:w="60"/>
              <w:left w:type="dxa" w:w="100"/>
              <w:bottom w:type="dxa" w:w="60"/>
              <w:right w:type="dxa" w:w="100"/>
            </w:tcMar>
          </w:tcPr>
          <w:p>
            <w:pPr>
              <w:spacing w:line="276"/>
            </w:pPr>
            <w:r>
              <w:rPr>
                <w:rFonts w:ascii="Calibri" w:cs="Calibri" w:eastAsia="Calibri" w:hAnsi="Calibri"/>
                <w:sz w:val="19"/>
                <w:szCs w:val="19"/>
              </w:rPr>
              <w:t xml:space="preserve">Ölçüt + kartopu örneklemesi</w:t>
            </w:r>
          </w:p>
        </w:tc>
      </w:tr>
      <w:tr>
        <w:tc>
          <w:tcPr>
            <w:tcW w:type="dxa" w:w="1500"/>
            <w:shd w:fill="EDF2F7" w:val="clear"/>
            <w:tcMar>
              <w:top w:type="dxa" w:w="60"/>
              <w:left w:type="dxa" w:w="100"/>
              <w:bottom w:type="dxa" w:w="60"/>
              <w:right w:type="dxa" w:w="100"/>
            </w:tcMar>
          </w:tcPr>
          <w:p>
            <w:pPr>
              <w:spacing w:line="276"/>
            </w:pPr>
            <w:r>
              <w:rPr>
                <w:rFonts w:ascii="Calibri" w:cs="Calibri" w:eastAsia="Calibri" w:hAnsi="Calibri"/>
                <w:b/>
                <w:bCs/>
                <w:sz w:val="19"/>
                <w:szCs w:val="19"/>
              </w:rPr>
              <w:t xml:space="preserve">Derinlik</w:t>
            </w:r>
          </w:p>
        </w:tc>
        <w:tc>
          <w:tcPr>
            <w:tcW w:type="dxa" w:w="39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Yüzeysel tarama, hesap başına 5-10 dk</w:t>
            </w:r>
          </w:p>
        </w:tc>
        <w:tc>
          <w:tcPr>
            <w:tcW w:type="dxa" w:w="39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Derin inceleme, hesap başına 45-90 dk</w:t>
            </w:r>
          </w:p>
        </w:tc>
      </w:tr>
      <w:tr>
        <w:tc>
          <w:tcPr>
            <w:tcW w:type="dxa" w:w="1500"/>
            <w:tcMar>
              <w:top w:type="dxa" w:w="60"/>
              <w:left w:type="dxa" w:w="100"/>
              <w:bottom w:type="dxa" w:w="60"/>
              <w:right w:type="dxa" w:w="100"/>
            </w:tcMar>
          </w:tcPr>
          <w:p>
            <w:pPr>
              <w:spacing w:line="276"/>
            </w:pPr>
            <w:r>
              <w:rPr>
                <w:rFonts w:ascii="Calibri" w:cs="Calibri" w:eastAsia="Calibri" w:hAnsi="Calibri"/>
                <w:b/>
                <w:bCs/>
                <w:sz w:val="19"/>
                <w:szCs w:val="19"/>
              </w:rPr>
              <w:t xml:space="preserve">Çıktı</w:t>
            </w:r>
          </w:p>
        </w:tc>
        <w:tc>
          <w:tcPr>
            <w:tcW w:type="dxa" w:w="3900"/>
            <w:tcMar>
              <w:top w:type="dxa" w:w="60"/>
              <w:left w:type="dxa" w:w="100"/>
              <w:bottom w:type="dxa" w:w="60"/>
              <w:right w:type="dxa" w:w="100"/>
            </w:tcMar>
          </w:tcPr>
          <w:p>
            <w:pPr>
              <w:spacing w:line="276"/>
            </w:pPr>
            <w:r>
              <w:rPr>
                <w:rFonts w:ascii="Calibri" w:cs="Calibri" w:eastAsia="Calibri" w:hAnsi="Calibri"/>
                <w:sz w:val="19"/>
                <w:szCs w:val="19"/>
              </w:rPr>
              <w:t xml:space="preserve">Taksonomi v1.0 (kod kitabı)</w:t>
            </w:r>
          </w:p>
        </w:tc>
        <w:tc>
          <w:tcPr>
            <w:tcW w:type="dxa" w:w="3960"/>
            <w:tcMar>
              <w:top w:type="dxa" w:w="60"/>
              <w:left w:type="dxa" w:w="100"/>
              <w:bottom w:type="dxa" w:w="60"/>
              <w:right w:type="dxa" w:w="100"/>
            </w:tcMar>
          </w:tcPr>
          <w:p>
            <w:pPr>
              <w:spacing w:line="276"/>
            </w:pPr>
            <w:r>
              <w:rPr>
                <w:rFonts w:ascii="Calibri" w:cs="Calibri" w:eastAsia="Calibri" w:hAnsi="Calibri"/>
                <w:sz w:val="19"/>
                <w:szCs w:val="19"/>
              </w:rPr>
              <w:t xml:space="preserve">Vaka dosyaları, risk skorları, ağ grafı</w:t>
            </w:r>
          </w:p>
        </w:tc>
      </w:tr>
    </w:tbl>
    <w:p>
      <w:pPr>
        <w:spacing w:after="160"/>
      </w:pPr>
    </w:p>
    <w:p>
      <w:pPr>
        <w:pStyle w:val="Heading2"/>
        <w:spacing w:after="120" w:before="260"/>
      </w:pPr>
      <w:r>
        <w:rPr>
          <w:rFonts w:ascii="Calibri" w:cs="Calibri" w:eastAsia="Calibri" w:hAnsi="Calibri"/>
          <w:b/>
          <w:bCs/>
          <w:color w:val="C05621"/>
          <w:sz w:val="25"/>
          <w:szCs w:val="25"/>
        </w:rPr>
        <w:t xml:space="preserve">4.2 Vaka Çalışması 1 — Keşifsel Açık Kodlama</w:t>
      </w:r>
    </w:p>
    <w:p>
      <w:pPr>
        <w:pStyle w:val="Heading3"/>
        <w:spacing w:after="100" w:before="200"/>
      </w:pPr>
      <w:r>
        <w:rPr>
          <w:rFonts w:ascii="Calibri" w:cs="Calibri" w:eastAsia="Calibri" w:hAnsi="Calibri"/>
          <w:b/>
          <w:bCs/>
          <w:color w:val="4A5568"/>
          <w:sz w:val="22"/>
          <w:szCs w:val="22"/>
        </w:rPr>
        <w:t xml:space="preserve">Yürütme</w:t>
      </w:r>
    </w:p>
    <w:p>
      <w:pPr>
        <w:pStyle w:val="ListParagraph"/>
        <w:numPr>
          <w:ilvl w:val="0"/>
          <w:numId w:val="5"/>
        </w:numPr>
        <w:spacing w:after="80" w:line="288"/>
      </w:pPr>
      <w:r>
        <w:rPr>
          <w:rFonts w:ascii="Calibri" w:cs="Calibri" w:eastAsia="Calibri" w:hAnsi="Calibri"/>
          <w:sz w:val="21"/>
          <w:szCs w:val="21"/>
        </w:rPr>
        <w:t xml:space="preserve">Zaman akışında ve 'Keşfet' sekmesinde doğal gezinme sırasında manipülatif davranış sergilediği değerlendirilen her hesap, hızlı inceleme (5-10 dk) sonrasında keşif günlüğüne kaydedilir.</w:t>
      </w:r>
    </w:p>
    <w:p>
      <w:pPr>
        <w:pStyle w:val="ListParagraph"/>
        <w:numPr>
          <w:ilvl w:val="0"/>
          <w:numId w:val="5"/>
        </w:numPr>
        <w:spacing w:after="80" w:line="288"/>
      </w:pPr>
      <w:r>
        <w:rPr>
          <w:rFonts w:ascii="Calibri" w:cs="Calibri" w:eastAsia="Calibri" w:hAnsi="Calibri"/>
          <w:sz w:val="21"/>
          <w:szCs w:val="21"/>
        </w:rPr>
        <w:t xml:space="preserve">Her kayıt için: hesap adı + sabit sayısal kullanıcı ID'si, tahmini kategori, gözlemlenen davranışlar için serbest formatta etiketler, 1-2 örnek gönderi bağlantısı not edilir.</w:t>
      </w:r>
    </w:p>
    <w:p>
      <w:pPr>
        <w:pStyle w:val="ListParagraph"/>
        <w:numPr>
          <w:ilvl w:val="0"/>
          <w:numId w:val="5"/>
        </w:numPr>
        <w:spacing w:after="80" w:line="288"/>
      </w:pPr>
      <w:r>
        <w:rPr>
          <w:rFonts w:ascii="Calibri" w:cs="Calibri" w:eastAsia="Calibri" w:hAnsi="Calibri"/>
          <w:sz w:val="21"/>
          <w:szCs w:val="21"/>
        </w:rPr>
        <w:t xml:space="preserve">Serbest etiketler haftalık oturumlarla normalize edilir: farklı adlarla kaydedilmiş ama aynı davranışı tanımlayan etiketler tek kod altında birleştirilir (ör. 'eski video atma' + 'bayat haber' → H1: Eski içeriğin güncel olarak sunulması).</w:t>
      </w:r>
    </w:p>
    <w:p>
      <w:pPr>
        <w:pStyle w:val="ListParagraph"/>
        <w:numPr>
          <w:ilvl w:val="0"/>
          <w:numId w:val="5"/>
        </w:numPr>
        <w:spacing w:after="80" w:line="288"/>
      </w:pPr>
      <w:r>
        <w:rPr>
          <w:rFonts w:ascii="Calibri" w:cs="Calibri" w:eastAsia="Calibri" w:hAnsi="Calibri"/>
          <w:sz w:val="21"/>
          <w:szCs w:val="21"/>
        </w:rPr>
        <w:t xml:space="preserve">Doyum kriteri: art arda incelenen 10 hesap yeni kategori veya etiket üretmediğinde keşif aşaması kapatılır. Hedef aralık: 40-60 hesap.</w:t>
      </w:r>
    </w:p>
    <w:p>
      <w:pPr>
        <w:pStyle w:val="Heading3"/>
        <w:spacing w:after="100" w:before="200"/>
      </w:pPr>
      <w:r>
        <w:rPr>
          <w:rFonts w:ascii="Calibri" w:cs="Calibri" w:eastAsia="Calibri" w:hAnsi="Calibri"/>
          <w:b/>
          <w:bCs/>
          <w:color w:val="4A5568"/>
          <w:sz w:val="22"/>
          <w:szCs w:val="22"/>
        </w:rPr>
        <w:t xml:space="preserve">Çıktılar</w:t>
      </w:r>
    </w:p>
    <w:p>
      <w:pPr>
        <w:pStyle w:val="ListParagraph"/>
        <w:numPr>
          <w:ilvl w:val="0"/>
          <w:numId w:val="2"/>
        </w:numPr>
        <w:spacing w:after="80" w:line="288"/>
      </w:pPr>
      <w:r>
        <w:rPr>
          <w:rFonts w:ascii="Calibri" w:cs="Calibri" w:eastAsia="Calibri" w:hAnsi="Calibri"/>
          <w:sz w:val="21"/>
          <w:szCs w:val="21"/>
        </w:rPr>
        <w:t xml:space="preserve">Keşif günlüğü (hesap listesi + ham etiketler) — iç çalışma belgesi.</w:t>
      </w:r>
    </w:p>
    <w:p>
      <w:pPr>
        <w:pStyle w:val="ListParagraph"/>
        <w:numPr>
          <w:ilvl w:val="0"/>
          <w:numId w:val="2"/>
        </w:numPr>
        <w:spacing w:after="80" w:line="288"/>
      </w:pPr>
      <w:r>
        <w:rPr>
          <w:rFonts w:ascii="Calibri" w:cs="Calibri" w:eastAsia="Calibri" w:hAnsi="Calibri"/>
          <w:sz w:val="21"/>
          <w:szCs w:val="21"/>
        </w:rPr>
        <w:t xml:space="preserve">Normalize edilmiş Taksonomi v1.0 — kod kitabı olarak Vaka 2'ye girdi olur (Bölüm 5).</w:t>
      </w:r>
    </w:p>
    <w:p>
      <w:pPr>
        <w:pStyle w:val="ListParagraph"/>
        <w:numPr>
          <w:ilvl w:val="0"/>
          <w:numId w:val="2"/>
        </w:numPr>
        <w:spacing w:after="80" w:line="288"/>
      </w:pPr>
      <w:r>
        <w:rPr>
          <w:rFonts w:ascii="Calibri" w:cs="Calibri" w:eastAsia="Calibri" w:hAnsi="Calibri"/>
          <w:sz w:val="21"/>
          <w:szCs w:val="21"/>
        </w:rPr>
        <w:t xml:space="preserve">Kategori sayısı ve etiket dağılımına dair betimsel istatistik (rapora girer).</w:t>
      </w:r>
    </w:p>
    <w:p>
      <w:pPr>
        <w:pStyle w:val="Heading2"/>
        <w:spacing w:after="120" w:before="260"/>
      </w:pPr>
      <w:r>
        <w:rPr>
          <w:rFonts w:ascii="Calibri" w:cs="Calibri" w:eastAsia="Calibri" w:hAnsi="Calibri"/>
          <w:b/>
          <w:bCs/>
          <w:color w:val="C05621"/>
          <w:sz w:val="25"/>
          <w:szCs w:val="25"/>
        </w:rPr>
        <w:t xml:space="preserve">4.3 Vaka Çalışması 2 — Arşiv-Öncelikli Sistematik Kodlama</w:t>
      </w:r>
    </w:p>
    <w:p>
      <w:pPr>
        <w:spacing w:after="120" w:line="300"/>
      </w:pPr>
      <w:r>
        <w:rPr>
          <w:rFonts w:ascii="Calibri" w:cs="Calibri" w:eastAsia="Calibri" w:hAnsi="Calibri"/>
          <w:b/>
          <w:bCs/>
          <w:sz w:val="21"/>
          <w:szCs w:val="21"/>
        </w:rPr>
        <w:t xml:space="preserve">Tasarım gerekçesi: </w:t>
      </w:r>
      <w:r>
        <w:rPr>
          <w:rFonts w:ascii="Calibri" w:cs="Calibri" w:eastAsia="Calibri" w:hAnsi="Calibri"/>
          <w:sz w:val="21"/>
          <w:szCs w:val="21"/>
        </w:rPr>
        <w:t xml:space="preserve">İkinci vakada inceleme, canlı platform yerine önceden dondurulmuş bir arşiv üzerinden yapılır. Bu sıralama dört nedenle tercih edilmiştir: (1) Gönderiler silinmekte, hesaplar isim değiştirmektedir; kanıt kalıcılığı ancak inceleme öncesi arşivlemeyle güvence altına alınır. (2) Kodlama sabit bir anlık görüntü üzerinden yapıldığında bulgular tekrar üretilebilir olur. (3) Örneklemin kodlamadan önce belirlenip arşivlenmesi, 'işine gelen gönderiyi seçme' (cherry-picking) eleştirisine karşı yapısal koruma sağlar. (4) Güvenilirlik ölçümü (Bölüm 4.5) ancak değişmeyen bir veri seti üzerinde anlamlıdır.</w:t>
      </w:r>
    </w:p>
    <w:p>
      <w:pPr>
        <w:pStyle w:val="Heading3"/>
        <w:spacing w:after="100" w:before="200"/>
      </w:pPr>
      <w:r>
        <w:rPr>
          <w:rFonts w:ascii="Calibri" w:cs="Calibri" w:eastAsia="Calibri" w:hAnsi="Calibri"/>
          <w:b/>
          <w:bCs/>
          <w:color w:val="4A5568"/>
          <w:sz w:val="22"/>
          <w:szCs w:val="22"/>
        </w:rPr>
        <w:t xml:space="preserve">Yürütme</w:t>
      </w:r>
    </w:p>
    <w:p>
      <w:pPr>
        <w:pStyle w:val="ListParagraph"/>
        <w:numPr>
          <w:ilvl w:val="0"/>
          <w:numId w:val="6"/>
        </w:numPr>
        <w:spacing w:after="80" w:line="288"/>
      </w:pPr>
      <w:r>
        <w:rPr>
          <w:rFonts w:ascii="Calibri" w:cs="Calibri" w:eastAsia="Calibri" w:hAnsi="Calibri"/>
          <w:b/>
          <w:bCs/>
          <w:sz w:val="21"/>
          <w:szCs w:val="21"/>
        </w:rPr>
        <w:t xml:space="preserve">Örneklem seçimi: </w:t>
      </w:r>
      <w:r>
        <w:rPr>
          <w:rFonts w:ascii="Calibri" w:cs="Calibri" w:eastAsia="Calibri" w:hAnsi="Calibri"/>
          <w:sz w:val="21"/>
          <w:szCs w:val="21"/>
        </w:rPr>
        <w:t xml:space="preserve">Bölüm 4.4'teki ölçütlere göre 15-25 hesap seçilir.</w:t>
      </w:r>
    </w:p>
    <w:p>
      <w:pPr>
        <w:pStyle w:val="ListParagraph"/>
        <w:numPr>
          <w:ilvl w:val="0"/>
          <w:numId w:val="6"/>
        </w:numPr>
        <w:spacing w:after="80" w:line="288"/>
      </w:pPr>
      <w:r>
        <w:rPr>
          <w:rFonts w:ascii="Calibri" w:cs="Calibri" w:eastAsia="Calibri" w:hAnsi="Calibri"/>
          <w:b/>
          <w:bCs/>
          <w:sz w:val="21"/>
          <w:szCs w:val="21"/>
        </w:rPr>
        <w:t xml:space="preserve">Arşivleme turu: </w:t>
      </w:r>
      <w:r>
        <w:rPr>
          <w:rFonts w:ascii="Calibri" w:cs="Calibri" w:eastAsia="Calibri" w:hAnsi="Calibri"/>
          <w:sz w:val="21"/>
          <w:szCs w:val="21"/>
        </w:rPr>
        <w:t xml:space="preserve">Seçilen her hesabın son 30 güne ait gönderileri ile profil sayfası, kodlama başlamadan önce arşivlenir (protokol: Bölüm 6). Arşivleme tamamlanmadan kodlamaya geçilmez.</w:t>
      </w:r>
    </w:p>
    <w:p>
      <w:pPr>
        <w:pStyle w:val="ListParagraph"/>
        <w:numPr>
          <w:ilvl w:val="0"/>
          <w:numId w:val="6"/>
        </w:numPr>
        <w:spacing w:after="80" w:line="288"/>
      </w:pPr>
      <w:r>
        <w:rPr>
          <w:rFonts w:ascii="Calibri" w:cs="Calibri" w:eastAsia="Calibri" w:hAnsi="Calibri"/>
          <w:b/>
          <w:bCs/>
          <w:sz w:val="21"/>
          <w:szCs w:val="21"/>
        </w:rPr>
        <w:t xml:space="preserve">Kodlama: </w:t>
      </w:r>
      <w:r>
        <w:rPr>
          <w:rFonts w:ascii="Calibri" w:cs="Calibri" w:eastAsia="Calibri" w:hAnsi="Calibri"/>
          <w:sz w:val="21"/>
          <w:szCs w:val="21"/>
        </w:rPr>
        <w:t xml:space="preserve">Her gönderi, Taksonomi v1.0'daki kodlarla arşiv üzerinden etiketlenir. Vaka 1'deki tahmini kategori doğrulanır veya revize edilir. Kod kitabında karşılığı olmayan yeni davranışlar 'aday kod' olarak ayrıca not edilir ve taksonomi sürümlenerek güncellenir (v1.1).</w:t>
      </w:r>
    </w:p>
    <w:p>
      <w:pPr>
        <w:pStyle w:val="ListParagraph"/>
        <w:numPr>
          <w:ilvl w:val="0"/>
          <w:numId w:val="6"/>
        </w:numPr>
        <w:spacing w:after="80" w:line="288"/>
      </w:pPr>
      <w:r>
        <w:rPr>
          <w:rFonts w:ascii="Calibri" w:cs="Calibri" w:eastAsia="Calibri" w:hAnsi="Calibri"/>
          <w:b/>
          <w:bCs/>
          <w:sz w:val="21"/>
          <w:szCs w:val="21"/>
        </w:rPr>
        <w:t xml:space="preserve">Etkileşim kaydı: </w:t>
      </w:r>
      <w:r>
        <w:rPr>
          <w:rFonts w:ascii="Calibri" w:cs="Calibri" w:eastAsia="Calibri" w:hAnsi="Calibri"/>
          <w:sz w:val="21"/>
          <w:szCs w:val="21"/>
        </w:rPr>
        <w:t xml:space="preserve">Örneklemdeki hesapların birbirlerine yönelik yeniden gönderim / alıntı / yanıt etkileşimleri kenar listesine işlenir (şema: Bölüm 9).</w:t>
      </w:r>
    </w:p>
    <w:p>
      <w:pPr>
        <w:pStyle w:val="ListParagraph"/>
        <w:numPr>
          <w:ilvl w:val="0"/>
          <w:numId w:val="6"/>
        </w:numPr>
        <w:spacing w:after="80" w:line="288"/>
      </w:pPr>
      <w:r>
        <w:rPr>
          <w:rFonts w:ascii="Calibri" w:cs="Calibri" w:eastAsia="Calibri" w:hAnsi="Calibri"/>
          <w:b/>
          <w:bCs/>
          <w:sz w:val="21"/>
          <w:szCs w:val="21"/>
        </w:rPr>
        <w:t xml:space="preserve">Vaka dosyası: </w:t>
      </w:r>
      <w:r>
        <w:rPr>
          <w:rFonts w:ascii="Calibri" w:cs="Calibri" w:eastAsia="Calibri" w:hAnsi="Calibri"/>
          <w:sz w:val="21"/>
          <w:szCs w:val="21"/>
        </w:rPr>
        <w:t xml:space="preserve">Her hesap için Bölüm 7'deki şablon doldurulur ve risk skoru (Bölüm 8) hesaplanır.</w:t>
      </w:r>
    </w:p>
    <w:p>
      <w:pPr>
        <w:pStyle w:val="Heading2"/>
        <w:spacing w:after="120" w:before="260"/>
      </w:pPr>
      <w:r>
        <w:rPr>
          <w:rFonts w:ascii="Calibri" w:cs="Calibri" w:eastAsia="Calibri" w:hAnsi="Calibri"/>
          <w:b/>
          <w:bCs/>
          <w:color w:val="C05621"/>
          <w:sz w:val="25"/>
          <w:szCs w:val="25"/>
        </w:rPr>
        <w:t xml:space="preserve">4.4 Örnekleme Ölçütleri (Vaka 2)</w:t>
      </w:r>
    </w:p>
    <w:p>
      <w:pPr>
        <w:spacing w:after="120" w:line="300"/>
      </w:pPr>
      <w:r>
        <w:rPr>
          <w:rFonts w:ascii="Calibri" w:cs="Calibri" w:eastAsia="Calibri" w:hAnsi="Calibri"/>
          <w:sz w:val="21"/>
          <w:szCs w:val="21"/>
        </w:rPr>
        <w:t xml:space="preserve">Örneklem, ölçüt örneklemesi ile kartopu örneklemesinin birleşimiyle oluşturulur:</w:t>
      </w:r>
    </w:p>
    <w:p>
      <w:pPr>
        <w:pStyle w:val="ListParagraph"/>
        <w:numPr>
          <w:ilvl w:val="0"/>
          <w:numId w:val="2"/>
        </w:numPr>
        <w:spacing w:after="80" w:line="288"/>
      </w:pPr>
      <w:r>
        <w:rPr>
          <w:rFonts w:ascii="Calibri" w:cs="Calibri" w:eastAsia="Calibri" w:hAnsi="Calibri"/>
          <w:b/>
          <w:bCs/>
          <w:sz w:val="21"/>
          <w:szCs w:val="21"/>
        </w:rPr>
        <w:t xml:space="preserve">Çekirdek küme: </w:t>
      </w:r>
      <w:r>
        <w:rPr>
          <w:rFonts w:ascii="Calibri" w:cs="Calibri" w:eastAsia="Calibri" w:hAnsi="Calibri"/>
          <w:sz w:val="21"/>
          <w:szCs w:val="21"/>
        </w:rPr>
        <w:t xml:space="preserve">Vaka 1 keşif günlüğünden, en az 2 farklı manipülasyon kodu gözlemlenmiş ve takipçi sayısı 10.000 üzeri hesaplar.</w:t>
      </w:r>
    </w:p>
    <w:p>
      <w:pPr>
        <w:pStyle w:val="ListParagraph"/>
        <w:numPr>
          <w:ilvl w:val="0"/>
          <w:numId w:val="2"/>
        </w:numPr>
        <w:spacing w:after="80" w:line="288"/>
      </w:pPr>
      <w:r>
        <w:rPr>
          <w:rFonts w:ascii="Calibri" w:cs="Calibri" w:eastAsia="Calibri" w:hAnsi="Calibri"/>
          <w:b/>
          <w:bCs/>
          <w:sz w:val="21"/>
          <w:szCs w:val="21"/>
        </w:rPr>
        <w:t xml:space="preserve">Kartopu genişletme: </w:t>
      </w:r>
      <w:r>
        <w:rPr>
          <w:rFonts w:ascii="Calibri" w:cs="Calibri" w:eastAsia="Calibri" w:hAnsi="Calibri"/>
          <w:sz w:val="21"/>
          <w:szCs w:val="21"/>
        </w:rPr>
        <w:t xml:space="preserve">Çekirdek hesapların son 30 günde en sık yeniden gönderdiği / alıntıladığı, aynı davranış profilini gösteren hesaplar (ağ iddiasının sınanabilmesi için).</w:t>
      </w:r>
    </w:p>
    <w:p>
      <w:pPr>
        <w:pStyle w:val="ListParagraph"/>
        <w:numPr>
          <w:ilvl w:val="0"/>
          <w:numId w:val="2"/>
        </w:numPr>
        <w:spacing w:after="80" w:line="288"/>
      </w:pPr>
      <w:r>
        <w:rPr>
          <w:rFonts w:ascii="Calibri" w:cs="Calibri" w:eastAsia="Calibri" w:hAnsi="Calibri"/>
          <w:b/>
          <w:bCs/>
          <w:sz w:val="21"/>
          <w:szCs w:val="21"/>
        </w:rPr>
        <w:t xml:space="preserve">Katman dengesi: </w:t>
      </w:r>
      <w:r>
        <w:rPr>
          <w:rFonts w:ascii="Calibri" w:cs="Calibri" w:eastAsia="Calibri" w:hAnsi="Calibri"/>
          <w:sz w:val="21"/>
          <w:szCs w:val="21"/>
        </w:rPr>
        <w:t xml:space="preserve">Örneklemde her kategoriden (haber, magazin, gündem, viral, anonim) en az 2 hesap bulunması hedeflenir.</w:t>
      </w:r>
    </w:p>
    <w:p>
      <w:pPr>
        <w:pStyle w:val="ListParagraph"/>
        <w:numPr>
          <w:ilvl w:val="0"/>
          <w:numId w:val="2"/>
        </w:numPr>
        <w:spacing w:after="80" w:line="288"/>
      </w:pPr>
      <w:r>
        <w:rPr>
          <w:rFonts w:ascii="Calibri" w:cs="Calibri" w:eastAsia="Calibri" w:hAnsi="Calibri"/>
          <w:b/>
          <w:bCs/>
          <w:sz w:val="21"/>
          <w:szCs w:val="21"/>
        </w:rPr>
        <w:t xml:space="preserve">Dışlama: </w:t>
      </w:r>
      <w:r>
        <w:rPr>
          <w:rFonts w:ascii="Calibri" w:cs="Calibri" w:eastAsia="Calibri" w:hAnsi="Calibri"/>
          <w:sz w:val="21"/>
          <w:szCs w:val="21"/>
        </w:rPr>
        <w:t xml:space="preserve">Kurumsal kimliği doğrulanmış ana akım medya hesapları bu çalışmanın örneklemine dahil edilmez (ayrı bir çalışmanın konusudur).</w:t>
      </w:r>
    </w:p>
    <w:p>
      <w:pPr>
        <w:pStyle w:val="Heading2"/>
        <w:spacing w:after="120" w:before="260"/>
      </w:pPr>
      <w:r>
        <w:rPr>
          <w:rFonts w:ascii="Calibri" w:cs="Calibri" w:eastAsia="Calibri" w:hAnsi="Calibri"/>
          <w:b/>
          <w:bCs/>
          <w:color w:val="C05621"/>
          <w:sz w:val="25"/>
          <w:szCs w:val="25"/>
        </w:rPr>
        <w:t xml:space="preserve">4.5 Güvenilirlik: Test-Tekrar Test</w:t>
      </w:r>
    </w:p>
    <w:p>
      <w:pPr>
        <w:spacing w:after="120" w:line="300"/>
      </w:pPr>
      <w:r>
        <w:rPr>
          <w:rFonts w:ascii="Calibri" w:cs="Calibri" w:eastAsia="Calibri" w:hAnsi="Calibri"/>
          <w:sz w:val="21"/>
          <w:szCs w:val="21"/>
        </w:rPr>
        <w:t xml:space="preserve">Proje tek araştırmacıyla yürütüldüğünden kodlayıcılar arası güvenilirlik ölçülemez; bunun yerine kodlayıcı içi güvenilirlik (intra-coder reliability) raporlanır: kodlama tamamlandıktan en az 7 gün sonra, arşivlenmiş gönderilerin rastgele seçilen %15'lik alt kümesi kod kitabına bakılarak yeniden kodlanır ve iki tur arasındaki uyum yüzdesi hesaplanır. %85 üzeri uyum hedeflenir; altında kalınırsa uyumsuz kodların tanımları netleştirilerek ilgili bölüm yeniden kodlanır. Bu ölçüm raporda açıkça yayınlanır — solo çalışmalarda bu şeffaflık, metodolojik ciddiyetin en güçlü göstergesidir.</w:t>
      </w:r>
    </w:p>
    <w:p>
      <w:r>
        <w:br w:type="page"/>
      </w:r>
    </w:p>
    <w:p>
      <w:pPr>
        <w:pStyle w:val="Heading1"/>
        <w:spacing w:after="160" w:before="360"/>
      </w:pPr>
      <w:r>
        <w:rPr>
          <w:rFonts w:ascii="Calibri" w:cs="Calibri" w:eastAsia="Calibri" w:hAnsi="Calibri"/>
          <w:b/>
          <w:bCs/>
          <w:color w:val="1A365D"/>
          <w:sz w:val="30"/>
          <w:szCs w:val="30"/>
        </w:rPr>
        <w:t xml:space="preserve">5. Manipülasyon Taksonomisi v1.0</w:t>
      </w:r>
    </w:p>
    <w:p>
      <w:pPr>
        <w:spacing w:after="120" w:line="300"/>
      </w:pPr>
      <w:r>
        <w:rPr>
          <w:rFonts w:ascii="Calibri" w:cs="Calibri" w:eastAsia="Calibri" w:hAnsi="Calibri"/>
          <w:sz w:val="21"/>
          <w:szCs w:val="21"/>
        </w:rPr>
        <w:t xml:space="preserve">Taksonomi üç ana eksenden oluşur: Haber Manipülasyonu (H), Etkileşim Manipülasyonu (E) ve İçerik İstismarı (İ). Aşağıdaki tablo mevcut gözlemlerden türetilen başlangıç kod setidir; Vaka 1 sonunda normalize edilerek, Vaka 2 sırasında aday kodlarla sürümlenerek güncellenir. Her kod, uluslararası literatürdeki ve platform politikalarındaki karşılığıyla eşlenmiştir — bu eşleme, raporun İngilizce sürümünün platform güven ve güvenlik ekipleri ile araştırmacılar tarafından doğrudan anlaşılmasını sağlar.</w:t>
      </w:r>
    </w:p>
    <w:p>
      <w:pPr>
        <w:pStyle w:val="Heading2"/>
        <w:spacing w:after="120" w:before="260"/>
      </w:pPr>
      <w:r>
        <w:rPr>
          <w:rFonts w:ascii="Calibri" w:cs="Calibri" w:eastAsia="Calibri" w:hAnsi="Calibri"/>
          <w:b/>
          <w:bCs/>
          <w:color w:val="C05621"/>
          <w:sz w:val="25"/>
          <w:szCs w:val="25"/>
        </w:rPr>
        <w:t xml:space="preserve">5.1 H — Haber Manipülasyonu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60"/>
        <w:gridCol w:w="2700"/>
      </w:tblGrid>
      <w:tr>
        <w:trPr>
          <w:tblHeader/>
        </w:trPr>
        <w:tc>
          <w:tcPr>
            <w:tcW w:type="dxa" w:w="7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Kod</w:t>
            </w:r>
          </w:p>
        </w:tc>
        <w:tc>
          <w:tcPr>
            <w:tcW w:type="dxa" w:w="23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Davranış</w:t>
            </w:r>
          </w:p>
        </w:tc>
        <w:tc>
          <w:tcPr>
            <w:tcW w:type="dxa" w:w="36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Tanım</w:t>
            </w:r>
          </w:p>
        </w:tc>
        <w:tc>
          <w:tcPr>
            <w:tcW w:type="dxa" w:w="27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Uluslararası karşılık</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H1</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Eski içeriğin güncel sunulması</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Farklı tarihte yaşanmış olayın görüntüsünün güncel olay olarak paylaşılması</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Out-of-context media / recycled content</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H2</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Yanlış konumlandırma</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Başka ülke/şehirde çekilmiş görüntünün yerel olay olarak sunulması</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Misattributed location</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H3</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Kaynak gizleme</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Haberin kaynağının sistematik olarak belirtilmemesi</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Source concealment</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H4</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Bağlam kırpma</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Görüntü/açıklamanın anlamı değiştirecek şekilde eksik bırakılması</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Context stripping / cheapfake</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H5</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Yapay zekâ içeriği</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AI ile üretilmiş görsel/konuşmanın gerçek olarak sunulması</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Synthetic media / AI-generated disinfo</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H6</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Doğrulanmamış iddia</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Tek kaynaklı, teyitsiz iddianın kesin haber diliyle verilmesi</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Unverified claim amplification</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H7</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Yanıltıcı başlık</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İçerikle örtüşmeyen veya abartılı başlık kullanımı</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Misleading headline</w:t>
            </w:r>
          </w:p>
        </w:tc>
      </w:tr>
    </w:tbl>
    <w:p>
      <w:pPr>
        <w:spacing w:after="160"/>
      </w:pPr>
    </w:p>
    <w:p>
      <w:pPr>
        <w:pStyle w:val="Heading2"/>
        <w:spacing w:after="120" w:before="260"/>
      </w:pPr>
      <w:r>
        <w:rPr>
          <w:rFonts w:ascii="Calibri" w:cs="Calibri" w:eastAsia="Calibri" w:hAnsi="Calibri"/>
          <w:b/>
          <w:bCs/>
          <w:color w:val="C05621"/>
          <w:sz w:val="25"/>
          <w:szCs w:val="25"/>
        </w:rPr>
        <w:t xml:space="preserve">5.2 E — Etkileşim Manipülasyonu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60"/>
        <w:gridCol w:w="2700"/>
      </w:tblGrid>
      <w:tr>
        <w:trPr>
          <w:tblHeader/>
        </w:trPr>
        <w:tc>
          <w:tcPr>
            <w:tcW w:type="dxa" w:w="7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Kod</w:t>
            </w:r>
          </w:p>
        </w:tc>
        <w:tc>
          <w:tcPr>
            <w:tcW w:type="dxa" w:w="23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Davranış</w:t>
            </w:r>
          </w:p>
        </w:tc>
        <w:tc>
          <w:tcPr>
            <w:tcW w:type="dxa" w:w="36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Tanım</w:t>
            </w:r>
          </w:p>
        </w:tc>
        <w:tc>
          <w:tcPr>
            <w:tcW w:type="dxa" w:w="27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Uluslararası karşılık</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E1</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Tıklama tuzağı</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Merak boşluğu yaratan kasıtlı eksik bilgi</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Clickbait</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E2</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Öfke tuzağı</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Tepki çekmek üzere tasarlanmış çerçeveleme</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Ragebait / outrage farming</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E3</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Sahte viral etiketi</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"Viral oldu", "gündem oldu" gibi doğrulanamaz popülerlik iddiası</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False popularity framing</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E4</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Yapay soru kalıbı</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Etkileşim almak için içerikle ilgisiz/gereksiz soru ekleme</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Engagement bait</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E5</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Döngüsel yeniden paylaşım</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Aynı içeriğin aylar/yıllar sonra tekrar yayınlanması</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Content recycling</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E6</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Trend istismarı</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İlgisiz içeriğe gündem etiketi eklenmesi</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Trend hijacking / hashtag spam</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E7</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Karşılıklı büyütme</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Hesaplar arası koordineli RT/alıntı/yanıt döngüsü</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Coordinated amplification / CIB</w:t>
            </w:r>
          </w:p>
        </w:tc>
      </w:tr>
    </w:tbl>
    <w:p>
      <w:pPr>
        <w:spacing w:after="160"/>
      </w:pPr>
    </w:p>
    <w:p>
      <w:pPr>
        <w:pStyle w:val="Heading2"/>
        <w:spacing w:after="120" w:before="260"/>
      </w:pPr>
      <w:r>
        <w:rPr>
          <w:rFonts w:ascii="Calibri" w:cs="Calibri" w:eastAsia="Calibri" w:hAnsi="Calibri"/>
          <w:b/>
          <w:bCs/>
          <w:color w:val="C05621"/>
          <w:sz w:val="25"/>
          <w:szCs w:val="25"/>
        </w:rPr>
        <w:t xml:space="preserve">5.3 İ — İçerik İstismarı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60"/>
        <w:gridCol w:w="2700"/>
      </w:tblGrid>
      <w:tr>
        <w:trPr>
          <w:tblHeader/>
        </w:trPr>
        <w:tc>
          <w:tcPr>
            <w:tcW w:type="dxa" w:w="7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Kod</w:t>
            </w:r>
          </w:p>
        </w:tc>
        <w:tc>
          <w:tcPr>
            <w:tcW w:type="dxa" w:w="23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Davranış</w:t>
            </w:r>
          </w:p>
        </w:tc>
        <w:tc>
          <w:tcPr>
            <w:tcW w:type="dxa" w:w="36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Tanım</w:t>
            </w:r>
          </w:p>
        </w:tc>
        <w:tc>
          <w:tcPr>
            <w:tcW w:type="dxa" w:w="27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Uluslararası karşılık</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İ1</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Platformlar arası devşirme</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TikTok/Reels/Shorts içeriğinin kaynaksız haberleştirilmesi</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Cross-platform content freebooting</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İ2</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Filigran kaldırma</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Orijinal sahiplik izlerinin silinmesi/kırpılması</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Watermark removal</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İ3</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Kaynaksız kullanım</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İçerik üreticisine atıf yapılmaması</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Non-attribution</w:t>
            </w:r>
          </w:p>
        </w:tc>
      </w:tr>
      <w:tr>
        <w:tc>
          <w:tcPr>
            <w:tcW w:type="dxa" w:w="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İ4</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Rehin hesap stratejisi</w:t>
            </w:r>
          </w:p>
        </w:tc>
        <w:tc>
          <w:tcPr>
            <w:tcW w:type="dxa" w:w="36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Telifli içeriğin önce feda edilebilir yan hesaptan paylaşılıp ana hesaptan o hesabın alıntılanması; telif şikâyeti yan hesabı vurur, ana hesap korunur</w:t>
            </w:r>
          </w:p>
        </w:tc>
        <w:tc>
          <w:tcPr>
            <w:tcW w:type="dxa" w:w="2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Sacrificial account content laundering</w:t>
            </w:r>
          </w:p>
        </w:tc>
      </w:tr>
      <w:tr>
        <w:tc>
          <w:tcPr>
            <w:tcW w:type="dxa" w:w="700"/>
            <w:tcMar>
              <w:top w:type="dxa" w:w="60"/>
              <w:left w:type="dxa" w:w="100"/>
              <w:bottom w:type="dxa" w:w="60"/>
              <w:right w:type="dxa" w:w="100"/>
            </w:tcMar>
          </w:tcPr>
          <w:p>
            <w:pPr>
              <w:spacing w:line="276"/>
            </w:pPr>
            <w:r>
              <w:rPr>
                <w:rFonts w:ascii="Calibri" w:cs="Calibri" w:eastAsia="Calibri" w:hAnsi="Calibri"/>
                <w:sz w:val="19"/>
                <w:szCs w:val="19"/>
              </w:rPr>
              <w:t xml:space="preserve">İ5</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Kimlik izi silme</w:t>
            </w:r>
          </w:p>
        </w:tc>
        <w:tc>
          <w:tcPr>
            <w:tcW w:type="dxa" w:w="3660"/>
            <w:tcMar>
              <w:top w:type="dxa" w:w="60"/>
              <w:left w:type="dxa" w:w="100"/>
              <w:bottom w:type="dxa" w:w="60"/>
              <w:right w:type="dxa" w:w="100"/>
            </w:tcMar>
          </w:tcPr>
          <w:p>
            <w:pPr>
              <w:spacing w:line="276"/>
            </w:pPr>
            <w:r>
              <w:rPr>
                <w:rFonts w:ascii="Calibri" w:cs="Calibri" w:eastAsia="Calibri" w:hAnsi="Calibri"/>
                <w:sz w:val="19"/>
                <w:szCs w:val="19"/>
              </w:rPr>
              <w:t xml:space="preserve">Hesap satın alma ve tekrarlanan isim/tema değişikliği</w:t>
            </w:r>
          </w:p>
        </w:tc>
        <w:tc>
          <w:tcPr>
            <w:tcW w:type="dxa" w:w="2700"/>
            <w:tcMar>
              <w:top w:type="dxa" w:w="60"/>
              <w:left w:type="dxa" w:w="100"/>
              <w:bottom w:type="dxa" w:w="60"/>
              <w:right w:type="dxa" w:w="100"/>
            </w:tcMar>
          </w:tcPr>
          <w:p>
            <w:pPr>
              <w:spacing w:line="276"/>
            </w:pPr>
            <w:r>
              <w:rPr>
                <w:rFonts w:ascii="Calibri" w:cs="Calibri" w:eastAsia="Calibri" w:hAnsi="Calibri"/>
                <w:sz w:val="19"/>
                <w:szCs w:val="19"/>
              </w:rPr>
              <w:t xml:space="preserve">Account repurposing / handle churn</w:t>
            </w:r>
          </w:p>
        </w:tc>
      </w:tr>
    </w:tbl>
    <w:p>
      <w:pPr>
        <w:spacing w:after="160"/>
      </w:pPr>
    </w:p>
    <w:p>
      <w:pPr>
        <w:spacing w:after="120" w:line="300"/>
      </w:pPr>
      <w:r>
        <w:rPr>
          <w:rFonts w:ascii="Calibri" w:cs="Calibri" w:eastAsia="Calibri" w:hAnsi="Calibri"/>
          <w:b/>
          <w:bCs/>
          <w:sz w:val="21"/>
          <w:szCs w:val="21"/>
        </w:rPr>
        <w:t xml:space="preserve">Not: </w:t>
      </w:r>
      <w:r>
        <w:rPr>
          <w:rFonts w:ascii="Calibri" w:cs="Calibri" w:eastAsia="Calibri" w:hAnsi="Calibri"/>
          <w:sz w:val="21"/>
          <w:szCs w:val="21"/>
        </w:rPr>
        <w:t xml:space="preserve">E7 ve İ4 kodları, X'in 'Platform manipülasyonu ve spam' politikası ile Meta'nın 'Coordinated Inauthentic Behavior' (CIB) çerçevesinin doğrudan kapsamına girer. Raporun İngilizce sürümünde bu eşleme ayrı bir tabloyla vurgulanacaktır; platform ekiplerine iletimde en güçlü karşılığı bu iki kod üretecektir.</w:t>
      </w:r>
    </w:p>
    <w:p>
      <w:r>
        <w:br w:type="page"/>
      </w:r>
    </w:p>
    <w:p>
      <w:pPr>
        <w:pStyle w:val="Heading1"/>
        <w:spacing w:after="160" w:before="360"/>
      </w:pPr>
      <w:r>
        <w:rPr>
          <w:rFonts w:ascii="Calibri" w:cs="Calibri" w:eastAsia="Calibri" w:hAnsi="Calibri"/>
          <w:b/>
          <w:bCs/>
          <w:color w:val="1A365D"/>
          <w:sz w:val="30"/>
          <w:szCs w:val="30"/>
        </w:rPr>
        <w:t xml:space="preserve">6. Kanıt ve Arşivleme Protokolü</w:t>
      </w:r>
    </w:p>
    <w:p>
      <w:pPr>
        <w:spacing w:after="120" w:line="300"/>
      </w:pPr>
      <w:r>
        <w:rPr>
          <w:rFonts w:ascii="Calibri" w:cs="Calibri" w:eastAsia="Calibri" w:hAnsi="Calibri"/>
          <w:sz w:val="21"/>
          <w:szCs w:val="21"/>
        </w:rPr>
        <w:t xml:space="preserve">Kanıt zinciri bu projenin omurgasıdır. Gönderilerin silinmesi ve hesapların isim değiştirmesi olağan olduğundan, protokolün tamamı 'inceleme anında değil, incelemeden önce arşivle' ilkesi üzerine kuruludur.</w:t>
      </w:r>
    </w:p>
    <w:p>
      <w:pPr>
        <w:pStyle w:val="Heading2"/>
        <w:spacing w:after="120" w:before="260"/>
      </w:pPr>
      <w:r>
        <w:rPr>
          <w:rFonts w:ascii="Calibri" w:cs="Calibri" w:eastAsia="Calibri" w:hAnsi="Calibri"/>
          <w:b/>
          <w:bCs/>
          <w:color w:val="C05621"/>
          <w:sz w:val="25"/>
          <w:szCs w:val="25"/>
        </w:rPr>
        <w:t xml:space="preserve">6.1 Hesap Kimliklendirme</w:t>
      </w:r>
    </w:p>
    <w:p>
      <w:pPr>
        <w:spacing w:after="120" w:line="300"/>
      </w:pPr>
      <w:r>
        <w:rPr>
          <w:rFonts w:ascii="Calibri" w:cs="Calibri" w:eastAsia="Calibri" w:hAnsi="Calibri"/>
          <w:b/>
          <w:bCs/>
          <w:sz w:val="21"/>
          <w:szCs w:val="21"/>
        </w:rPr>
        <w:t xml:space="preserve">Hesaplar kullanıcı adıyla değil, X'in değişmeyen sayısal kullanıcı ID'siyle takip edilir. </w:t>
      </w:r>
      <w:r>
        <w:rPr>
          <w:rFonts w:ascii="Calibri" w:cs="Calibri" w:eastAsia="Calibri" w:hAnsi="Calibri"/>
          <w:sz w:val="21"/>
          <w:szCs w:val="21"/>
        </w:rPr>
        <w:t xml:space="preserve">Kullanıcı adı (@handle) sınırsız kez değiştirilebilir; sayısal ID hesap silinmedikçe sabittir. Her vaka dosyası sayısal ID'yi birincil anahtar olarak kullanır; gözlem süresince tespit edilen tüm kullanıcı adları tarihleriyle birlikte 'isim geçmişi' alanına işlenir. Bu tasarım, '130 kere isim değiştirme' davranışını sorun olmaktan çıkarıp bizzat kanıta (İ5 kodu) dönüştürür.</w:t>
      </w:r>
    </w:p>
    <w:p>
      <w:pPr>
        <w:pStyle w:val="Heading2"/>
        <w:spacing w:after="120" w:before="260"/>
      </w:pPr>
      <w:r>
        <w:rPr>
          <w:rFonts w:ascii="Calibri" w:cs="Calibri" w:eastAsia="Calibri" w:hAnsi="Calibri"/>
          <w:b/>
          <w:bCs/>
          <w:color w:val="C05621"/>
          <w:sz w:val="25"/>
          <w:szCs w:val="25"/>
        </w:rPr>
        <w:t xml:space="preserve">6.2 Kanıt Standardı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Seviye</w:t>
            </w:r>
          </w:p>
        </w:tc>
        <w:tc>
          <w:tcPr>
            <w:tcW w:type="dxa" w:w="26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Öğe</w:t>
            </w:r>
          </w:p>
        </w:tc>
        <w:tc>
          <w:tcPr>
            <w:tcW w:type="dxa" w:w="53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Açıklama</w:t>
            </w:r>
          </w:p>
        </w:tc>
      </w:tr>
      <w:tr>
        <w:tc>
          <w:tcPr>
            <w:tcW w:type="dxa" w:w="1400"/>
            <w:tcMar>
              <w:top w:type="dxa" w:w="60"/>
              <w:left w:type="dxa" w:w="100"/>
              <w:bottom w:type="dxa" w:w="60"/>
              <w:right w:type="dxa" w:w="100"/>
            </w:tcMar>
          </w:tcPr>
          <w:p>
            <w:pPr>
              <w:spacing w:line="276"/>
            </w:pPr>
            <w:r>
              <w:rPr>
                <w:rFonts w:ascii="Calibri" w:cs="Calibri" w:eastAsia="Calibri" w:hAnsi="Calibri"/>
                <w:b/>
                <w:bCs/>
                <w:sz w:val="19"/>
                <w:szCs w:val="19"/>
              </w:rPr>
              <w:t xml:space="preserve">Zorunlu</w:t>
            </w:r>
          </w:p>
        </w:tc>
        <w:tc>
          <w:tcPr>
            <w:tcW w:type="dxa" w:w="2600"/>
            <w:tcMar>
              <w:top w:type="dxa" w:w="60"/>
              <w:left w:type="dxa" w:w="100"/>
              <w:bottom w:type="dxa" w:w="60"/>
              <w:right w:type="dxa" w:w="100"/>
            </w:tcMar>
          </w:tcPr>
          <w:p>
            <w:pPr>
              <w:spacing w:line="276"/>
            </w:pPr>
            <w:r>
              <w:rPr>
                <w:rFonts w:ascii="Calibri" w:cs="Calibri" w:eastAsia="Calibri" w:hAnsi="Calibri"/>
                <w:sz w:val="19"/>
                <w:szCs w:val="19"/>
              </w:rPr>
              <w:t xml:space="preserve">Gönderi bağlantısı</w:t>
            </w:r>
          </w:p>
        </w:tc>
        <w:tc>
          <w:tcPr>
            <w:tcW w:type="dxa" w:w="5360"/>
            <w:tcMar>
              <w:top w:type="dxa" w:w="60"/>
              <w:left w:type="dxa" w:w="100"/>
              <w:bottom w:type="dxa" w:w="60"/>
              <w:right w:type="dxa" w:w="100"/>
            </w:tcMar>
          </w:tcPr>
          <w:p>
            <w:pPr>
              <w:spacing w:line="276"/>
            </w:pPr>
            <w:r>
              <w:rPr>
                <w:rFonts w:ascii="Calibri" w:cs="Calibri" w:eastAsia="Calibri" w:hAnsi="Calibri"/>
                <w:sz w:val="19"/>
                <w:szCs w:val="19"/>
              </w:rPr>
              <w:t xml:space="preserve">Orijinal URL (durum ID'si dahil)</w:t>
            </w:r>
          </w:p>
        </w:tc>
      </w:tr>
      <w:tr>
        <w:tc>
          <w:tcPr>
            <w:tcW w:type="dxa" w:w="1400"/>
            <w:shd w:fill="EDF2F7" w:val="clear"/>
            <w:tcMar>
              <w:top w:type="dxa" w:w="60"/>
              <w:left w:type="dxa" w:w="100"/>
              <w:bottom w:type="dxa" w:w="60"/>
              <w:right w:type="dxa" w:w="100"/>
            </w:tcMar>
          </w:tcPr>
          <w:p>
            <w:pPr>
              <w:spacing w:line="276"/>
            </w:pPr>
            <w:r>
              <w:rPr>
                <w:rFonts w:ascii="Calibri" w:cs="Calibri" w:eastAsia="Calibri" w:hAnsi="Calibri"/>
                <w:b/>
                <w:bCs/>
                <w:sz w:val="19"/>
                <w:szCs w:val="19"/>
              </w:rPr>
              <w:t xml:space="preserve">Zorunlu</w:t>
            </w:r>
          </w:p>
        </w:tc>
        <w:tc>
          <w:tcPr>
            <w:tcW w:type="dxa" w:w="26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Arşiv bağlantısı</w:t>
            </w:r>
          </w:p>
        </w:tc>
        <w:tc>
          <w:tcPr>
            <w:tcW w:type="dxa" w:w="53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archive.today ve/veya Wayback Machine anlık görüntüsü</w:t>
            </w:r>
          </w:p>
        </w:tc>
      </w:tr>
      <w:tr>
        <w:tc>
          <w:tcPr>
            <w:tcW w:type="dxa" w:w="1400"/>
            <w:tcMar>
              <w:top w:type="dxa" w:w="60"/>
              <w:left w:type="dxa" w:w="100"/>
              <w:bottom w:type="dxa" w:w="60"/>
              <w:right w:type="dxa" w:w="100"/>
            </w:tcMar>
          </w:tcPr>
          <w:p>
            <w:pPr>
              <w:spacing w:line="276"/>
            </w:pPr>
            <w:r>
              <w:rPr>
                <w:rFonts w:ascii="Calibri" w:cs="Calibri" w:eastAsia="Calibri" w:hAnsi="Calibri"/>
                <w:b/>
                <w:bCs/>
                <w:sz w:val="19"/>
                <w:szCs w:val="19"/>
              </w:rPr>
              <w:t xml:space="preserve">Zorunlu</w:t>
            </w:r>
          </w:p>
        </w:tc>
        <w:tc>
          <w:tcPr>
            <w:tcW w:type="dxa" w:w="2600"/>
            <w:tcMar>
              <w:top w:type="dxa" w:w="60"/>
              <w:left w:type="dxa" w:w="100"/>
              <w:bottom w:type="dxa" w:w="60"/>
              <w:right w:type="dxa" w:w="100"/>
            </w:tcMar>
          </w:tcPr>
          <w:p>
            <w:pPr>
              <w:spacing w:line="276"/>
            </w:pPr>
            <w:r>
              <w:rPr>
                <w:rFonts w:ascii="Calibri" w:cs="Calibri" w:eastAsia="Calibri" w:hAnsi="Calibri"/>
                <w:sz w:val="19"/>
                <w:szCs w:val="19"/>
              </w:rPr>
              <w:t xml:space="preserve">Ekran görüntüsü</w:t>
            </w:r>
          </w:p>
        </w:tc>
        <w:tc>
          <w:tcPr>
            <w:tcW w:type="dxa" w:w="5360"/>
            <w:tcMar>
              <w:top w:type="dxa" w:w="60"/>
              <w:left w:type="dxa" w:w="100"/>
              <w:bottom w:type="dxa" w:w="60"/>
              <w:right w:type="dxa" w:w="100"/>
            </w:tcMar>
          </w:tcPr>
          <w:p>
            <w:pPr>
              <w:spacing w:line="276"/>
            </w:pPr>
            <w:r>
              <w:rPr>
                <w:rFonts w:ascii="Calibri" w:cs="Calibri" w:eastAsia="Calibri" w:hAnsi="Calibri"/>
                <w:sz w:val="19"/>
                <w:szCs w:val="19"/>
              </w:rPr>
              <w:t xml:space="preserve">Tam gönderi + tarih + etkileşim sayıları görünür</w:t>
            </w:r>
          </w:p>
        </w:tc>
      </w:tr>
      <w:tr>
        <w:tc>
          <w:tcPr>
            <w:tcW w:type="dxa" w:w="1400"/>
            <w:shd w:fill="EDF2F7" w:val="clear"/>
            <w:tcMar>
              <w:top w:type="dxa" w:w="60"/>
              <w:left w:type="dxa" w:w="100"/>
              <w:bottom w:type="dxa" w:w="60"/>
              <w:right w:type="dxa" w:w="100"/>
            </w:tcMar>
          </w:tcPr>
          <w:p>
            <w:pPr>
              <w:spacing w:line="276"/>
            </w:pPr>
            <w:r>
              <w:rPr>
                <w:rFonts w:ascii="Calibri" w:cs="Calibri" w:eastAsia="Calibri" w:hAnsi="Calibri"/>
                <w:b/>
                <w:bCs/>
                <w:sz w:val="19"/>
                <w:szCs w:val="19"/>
              </w:rPr>
              <w:t xml:space="preserve">Zorunlu</w:t>
            </w:r>
          </w:p>
        </w:tc>
        <w:tc>
          <w:tcPr>
            <w:tcW w:type="dxa" w:w="26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Tarih kaydı</w:t>
            </w:r>
          </w:p>
        </w:tc>
        <w:tc>
          <w:tcPr>
            <w:tcW w:type="dxa" w:w="53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Gönderi tarihi + arşivleme tarihi (UTC)</w:t>
            </w:r>
          </w:p>
        </w:tc>
      </w:tr>
      <w:tr>
        <w:tc>
          <w:tcPr>
            <w:tcW w:type="dxa" w:w="1400"/>
            <w:tcMar>
              <w:top w:type="dxa" w:w="60"/>
              <w:left w:type="dxa" w:w="100"/>
              <w:bottom w:type="dxa" w:w="60"/>
              <w:right w:type="dxa" w:w="100"/>
            </w:tcMar>
          </w:tcPr>
          <w:p>
            <w:pPr>
              <w:spacing w:line="276"/>
            </w:pPr>
            <w:r>
              <w:rPr>
                <w:rFonts w:ascii="Calibri" w:cs="Calibri" w:eastAsia="Calibri" w:hAnsi="Calibri"/>
                <w:b/>
                <w:bCs/>
                <w:sz w:val="19"/>
                <w:szCs w:val="19"/>
              </w:rPr>
              <w:t xml:space="preserve">Önerilen</w:t>
            </w:r>
          </w:p>
        </w:tc>
        <w:tc>
          <w:tcPr>
            <w:tcW w:type="dxa" w:w="2600"/>
            <w:tcMar>
              <w:top w:type="dxa" w:w="60"/>
              <w:left w:type="dxa" w:w="100"/>
              <w:bottom w:type="dxa" w:w="60"/>
              <w:right w:type="dxa" w:w="100"/>
            </w:tcMar>
          </w:tcPr>
          <w:p>
            <w:pPr>
              <w:spacing w:line="276"/>
            </w:pPr>
            <w:r>
              <w:rPr>
                <w:rFonts w:ascii="Calibri" w:cs="Calibri" w:eastAsia="Calibri" w:hAnsi="Calibri"/>
                <w:sz w:val="19"/>
                <w:szCs w:val="19"/>
              </w:rPr>
              <w:t xml:space="preserve">Orijinal kaynak</w:t>
            </w:r>
          </w:p>
        </w:tc>
        <w:tc>
          <w:tcPr>
            <w:tcW w:type="dxa" w:w="5360"/>
            <w:tcMar>
              <w:top w:type="dxa" w:w="60"/>
              <w:left w:type="dxa" w:w="100"/>
              <w:bottom w:type="dxa" w:w="60"/>
              <w:right w:type="dxa" w:w="100"/>
            </w:tcMar>
          </w:tcPr>
          <w:p>
            <w:pPr>
              <w:spacing w:line="276"/>
            </w:pPr>
            <w:r>
              <w:rPr>
                <w:rFonts w:ascii="Calibri" w:cs="Calibri" w:eastAsia="Calibri" w:hAnsi="Calibri"/>
                <w:sz w:val="19"/>
                <w:szCs w:val="19"/>
              </w:rPr>
              <w:t xml:space="preserve">İçeriğin gerçek kaynağı (tersine görsel arama sonucu vb.)</w:t>
            </w:r>
          </w:p>
        </w:tc>
      </w:tr>
      <w:tr>
        <w:tc>
          <w:tcPr>
            <w:tcW w:type="dxa" w:w="1400"/>
            <w:shd w:fill="EDF2F7" w:val="clear"/>
            <w:tcMar>
              <w:top w:type="dxa" w:w="60"/>
              <w:left w:type="dxa" w:w="100"/>
              <w:bottom w:type="dxa" w:w="60"/>
              <w:right w:type="dxa" w:w="100"/>
            </w:tcMar>
          </w:tcPr>
          <w:p>
            <w:pPr>
              <w:spacing w:line="276"/>
            </w:pPr>
            <w:r>
              <w:rPr>
                <w:rFonts w:ascii="Calibri" w:cs="Calibri" w:eastAsia="Calibri" w:hAnsi="Calibri"/>
                <w:b/>
                <w:bCs/>
                <w:sz w:val="19"/>
                <w:szCs w:val="19"/>
              </w:rPr>
              <w:t xml:space="preserve">Önerilen</w:t>
            </w:r>
          </w:p>
        </w:tc>
        <w:tc>
          <w:tcPr>
            <w:tcW w:type="dxa" w:w="26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Karşılaştırmalı kanıt</w:t>
            </w:r>
          </w:p>
        </w:tc>
        <w:tc>
          <w:tcPr>
            <w:tcW w:type="dxa" w:w="53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Orijinal ile manipüle edilmiş sürümün yan yana görünümü</w:t>
            </w:r>
          </w:p>
        </w:tc>
      </w:tr>
      <w:tr>
        <w:tc>
          <w:tcPr>
            <w:tcW w:type="dxa" w:w="1400"/>
            <w:tcMar>
              <w:top w:type="dxa" w:w="60"/>
              <w:left w:type="dxa" w:w="100"/>
              <w:bottom w:type="dxa" w:w="60"/>
              <w:right w:type="dxa" w:w="100"/>
            </w:tcMar>
          </w:tcPr>
          <w:p>
            <w:pPr>
              <w:spacing w:line="276"/>
            </w:pPr>
            <w:r>
              <w:rPr>
                <w:rFonts w:ascii="Calibri" w:cs="Calibri" w:eastAsia="Calibri" w:hAnsi="Calibri"/>
                <w:b/>
                <w:bCs/>
                <w:sz w:val="19"/>
                <w:szCs w:val="19"/>
              </w:rPr>
              <w:t xml:space="preserve">Önerilen</w:t>
            </w:r>
          </w:p>
        </w:tc>
        <w:tc>
          <w:tcPr>
            <w:tcW w:type="dxa" w:w="2600"/>
            <w:tcMar>
              <w:top w:type="dxa" w:w="60"/>
              <w:left w:type="dxa" w:w="100"/>
              <w:bottom w:type="dxa" w:w="60"/>
              <w:right w:type="dxa" w:w="100"/>
            </w:tcMar>
          </w:tcPr>
          <w:p>
            <w:pPr>
              <w:spacing w:line="276"/>
            </w:pPr>
            <w:r>
              <w:rPr>
                <w:rFonts w:ascii="Calibri" w:cs="Calibri" w:eastAsia="Calibri" w:hAnsi="Calibri"/>
                <w:sz w:val="19"/>
                <w:szCs w:val="19"/>
              </w:rPr>
              <w:t xml:space="preserve">Ek medya</w:t>
            </w:r>
          </w:p>
        </w:tc>
        <w:tc>
          <w:tcPr>
            <w:tcW w:type="dxa" w:w="5360"/>
            <w:tcMar>
              <w:top w:type="dxa" w:w="60"/>
              <w:left w:type="dxa" w:w="100"/>
              <w:bottom w:type="dxa" w:w="60"/>
              <w:right w:type="dxa" w:w="100"/>
            </w:tcMar>
          </w:tcPr>
          <w:p>
            <w:pPr>
              <w:spacing w:line="276"/>
            </w:pPr>
            <w:r>
              <w:rPr>
                <w:rFonts w:ascii="Calibri" w:cs="Calibri" w:eastAsia="Calibri" w:hAnsi="Calibri"/>
                <w:sz w:val="19"/>
                <w:szCs w:val="19"/>
              </w:rPr>
              <w:t xml:space="preserve">Video kopyası (yt-dlp ile, yalnızca kanıt amaçlı yerel saklama)</w:t>
            </w:r>
          </w:p>
        </w:tc>
      </w:tr>
    </w:tbl>
    <w:p>
      <w:pPr>
        <w:spacing w:after="160"/>
      </w:pPr>
    </w:p>
    <w:p>
      <w:pPr>
        <w:pStyle w:val="Heading2"/>
        <w:spacing w:after="120" w:before="260"/>
      </w:pPr>
      <w:r>
        <w:rPr>
          <w:rFonts w:ascii="Calibri" w:cs="Calibri" w:eastAsia="Calibri" w:hAnsi="Calibri"/>
          <w:b/>
          <w:bCs/>
          <w:color w:val="C05621"/>
          <w:sz w:val="25"/>
          <w:szCs w:val="25"/>
        </w:rPr>
        <w:t xml:space="preserve">6.3 Klasör Yapısı ve Adlandırma</w:t>
      </w:r>
    </w:p>
    <w:p>
      <w:pPr>
        <w:spacing w:after="120" w:line="300"/>
      </w:pPr>
      <w:r>
        <w:rPr>
          <w:rFonts w:ascii="Calibri" w:cs="Calibri" w:eastAsia="Calibri" w:hAnsi="Calibri"/>
          <w:sz w:val="21"/>
          <w:szCs w:val="21"/>
        </w:rPr>
        <w:t xml:space="preserve">Tüm kanıtlar aşağıdaki hiyerarşiyle saklanır. Adlandırma vaka numarası + sayısal hesap ID + sıra numarası desenini izler:</w:t>
      </w:r>
    </w:p>
    <w:p>
      <w:pPr>
        <w:pStyle w:val="ListParagraph"/>
        <w:numPr>
          <w:ilvl w:val="0"/>
          <w:numId w:val="2"/>
        </w:numPr>
        <w:spacing w:after="80" w:line="288"/>
      </w:pPr>
      <w:r>
        <w:rPr>
          <w:rFonts w:ascii="Calibri" w:cs="Calibri" w:eastAsia="Calibri" w:hAnsi="Calibri"/>
          <w:b/>
          <w:bCs/>
          <w:sz w:val="21"/>
          <w:szCs w:val="21"/>
        </w:rPr>
        <w:t xml:space="preserve">evidence/</w:t>
      </w:r>
      <w:r>
        <w:rPr>
          <w:rFonts w:ascii="Calibri" w:cs="Calibri" w:eastAsia="Calibri" w:hAnsi="Calibri"/>
          <w:sz w:val="21"/>
          <w:szCs w:val="21"/>
        </w:rPr>
        <w:t xml:space="preserve">  →  kök klasör (yerel + şifreli bulut yedeği)</w:t>
      </w:r>
    </w:p>
    <w:p>
      <w:pPr>
        <w:pStyle w:val="ListParagraph"/>
        <w:numPr>
          <w:ilvl w:val="1"/>
          <w:numId w:val="2"/>
        </w:numPr>
        <w:spacing w:after="80" w:line="288"/>
      </w:pPr>
      <w:r>
        <w:rPr>
          <w:rFonts w:ascii="Calibri" w:cs="Calibri" w:eastAsia="Calibri" w:hAnsi="Calibri"/>
          <w:b/>
          <w:bCs/>
          <w:sz w:val="21"/>
          <w:szCs w:val="21"/>
        </w:rPr>
        <w:t xml:space="preserve">evidence/VK2-{hesapID}/</w:t>
      </w:r>
      <w:r>
        <w:rPr>
          <w:rFonts w:ascii="Calibri" w:cs="Calibri" w:eastAsia="Calibri" w:hAnsi="Calibri"/>
          <w:sz w:val="21"/>
          <w:szCs w:val="21"/>
        </w:rPr>
        <w:t xml:space="preserve">  →  hesap bazlı klasör</w:t>
      </w:r>
    </w:p>
    <w:p>
      <w:pPr>
        <w:pStyle w:val="ListParagraph"/>
        <w:numPr>
          <w:ilvl w:val="2"/>
          <w:numId w:val="2"/>
        </w:numPr>
        <w:spacing w:after="80" w:line="288"/>
      </w:pPr>
      <w:r>
        <w:rPr>
          <w:rFonts w:ascii="Calibri" w:cs="Calibri" w:eastAsia="Calibri" w:hAnsi="Calibri"/>
          <w:b/>
          <w:bCs/>
          <w:sz w:val="21"/>
          <w:szCs w:val="21"/>
        </w:rPr>
        <w:t xml:space="preserve">VK2-{hesapID}-{sıra}.png</w:t>
      </w:r>
      <w:r>
        <w:rPr>
          <w:rFonts w:ascii="Calibri" w:cs="Calibri" w:eastAsia="Calibri" w:hAnsi="Calibri"/>
          <w:sz w:val="21"/>
          <w:szCs w:val="21"/>
        </w:rPr>
        <w:t xml:space="preserve">  →  ekran görüntüsü (ör. VK2-1462...88-007.png)</w:t>
      </w:r>
    </w:p>
    <w:p>
      <w:pPr>
        <w:pStyle w:val="ListParagraph"/>
        <w:numPr>
          <w:ilvl w:val="2"/>
          <w:numId w:val="2"/>
        </w:numPr>
        <w:spacing w:after="80" w:line="288"/>
      </w:pPr>
      <w:r>
        <w:rPr>
          <w:rFonts w:ascii="Calibri" w:cs="Calibri" w:eastAsia="Calibri" w:hAnsi="Calibri"/>
          <w:b/>
          <w:bCs/>
          <w:sz w:val="21"/>
          <w:szCs w:val="21"/>
        </w:rPr>
        <w:t xml:space="preserve">VK2-{hesapID}-{sıra}.json</w:t>
      </w:r>
      <w:r>
        <w:rPr>
          <w:rFonts w:ascii="Calibri" w:cs="Calibri" w:eastAsia="Calibri" w:hAnsi="Calibri"/>
          <w:sz w:val="21"/>
          <w:szCs w:val="21"/>
        </w:rPr>
        <w:t xml:space="preserve">  →  gönderi metadatası (URL, arşiv URL, tarihler, kodlar)</w:t>
      </w:r>
    </w:p>
    <w:p>
      <w:pPr>
        <w:pStyle w:val="ListParagraph"/>
        <w:numPr>
          <w:ilvl w:val="2"/>
          <w:numId w:val="2"/>
        </w:numPr>
        <w:spacing w:after="80" w:line="288"/>
      </w:pPr>
      <w:r>
        <w:rPr>
          <w:rFonts w:ascii="Calibri" w:cs="Calibri" w:eastAsia="Calibri" w:hAnsi="Calibri"/>
          <w:b/>
          <w:bCs/>
          <w:sz w:val="21"/>
          <w:szCs w:val="21"/>
        </w:rPr>
        <w:t xml:space="preserve">meta.json</w:t>
      </w:r>
      <w:r>
        <w:rPr>
          <w:rFonts w:ascii="Calibri" w:cs="Calibri" w:eastAsia="Calibri" w:hAnsi="Calibri"/>
          <w:sz w:val="21"/>
          <w:szCs w:val="21"/>
        </w:rPr>
        <w:t xml:space="preserve">  →  hesap düzeyi bilgi: sayısal ID, isim geçmişi, kategori, ilk/son gözlem</w:t>
      </w:r>
    </w:p>
    <w:p>
      <w:pPr>
        <w:spacing w:after="120" w:line="300"/>
      </w:pPr>
      <w:r>
        <w:rPr>
          <w:rFonts w:ascii="Calibri" w:cs="Calibri" w:eastAsia="Calibri" w:hAnsi="Calibri"/>
          <w:sz w:val="21"/>
          <w:szCs w:val="21"/>
        </w:rPr>
        <w:t xml:space="preserve">Her ekran görüntüsünün SHA-256 özeti, arşivleme anında metadata dosyasına yazılır. Bu, kanıtın sonradan değiştirilmediğinin teknik ispatını sağlar ve raporun ekler bölümünde özet tablo olarak yayınlanır.</w:t>
      </w:r>
    </w:p>
    <w:p>
      <w:pPr>
        <w:pStyle w:val="Heading2"/>
        <w:spacing w:after="120" w:before="260"/>
      </w:pPr>
      <w:r>
        <w:rPr>
          <w:rFonts w:ascii="Calibri" w:cs="Calibri" w:eastAsia="Calibri" w:hAnsi="Calibri"/>
          <w:b/>
          <w:bCs/>
          <w:color w:val="C05621"/>
          <w:sz w:val="25"/>
          <w:szCs w:val="25"/>
        </w:rPr>
        <w:t xml:space="preserve">6.4 Yarı Otomatik Araç Seti</w:t>
      </w:r>
    </w:p>
    <w:p>
      <w:pPr>
        <w:spacing w:after="120" w:line="300"/>
      </w:pPr>
      <w:r>
        <w:rPr>
          <w:rFonts w:ascii="Calibri" w:cs="Calibri" w:eastAsia="Calibri" w:hAnsi="Calibri"/>
          <w:sz w:val="21"/>
          <w:szCs w:val="21"/>
        </w:rPr>
        <w:t xml:space="preserve">Arşivleme yükünü azaltmak için küçük bir Python CLI aracı geliştirilir (Faz 1 kapsamı, ~1-2 günlük iş). Araç kitlesel kazıma yapmaz; araştırmacının tek tek verdiği URL'leri işler:</w:t>
      </w:r>
    </w:p>
    <w:p>
      <w:pPr>
        <w:pStyle w:val="ListParagraph"/>
        <w:numPr>
          <w:ilvl w:val="0"/>
          <w:numId w:val="7"/>
        </w:numPr>
        <w:spacing w:after="80" w:line="288"/>
      </w:pPr>
      <w:r>
        <w:rPr>
          <w:rFonts w:ascii="Calibri" w:cs="Calibri" w:eastAsia="Calibri" w:hAnsi="Calibri"/>
          <w:sz w:val="21"/>
          <w:szCs w:val="21"/>
        </w:rPr>
        <w:t xml:space="preserve">Verilen gönderi URL'sini archive.today ve Wayback Machine'e gönderir, dönen arşiv bağlantılarını kaydeder.</w:t>
      </w:r>
    </w:p>
    <w:p>
      <w:pPr>
        <w:pStyle w:val="ListParagraph"/>
        <w:numPr>
          <w:ilvl w:val="0"/>
          <w:numId w:val="7"/>
        </w:numPr>
        <w:spacing w:after="80" w:line="288"/>
      </w:pPr>
      <w:r>
        <w:rPr>
          <w:rFonts w:ascii="Calibri" w:cs="Calibri" w:eastAsia="Calibri" w:hAnsi="Calibri"/>
          <w:sz w:val="21"/>
          <w:szCs w:val="21"/>
        </w:rPr>
        <w:t xml:space="preserve">Ekran görüntüsünü alır (Playwright ile), dosyayı adlandırma desenine göre kaydeder ve SHA-256 özetini hesaplar.</w:t>
      </w:r>
    </w:p>
    <w:p>
      <w:pPr>
        <w:pStyle w:val="ListParagraph"/>
        <w:numPr>
          <w:ilvl w:val="0"/>
          <w:numId w:val="7"/>
        </w:numPr>
        <w:spacing w:after="80" w:line="288"/>
      </w:pPr>
      <w:r>
        <w:rPr>
          <w:rFonts w:ascii="Calibri" w:cs="Calibri" w:eastAsia="Calibri" w:hAnsi="Calibri"/>
          <w:sz w:val="21"/>
          <w:szCs w:val="21"/>
        </w:rPr>
        <w:t xml:space="preserve">Gönderi metadatasını (URL, tarih, arşiv bağlantıları, özet) JSON dosyasına yazar.</w:t>
      </w:r>
    </w:p>
    <w:p>
      <w:pPr>
        <w:pStyle w:val="ListParagraph"/>
        <w:numPr>
          <w:ilvl w:val="0"/>
          <w:numId w:val="7"/>
        </w:numPr>
        <w:spacing w:after="80" w:line="288"/>
      </w:pPr>
      <w:r>
        <w:rPr>
          <w:rFonts w:ascii="Calibri" w:cs="Calibri" w:eastAsia="Calibri" w:hAnsi="Calibri"/>
          <w:sz w:val="21"/>
          <w:szCs w:val="21"/>
        </w:rPr>
        <w:t xml:space="preserve">Kenar listesi modunda: 'A hesabı B'yi alıntıladı' kaydını tek komutla edges.csv'ye ekler.</w:t>
      </w:r>
    </w:p>
    <w:p>
      <w:pPr>
        <w:spacing w:after="120" w:line="300"/>
      </w:pPr>
      <w:r>
        <w:rPr>
          <w:rFonts w:ascii="Calibri" w:cs="Calibri" w:eastAsia="Calibri" w:hAnsi="Calibri"/>
          <w:b/>
          <w:bCs/>
          <w:sz w:val="21"/>
          <w:szCs w:val="21"/>
        </w:rPr>
        <w:t xml:space="preserve">Kapsam sınırı: </w:t>
      </w:r>
      <w:r>
        <w:rPr>
          <w:rFonts w:ascii="Calibri" w:cs="Calibri" w:eastAsia="Calibri" w:hAnsi="Calibri"/>
          <w:sz w:val="21"/>
          <w:szCs w:val="21"/>
        </w:rPr>
        <w:t xml:space="preserve">Araç yalnızca araştırmacının manuel olarak seçtiği halka açık URL'leri işler. Otomatik keşif, toplu takipçi çekme veya API dışı kitlesel veri toplama yapılmaz; bu sınır hem platform kurallarıyla uyum hem de projenin 'manuel inceleme odaklı' metodolojik kimliği için bilinçli bir tasarım kararıdır.</w:t>
      </w:r>
    </w:p>
    <w:p>
      <w:r>
        <w:br w:type="page"/>
      </w:r>
    </w:p>
    <w:p>
      <w:pPr>
        <w:pStyle w:val="Heading1"/>
        <w:spacing w:after="160" w:before="360"/>
      </w:pPr>
      <w:r>
        <w:rPr>
          <w:rFonts w:ascii="Calibri" w:cs="Calibri" w:eastAsia="Calibri" w:hAnsi="Calibri"/>
          <w:b/>
          <w:bCs/>
          <w:color w:val="1A365D"/>
          <w:sz w:val="30"/>
          <w:szCs w:val="30"/>
        </w:rPr>
        <w:t xml:space="preserve">7. Vaka Dosyası Şablonu</w:t>
      </w:r>
    </w:p>
    <w:p>
      <w:pPr>
        <w:spacing w:after="120" w:line="300"/>
      </w:pPr>
      <w:r>
        <w:rPr>
          <w:rFonts w:ascii="Calibri" w:cs="Calibri" w:eastAsia="Calibri" w:hAnsi="Calibri"/>
          <w:sz w:val="21"/>
          <w:szCs w:val="21"/>
        </w:rPr>
        <w:t xml:space="preserve">Vaka Çalışması 2'de her hesap için aşağıdaki şablon doldurulur. Şablon, mevcut v0.1 taslağının genişletilmiş halidir: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Alan</w:t>
            </w:r>
          </w:p>
        </w:tc>
        <w:tc>
          <w:tcPr>
            <w:tcW w:type="dxa" w:w="65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İçerik</w:t>
            </w:r>
          </w:p>
        </w:tc>
      </w:tr>
      <w:tr>
        <w:tc>
          <w:tcPr>
            <w:tcW w:type="dxa" w:w="2800"/>
            <w:tcMar>
              <w:top w:type="dxa" w:w="60"/>
              <w:left w:type="dxa" w:w="100"/>
              <w:bottom w:type="dxa" w:w="60"/>
              <w:right w:type="dxa" w:w="100"/>
            </w:tcMar>
          </w:tcPr>
          <w:p>
            <w:pPr>
              <w:spacing w:line="276"/>
            </w:pPr>
            <w:r>
              <w:rPr>
                <w:rFonts w:ascii="Calibri" w:cs="Calibri" w:eastAsia="Calibri" w:hAnsi="Calibri"/>
                <w:sz w:val="19"/>
                <w:szCs w:val="19"/>
              </w:rPr>
              <w:t xml:space="preserve">Vaka no</w:t>
            </w:r>
          </w:p>
        </w:tc>
        <w:tc>
          <w:tcPr>
            <w:tcW w:type="dxa" w:w="6560"/>
            <w:tcMar>
              <w:top w:type="dxa" w:w="60"/>
              <w:left w:type="dxa" w:w="100"/>
              <w:bottom w:type="dxa" w:w="60"/>
              <w:right w:type="dxa" w:w="100"/>
            </w:tcMar>
          </w:tcPr>
          <w:p>
            <w:pPr>
              <w:spacing w:line="276"/>
            </w:pPr>
            <w:r>
              <w:rPr>
                <w:rFonts w:ascii="Calibri" w:cs="Calibri" w:eastAsia="Calibri" w:hAnsi="Calibri"/>
                <w:sz w:val="19"/>
                <w:szCs w:val="19"/>
              </w:rPr>
              <w:t xml:space="preserve">VK2-XXX (sıralı)</w:t>
            </w:r>
          </w:p>
        </w:tc>
      </w:tr>
      <w:tr>
        <w:tc>
          <w:tcPr>
            <w:tcW w:type="dxa" w:w="2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Sayısal hesap ID</w:t>
            </w:r>
          </w:p>
        </w:tc>
        <w:tc>
          <w:tcPr>
            <w:tcW w:type="dxa" w:w="6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Birincil anahtar (değişmez)</w:t>
            </w:r>
          </w:p>
        </w:tc>
      </w:tr>
      <w:tr>
        <w:tc>
          <w:tcPr>
            <w:tcW w:type="dxa" w:w="2800"/>
            <w:tcMar>
              <w:top w:type="dxa" w:w="60"/>
              <w:left w:type="dxa" w:w="100"/>
              <w:bottom w:type="dxa" w:w="60"/>
              <w:right w:type="dxa" w:w="100"/>
            </w:tcMar>
          </w:tcPr>
          <w:p>
            <w:pPr>
              <w:spacing w:line="276"/>
            </w:pPr>
            <w:r>
              <w:rPr>
                <w:rFonts w:ascii="Calibri" w:cs="Calibri" w:eastAsia="Calibri" w:hAnsi="Calibri"/>
                <w:sz w:val="19"/>
                <w:szCs w:val="19"/>
              </w:rPr>
              <w:t xml:space="preserve">İsim geçmişi</w:t>
            </w:r>
          </w:p>
        </w:tc>
        <w:tc>
          <w:tcPr>
            <w:tcW w:type="dxa" w:w="6560"/>
            <w:tcMar>
              <w:top w:type="dxa" w:w="60"/>
              <w:left w:type="dxa" w:w="100"/>
              <w:bottom w:type="dxa" w:w="60"/>
              <w:right w:type="dxa" w:w="100"/>
            </w:tcMar>
          </w:tcPr>
          <w:p>
            <w:pPr>
              <w:spacing w:line="276"/>
            </w:pPr>
            <w:r>
              <w:rPr>
                <w:rFonts w:ascii="Calibri" w:cs="Calibri" w:eastAsia="Calibri" w:hAnsi="Calibri"/>
                <w:sz w:val="19"/>
                <w:szCs w:val="19"/>
              </w:rPr>
              <w:t xml:space="preserve">Gözlemlenen tüm @kullanıcıadları + tespit tarihleri</w:t>
            </w:r>
          </w:p>
        </w:tc>
      </w:tr>
      <w:tr>
        <w:tc>
          <w:tcPr>
            <w:tcW w:type="dxa" w:w="2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Kategori</w:t>
            </w:r>
          </w:p>
        </w:tc>
        <w:tc>
          <w:tcPr>
            <w:tcW w:type="dxa" w:w="6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Haber / Magazin / Gündem / Viral / Anonim haber</w:t>
            </w:r>
          </w:p>
        </w:tc>
      </w:tr>
      <w:tr>
        <w:tc>
          <w:tcPr>
            <w:tcW w:type="dxa" w:w="2800"/>
            <w:tcMar>
              <w:top w:type="dxa" w:w="60"/>
              <w:left w:type="dxa" w:w="100"/>
              <w:bottom w:type="dxa" w:w="60"/>
              <w:right w:type="dxa" w:w="100"/>
            </w:tcMar>
          </w:tcPr>
          <w:p>
            <w:pPr>
              <w:spacing w:line="276"/>
            </w:pPr>
            <w:r>
              <w:rPr>
                <w:rFonts w:ascii="Calibri" w:cs="Calibri" w:eastAsia="Calibri" w:hAnsi="Calibri"/>
                <w:sz w:val="19"/>
                <w:szCs w:val="19"/>
              </w:rPr>
              <w:t xml:space="preserve">Takipçi sayısı</w:t>
            </w:r>
          </w:p>
        </w:tc>
        <w:tc>
          <w:tcPr>
            <w:tcW w:type="dxa" w:w="6560"/>
            <w:tcMar>
              <w:top w:type="dxa" w:w="60"/>
              <w:left w:type="dxa" w:w="100"/>
              <w:bottom w:type="dxa" w:w="60"/>
              <w:right w:type="dxa" w:w="100"/>
            </w:tcMar>
          </w:tcPr>
          <w:p>
            <w:pPr>
              <w:spacing w:line="276"/>
            </w:pPr>
            <w:r>
              <w:rPr>
                <w:rFonts w:ascii="Calibri" w:cs="Calibri" w:eastAsia="Calibri" w:hAnsi="Calibri"/>
                <w:sz w:val="19"/>
                <w:szCs w:val="19"/>
              </w:rPr>
              <w:t xml:space="preserve">Arşivleme tarihindeki değer</w:t>
            </w:r>
          </w:p>
        </w:tc>
      </w:tr>
      <w:tr>
        <w:tc>
          <w:tcPr>
            <w:tcW w:type="dxa" w:w="2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Gözlem penceresi</w:t>
            </w:r>
          </w:p>
        </w:tc>
        <w:tc>
          <w:tcPr>
            <w:tcW w:type="dxa" w:w="6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Arşivlenen tarih aralığı (varsayılan: son 30 gün)</w:t>
            </w:r>
          </w:p>
        </w:tc>
      </w:tr>
      <w:tr>
        <w:tc>
          <w:tcPr>
            <w:tcW w:type="dxa" w:w="2800"/>
            <w:tcMar>
              <w:top w:type="dxa" w:w="60"/>
              <w:left w:type="dxa" w:w="100"/>
              <w:bottom w:type="dxa" w:w="60"/>
              <w:right w:type="dxa" w:w="100"/>
            </w:tcMar>
          </w:tcPr>
          <w:p>
            <w:pPr>
              <w:spacing w:line="276"/>
            </w:pPr>
            <w:r>
              <w:rPr>
                <w:rFonts w:ascii="Calibri" w:cs="Calibri" w:eastAsia="Calibri" w:hAnsi="Calibri"/>
                <w:sz w:val="19"/>
                <w:szCs w:val="19"/>
              </w:rPr>
              <w:t xml:space="preserve">Manipülasyon kodları</w:t>
            </w:r>
          </w:p>
        </w:tc>
        <w:tc>
          <w:tcPr>
            <w:tcW w:type="dxa" w:w="6560"/>
            <w:tcMar>
              <w:top w:type="dxa" w:w="60"/>
              <w:left w:type="dxa" w:w="100"/>
              <w:bottom w:type="dxa" w:w="60"/>
              <w:right w:type="dxa" w:w="100"/>
            </w:tcMar>
          </w:tcPr>
          <w:p>
            <w:pPr>
              <w:spacing w:line="276"/>
            </w:pPr>
            <w:r>
              <w:rPr>
                <w:rFonts w:ascii="Calibri" w:cs="Calibri" w:eastAsia="Calibri" w:hAnsi="Calibri"/>
                <w:sz w:val="19"/>
                <w:szCs w:val="19"/>
              </w:rPr>
              <w:t xml:space="preserve">Tespit edilen kodlar + her kod için gönderi sayısı (ör. H1×4, İ4×2)</w:t>
            </w:r>
          </w:p>
        </w:tc>
      </w:tr>
      <w:tr>
        <w:tc>
          <w:tcPr>
            <w:tcW w:type="dxa" w:w="2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Vaka anlatısı</w:t>
            </w:r>
          </w:p>
        </w:tc>
        <w:tc>
          <w:tcPr>
            <w:tcW w:type="dxa" w:w="6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Davranış örüntüsünün kanıt referanslı, yorumdan arındırılmış açıklaması</w:t>
            </w:r>
          </w:p>
        </w:tc>
      </w:tr>
      <w:tr>
        <w:tc>
          <w:tcPr>
            <w:tcW w:type="dxa" w:w="2800"/>
            <w:tcMar>
              <w:top w:type="dxa" w:w="60"/>
              <w:left w:type="dxa" w:w="100"/>
              <w:bottom w:type="dxa" w:w="60"/>
              <w:right w:type="dxa" w:w="100"/>
            </w:tcMar>
          </w:tcPr>
          <w:p>
            <w:pPr>
              <w:spacing w:line="276"/>
            </w:pPr>
            <w:r>
              <w:rPr>
                <w:rFonts w:ascii="Calibri" w:cs="Calibri" w:eastAsia="Calibri" w:hAnsi="Calibri"/>
                <w:sz w:val="19"/>
                <w:szCs w:val="19"/>
              </w:rPr>
              <w:t xml:space="preserve">Gerçek durum</w:t>
            </w:r>
          </w:p>
        </w:tc>
        <w:tc>
          <w:tcPr>
            <w:tcW w:type="dxa" w:w="6560"/>
            <w:tcMar>
              <w:top w:type="dxa" w:w="60"/>
              <w:left w:type="dxa" w:w="100"/>
              <w:bottom w:type="dxa" w:w="60"/>
              <w:right w:type="dxa" w:w="100"/>
            </w:tcMar>
          </w:tcPr>
          <w:p>
            <w:pPr>
              <w:spacing w:line="276"/>
            </w:pPr>
            <w:r>
              <w:rPr>
                <w:rFonts w:ascii="Calibri" w:cs="Calibri" w:eastAsia="Calibri" w:hAnsi="Calibri"/>
                <w:sz w:val="19"/>
                <w:szCs w:val="19"/>
              </w:rPr>
              <w:t xml:space="preserve">Manipüle edilen içeriğin doğrulanmış aslı (kaynak + tarih)</w:t>
            </w:r>
          </w:p>
        </w:tc>
      </w:tr>
      <w:tr>
        <w:tc>
          <w:tcPr>
            <w:tcW w:type="dxa" w:w="2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Kanıt listesi</w:t>
            </w:r>
          </w:p>
        </w:tc>
        <w:tc>
          <w:tcPr>
            <w:tcW w:type="dxa" w:w="6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Ekran görüntüsü + arşiv bağlantısı çiftleri (adlandırma desenine göre)</w:t>
            </w:r>
          </w:p>
        </w:tc>
      </w:tr>
      <w:tr>
        <w:tc>
          <w:tcPr>
            <w:tcW w:type="dxa" w:w="2800"/>
            <w:tcMar>
              <w:top w:type="dxa" w:w="60"/>
              <w:left w:type="dxa" w:w="100"/>
              <w:bottom w:type="dxa" w:w="60"/>
              <w:right w:type="dxa" w:w="100"/>
            </w:tcMar>
          </w:tcPr>
          <w:p>
            <w:pPr>
              <w:spacing w:line="276"/>
            </w:pPr>
            <w:r>
              <w:rPr>
                <w:rFonts w:ascii="Calibri" w:cs="Calibri" w:eastAsia="Calibri" w:hAnsi="Calibri"/>
                <w:sz w:val="19"/>
                <w:szCs w:val="19"/>
              </w:rPr>
              <w:t xml:space="preserve">Ağ bağlantıları</w:t>
            </w:r>
          </w:p>
        </w:tc>
        <w:tc>
          <w:tcPr>
            <w:tcW w:type="dxa" w:w="6560"/>
            <w:tcMar>
              <w:top w:type="dxa" w:w="60"/>
              <w:left w:type="dxa" w:w="100"/>
              <w:bottom w:type="dxa" w:w="60"/>
              <w:right w:type="dxa" w:w="100"/>
            </w:tcMar>
          </w:tcPr>
          <w:p>
            <w:pPr>
              <w:spacing w:line="276"/>
            </w:pPr>
            <w:r>
              <w:rPr>
                <w:rFonts w:ascii="Calibri" w:cs="Calibri" w:eastAsia="Calibri" w:hAnsi="Calibri"/>
                <w:sz w:val="19"/>
                <w:szCs w:val="19"/>
              </w:rPr>
              <w:t xml:space="preserve">Örneklem içi etkileşimler (edges.csv referansları)</w:t>
            </w:r>
          </w:p>
        </w:tc>
      </w:tr>
      <w:tr>
        <w:tc>
          <w:tcPr>
            <w:tcW w:type="dxa" w:w="2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Risk skoru</w:t>
            </w:r>
          </w:p>
        </w:tc>
        <w:tc>
          <w:tcPr>
            <w:tcW w:type="dxa" w:w="6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Bölüm 8'e göre hesaplanan toplam puan</w:t>
            </w:r>
          </w:p>
        </w:tc>
      </w:tr>
      <w:tr>
        <w:tc>
          <w:tcPr>
            <w:tcW w:type="dxa" w:w="2800"/>
            <w:tcMar>
              <w:top w:type="dxa" w:w="60"/>
              <w:left w:type="dxa" w:w="100"/>
              <w:bottom w:type="dxa" w:w="60"/>
              <w:right w:type="dxa" w:w="100"/>
            </w:tcMar>
          </w:tcPr>
          <w:p>
            <w:pPr>
              <w:spacing w:line="276"/>
            </w:pPr>
            <w:r>
              <w:rPr>
                <w:rFonts w:ascii="Calibri" w:cs="Calibri" w:eastAsia="Calibri" w:hAnsi="Calibri"/>
                <w:sz w:val="19"/>
                <w:szCs w:val="19"/>
              </w:rPr>
              <w:t xml:space="preserve">Değerlendirme</w:t>
            </w:r>
          </w:p>
        </w:tc>
        <w:tc>
          <w:tcPr>
            <w:tcW w:type="dxa" w:w="6560"/>
            <w:tcMar>
              <w:top w:type="dxa" w:w="60"/>
              <w:left w:type="dxa" w:w="100"/>
              <w:bottom w:type="dxa" w:w="60"/>
              <w:right w:type="dxa" w:w="100"/>
            </w:tcMar>
          </w:tcPr>
          <w:p>
            <w:pPr>
              <w:spacing w:line="276"/>
            </w:pPr>
            <w:r>
              <w:rPr>
                <w:rFonts w:ascii="Calibri" w:cs="Calibri" w:eastAsia="Calibri" w:hAnsi="Calibri"/>
                <w:sz w:val="19"/>
                <w:szCs w:val="19"/>
              </w:rPr>
              <w:t xml:space="preserve">Kodların bütününe dayalı sonuç paragrafı</w:t>
            </w:r>
          </w:p>
        </w:tc>
      </w:tr>
    </w:tbl>
    <w:p>
      <w:pPr>
        <w:spacing w:after="240"/>
      </w:pPr>
    </w:p>
    <w:p>
      <w:pPr>
        <w:pStyle w:val="Heading1"/>
        <w:spacing w:after="160" w:before="360"/>
      </w:pPr>
      <w:r>
        <w:rPr>
          <w:rFonts w:ascii="Calibri" w:cs="Calibri" w:eastAsia="Calibri" w:hAnsi="Calibri"/>
          <w:b/>
          <w:bCs/>
          <w:color w:val="1A365D"/>
          <w:sz w:val="30"/>
          <w:szCs w:val="30"/>
        </w:rPr>
        <w:t xml:space="preserve">8. Risk Skorlama Modeli</w:t>
      </w:r>
    </w:p>
    <w:p>
      <w:pPr>
        <w:spacing w:after="120" w:line="300"/>
      </w:pPr>
      <w:r>
        <w:rPr>
          <w:rFonts w:ascii="Calibri" w:cs="Calibri" w:eastAsia="Calibri" w:hAnsi="Calibri"/>
          <w:sz w:val="21"/>
          <w:szCs w:val="21"/>
        </w:rPr>
        <w:t xml:space="preserve">Her vaka dört boyutta 1-5 arası puanlanır. Boyutlar eşit ağırlıklıdır; toplam skor 20 üzerindendir. Skorlama öznel takdiri azaltmak için her puan seviyesine bağlanmış gözlemlenebilir ölçütlerle yapılır: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400"/>
        <w:gridCol w:w="2560"/>
      </w:tblGrid>
      <w:tr>
        <w:trPr>
          <w:tblHeader/>
        </w:trPr>
        <w:tc>
          <w:tcPr>
            <w:tcW w:type="dxa" w:w="21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Boyut</w:t>
            </w:r>
          </w:p>
        </w:tc>
        <w:tc>
          <w:tcPr>
            <w:tcW w:type="dxa" w:w="23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1 puan</w:t>
            </w:r>
          </w:p>
        </w:tc>
        <w:tc>
          <w:tcPr>
            <w:tcW w:type="dxa" w:w="24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3 puan</w:t>
            </w:r>
          </w:p>
        </w:tc>
        <w:tc>
          <w:tcPr>
            <w:tcW w:type="dxa" w:w="25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5 puan</w:t>
            </w:r>
          </w:p>
        </w:tc>
      </w:tr>
      <w:tr>
        <w:tc>
          <w:tcPr>
            <w:tcW w:type="dxa" w:w="2100"/>
            <w:tcMar>
              <w:top w:type="dxa" w:w="60"/>
              <w:left w:type="dxa" w:w="100"/>
              <w:bottom w:type="dxa" w:w="60"/>
              <w:right w:type="dxa" w:w="100"/>
            </w:tcMar>
          </w:tcPr>
          <w:p>
            <w:pPr>
              <w:spacing w:line="276"/>
            </w:pPr>
            <w:r>
              <w:rPr>
                <w:rFonts w:ascii="Calibri" w:cs="Calibri" w:eastAsia="Calibri" w:hAnsi="Calibri"/>
                <w:sz w:val="19"/>
                <w:szCs w:val="19"/>
              </w:rPr>
              <w:t xml:space="preserve">Yanlış bilgi etkisi</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Önemsiz/eğlence içeriği</w:t>
            </w:r>
          </w:p>
        </w:tc>
        <w:tc>
          <w:tcPr>
            <w:tcW w:type="dxa" w:w="2400"/>
            <w:tcMar>
              <w:top w:type="dxa" w:w="60"/>
              <w:left w:type="dxa" w:w="100"/>
              <w:bottom w:type="dxa" w:w="60"/>
              <w:right w:type="dxa" w:w="100"/>
            </w:tcMar>
          </w:tcPr>
          <w:p>
            <w:pPr>
              <w:spacing w:line="276"/>
            </w:pPr>
            <w:r>
              <w:rPr>
                <w:rFonts w:ascii="Calibri" w:cs="Calibri" w:eastAsia="Calibri" w:hAnsi="Calibri"/>
                <w:sz w:val="19"/>
                <w:szCs w:val="19"/>
              </w:rPr>
              <w:t xml:space="preserve">Yanıltıcı ama düşük etkili</w:t>
            </w:r>
          </w:p>
        </w:tc>
        <w:tc>
          <w:tcPr>
            <w:tcW w:type="dxa" w:w="2560"/>
            <w:tcMar>
              <w:top w:type="dxa" w:w="60"/>
              <w:left w:type="dxa" w:w="100"/>
              <w:bottom w:type="dxa" w:w="60"/>
              <w:right w:type="dxa" w:w="100"/>
            </w:tcMar>
          </w:tcPr>
          <w:p>
            <w:pPr>
              <w:spacing w:line="276"/>
            </w:pPr>
            <w:r>
              <w:rPr>
                <w:rFonts w:ascii="Calibri" w:cs="Calibri" w:eastAsia="Calibri" w:hAnsi="Calibri"/>
                <w:sz w:val="19"/>
                <w:szCs w:val="19"/>
              </w:rPr>
              <w:t xml:space="preserve">Kamu güvenliği/sağlığı ilgilendiren yanlış bilgi</w:t>
            </w:r>
          </w:p>
        </w:tc>
      </w:tr>
      <w:tr>
        <w:tc>
          <w:tcPr>
            <w:tcW w:type="dxa" w:w="21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Etkileşim amacı</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Tekil örnek</w:t>
            </w:r>
          </w:p>
        </w:tc>
        <w:tc>
          <w:tcPr>
            <w:tcW w:type="dxa" w:w="24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Düzenli clickbait/ragebait kalıbı</w:t>
            </w:r>
          </w:p>
        </w:tc>
        <w:tc>
          <w:tcPr>
            <w:tcW w:type="dxa" w:w="2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Sistematik, çok kodlu etkileşim stratejisi</w:t>
            </w:r>
          </w:p>
        </w:tc>
      </w:tr>
      <w:tr>
        <w:tc>
          <w:tcPr>
            <w:tcW w:type="dxa" w:w="2100"/>
            <w:tcMar>
              <w:top w:type="dxa" w:w="60"/>
              <w:left w:type="dxa" w:w="100"/>
              <w:bottom w:type="dxa" w:w="60"/>
              <w:right w:type="dxa" w:w="100"/>
            </w:tcMar>
          </w:tcPr>
          <w:p>
            <w:pPr>
              <w:spacing w:line="276"/>
            </w:pPr>
            <w:r>
              <w:rPr>
                <w:rFonts w:ascii="Calibri" w:cs="Calibri" w:eastAsia="Calibri" w:hAnsi="Calibri"/>
                <w:sz w:val="19"/>
                <w:szCs w:val="19"/>
              </w:rPr>
              <w:t xml:space="preserve">Tekrarlanma sıklığı</w:t>
            </w:r>
          </w:p>
        </w:tc>
        <w:tc>
          <w:tcPr>
            <w:tcW w:type="dxa" w:w="2300"/>
            <w:tcMar>
              <w:top w:type="dxa" w:w="60"/>
              <w:left w:type="dxa" w:w="100"/>
              <w:bottom w:type="dxa" w:w="60"/>
              <w:right w:type="dxa" w:w="100"/>
            </w:tcMar>
          </w:tcPr>
          <w:p>
            <w:pPr>
              <w:spacing w:line="276"/>
            </w:pPr>
            <w:r>
              <w:rPr>
                <w:rFonts w:ascii="Calibri" w:cs="Calibri" w:eastAsia="Calibri" w:hAnsi="Calibri"/>
                <w:sz w:val="19"/>
                <w:szCs w:val="19"/>
              </w:rPr>
              <w:t xml:space="preserve">Gözlem penceresinde 1-2 gönderi</w:t>
            </w:r>
          </w:p>
        </w:tc>
        <w:tc>
          <w:tcPr>
            <w:tcW w:type="dxa" w:w="2400"/>
            <w:tcMar>
              <w:top w:type="dxa" w:w="60"/>
              <w:left w:type="dxa" w:w="100"/>
              <w:bottom w:type="dxa" w:w="60"/>
              <w:right w:type="dxa" w:w="100"/>
            </w:tcMar>
          </w:tcPr>
          <w:p>
            <w:pPr>
              <w:spacing w:line="276"/>
            </w:pPr>
            <w:r>
              <w:rPr>
                <w:rFonts w:ascii="Calibri" w:cs="Calibri" w:eastAsia="Calibri" w:hAnsi="Calibri"/>
                <w:sz w:val="19"/>
                <w:szCs w:val="19"/>
              </w:rPr>
              <w:t xml:space="preserve">Haftalık düzenli</w:t>
            </w:r>
          </w:p>
        </w:tc>
        <w:tc>
          <w:tcPr>
            <w:tcW w:type="dxa" w:w="2560"/>
            <w:tcMar>
              <w:top w:type="dxa" w:w="60"/>
              <w:left w:type="dxa" w:w="100"/>
              <w:bottom w:type="dxa" w:w="60"/>
              <w:right w:type="dxa" w:w="100"/>
            </w:tcMar>
          </w:tcPr>
          <w:p>
            <w:pPr>
              <w:spacing w:line="276"/>
            </w:pPr>
            <w:r>
              <w:rPr>
                <w:rFonts w:ascii="Calibri" w:cs="Calibri" w:eastAsia="Calibri" w:hAnsi="Calibri"/>
                <w:sz w:val="19"/>
                <w:szCs w:val="19"/>
              </w:rPr>
              <w:t xml:space="preserve">Günlük/günde birden çok</w:t>
            </w:r>
          </w:p>
        </w:tc>
      </w:tr>
      <w:tr>
        <w:tc>
          <w:tcPr>
            <w:tcW w:type="dxa" w:w="21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Toplumsal etki</w:t>
            </w:r>
          </w:p>
        </w:tc>
        <w:tc>
          <w:tcPr>
            <w:tcW w:type="dxa" w:w="2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Düşük erişim (&lt;10K görüntülenme ort.)</w:t>
            </w:r>
          </w:p>
        </w:tc>
        <w:tc>
          <w:tcPr>
            <w:tcW w:type="dxa" w:w="24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Orta erişim (10K-100K)</w:t>
            </w:r>
          </w:p>
        </w:tc>
        <w:tc>
          <w:tcPr>
            <w:tcW w:type="dxa" w:w="2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Yüksek erişim (&gt;100K) ve/veya ana akıma sıçrama</w:t>
            </w:r>
          </w:p>
        </w:tc>
      </w:tr>
    </w:tbl>
    <w:p>
      <w:pPr>
        <w:spacing w:after="160"/>
      </w:pPr>
    </w:p>
    <w:p>
      <w:pPr>
        <w:spacing w:after="120" w:line="300"/>
      </w:pPr>
      <w:r>
        <w:rPr>
          <w:rFonts w:ascii="Calibri" w:cs="Calibri" w:eastAsia="Calibri" w:hAnsi="Calibri"/>
          <w:b/>
          <w:bCs/>
          <w:sz w:val="21"/>
          <w:szCs w:val="21"/>
        </w:rPr>
        <w:t xml:space="preserve">Raporlama eşiği: </w:t>
      </w:r>
      <w:r>
        <w:rPr>
          <w:rFonts w:ascii="Calibri" w:cs="Calibri" w:eastAsia="Calibri" w:hAnsi="Calibri"/>
          <w:sz w:val="21"/>
          <w:szCs w:val="21"/>
        </w:rPr>
        <w:t xml:space="preserve">Raporun ana bölümünde 12/20 ve üzeri skorlu vakalar ayrıntılı anlatılır; altındaki vakalar özet tabloda yer alır. Bu eşik, raporu en güçlü vakalara odaklayarak etkisini artırır.</w:t>
      </w:r>
    </w:p>
    <w:p>
      <w:r>
        <w:br w:type="page"/>
      </w:r>
    </w:p>
    <w:p>
      <w:pPr>
        <w:pStyle w:val="Heading1"/>
        <w:spacing w:after="160" w:before="360"/>
      </w:pPr>
      <w:r>
        <w:rPr>
          <w:rFonts w:ascii="Calibri" w:cs="Calibri" w:eastAsia="Calibri" w:hAnsi="Calibri"/>
          <w:b/>
          <w:bCs/>
          <w:color w:val="1A365D"/>
          <w:sz w:val="30"/>
          <w:szCs w:val="30"/>
        </w:rPr>
        <w:t xml:space="preserve">9. Ağ Analizi</w:t>
      </w:r>
    </w:p>
    <w:p>
      <w:pPr>
        <w:spacing w:after="120" w:line="300"/>
      </w:pPr>
      <w:r>
        <w:rPr>
          <w:rFonts w:ascii="Calibri" w:cs="Calibri" w:eastAsia="Calibri" w:hAnsi="Calibri"/>
          <w:sz w:val="21"/>
          <w:szCs w:val="21"/>
        </w:rPr>
        <w:t xml:space="preserve">'Bu hesaplar birbirini büyüten bir ağ' iddiası, raporun en güçlü ve en dikkat çekici bulgusu olma potansiyelini taşır — ancak yalnızca veriyle gösterilirse. Analiz kasıtlı olarak basit ve savunulabilir tutulmuştur; amaç akademik ağ bilimi değil, örüntünün görsel ve sayısal ispatıdır.</w:t>
      </w:r>
    </w:p>
    <w:p>
      <w:pPr>
        <w:pStyle w:val="Heading2"/>
        <w:spacing w:after="120" w:before="260"/>
      </w:pPr>
      <w:r>
        <w:rPr>
          <w:rFonts w:ascii="Calibri" w:cs="Calibri" w:eastAsia="Calibri" w:hAnsi="Calibri"/>
          <w:b/>
          <w:bCs/>
          <w:color w:val="C05621"/>
          <w:sz w:val="25"/>
          <w:szCs w:val="25"/>
        </w:rPr>
        <w:t xml:space="preserve">9.1 Veri Modeli: Kenar Listesi</w:t>
      </w:r>
    </w:p>
    <w:p>
      <w:pPr>
        <w:spacing w:after="120" w:line="300"/>
      </w:pPr>
      <w:r>
        <w:rPr>
          <w:rFonts w:ascii="Calibri" w:cs="Calibri" w:eastAsia="Calibri" w:hAnsi="Calibri"/>
          <w:sz w:val="21"/>
          <w:szCs w:val="21"/>
        </w:rPr>
        <w:t xml:space="preserve">Vaka 2 kodlaması sırasında, örneklemdeki hesapların birbirlerine yönelik her etkileşimi tek satırlık kayıt olarak edges.csv dosyasına işlenir: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Alan</w:t>
            </w:r>
          </w:p>
        </w:tc>
        <w:tc>
          <w:tcPr>
            <w:tcW w:type="dxa" w:w="45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Açıklama</w:t>
            </w:r>
          </w:p>
        </w:tc>
        <w:tc>
          <w:tcPr>
            <w:tcW w:type="dxa" w:w="30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Örnek</w:t>
            </w:r>
          </w:p>
        </w:tc>
      </w:tr>
      <w:tr>
        <w:tc>
          <w:tcPr>
            <w:tcW w:type="dxa" w:w="1800"/>
            <w:tcMar>
              <w:top w:type="dxa" w:w="60"/>
              <w:left w:type="dxa" w:w="100"/>
              <w:bottom w:type="dxa" w:w="60"/>
              <w:right w:type="dxa" w:w="100"/>
            </w:tcMar>
          </w:tcPr>
          <w:p>
            <w:pPr>
              <w:spacing w:line="276"/>
            </w:pPr>
            <w:r>
              <w:rPr>
                <w:rFonts w:ascii="Calibri" w:cs="Calibri" w:eastAsia="Calibri" w:hAnsi="Calibri"/>
                <w:sz w:val="19"/>
                <w:szCs w:val="19"/>
              </w:rPr>
              <w:t xml:space="preserve">source_id</w:t>
            </w:r>
          </w:p>
        </w:tc>
        <w:tc>
          <w:tcPr>
            <w:tcW w:type="dxa" w:w="4560"/>
            <w:tcMar>
              <w:top w:type="dxa" w:w="60"/>
              <w:left w:type="dxa" w:w="100"/>
              <w:bottom w:type="dxa" w:w="60"/>
              <w:right w:type="dxa" w:w="100"/>
            </w:tcMar>
          </w:tcPr>
          <w:p>
            <w:pPr>
              <w:spacing w:line="276"/>
            </w:pPr>
            <w:r>
              <w:rPr>
                <w:rFonts w:ascii="Calibri" w:cs="Calibri" w:eastAsia="Calibri" w:hAnsi="Calibri"/>
                <w:sz w:val="19"/>
                <w:szCs w:val="19"/>
              </w:rPr>
              <w:t xml:space="preserve">Etkileşimi yapan hesabın sayısal ID'si</w:t>
            </w:r>
          </w:p>
        </w:tc>
        <w:tc>
          <w:tcPr>
            <w:tcW w:type="dxa" w:w="3000"/>
            <w:tcMar>
              <w:top w:type="dxa" w:w="60"/>
              <w:left w:type="dxa" w:w="100"/>
              <w:bottom w:type="dxa" w:w="60"/>
              <w:right w:type="dxa" w:w="100"/>
            </w:tcMar>
          </w:tcPr>
          <w:p>
            <w:pPr>
              <w:spacing w:line="276"/>
            </w:pPr>
            <w:r>
              <w:rPr>
                <w:rFonts w:ascii="Calibri" w:cs="Calibri" w:eastAsia="Calibri" w:hAnsi="Calibri"/>
                <w:sz w:val="19"/>
                <w:szCs w:val="19"/>
              </w:rPr>
              <w:t xml:space="preserve">146238...88</w:t>
            </w:r>
          </w:p>
        </w:tc>
      </w:tr>
      <w:tr>
        <w:tc>
          <w:tcPr>
            <w:tcW w:type="dxa" w:w="1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target_id</w:t>
            </w:r>
          </w:p>
        </w:tc>
        <w:tc>
          <w:tcPr>
            <w:tcW w:type="dxa" w:w="4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Etkileşim alan hesabın sayısal ID'si</w:t>
            </w:r>
          </w:p>
        </w:tc>
        <w:tc>
          <w:tcPr>
            <w:tcW w:type="dxa" w:w="30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981245...02</w:t>
            </w:r>
          </w:p>
        </w:tc>
      </w:tr>
      <w:tr>
        <w:tc>
          <w:tcPr>
            <w:tcW w:type="dxa" w:w="1800"/>
            <w:tcMar>
              <w:top w:type="dxa" w:w="60"/>
              <w:left w:type="dxa" w:w="100"/>
              <w:bottom w:type="dxa" w:w="60"/>
              <w:right w:type="dxa" w:w="100"/>
            </w:tcMar>
          </w:tcPr>
          <w:p>
            <w:pPr>
              <w:spacing w:line="276"/>
            </w:pPr>
            <w:r>
              <w:rPr>
                <w:rFonts w:ascii="Calibri" w:cs="Calibri" w:eastAsia="Calibri" w:hAnsi="Calibri"/>
                <w:sz w:val="19"/>
                <w:szCs w:val="19"/>
              </w:rPr>
              <w:t xml:space="preserve">type</w:t>
            </w:r>
          </w:p>
        </w:tc>
        <w:tc>
          <w:tcPr>
            <w:tcW w:type="dxa" w:w="4560"/>
            <w:tcMar>
              <w:top w:type="dxa" w:w="60"/>
              <w:left w:type="dxa" w:w="100"/>
              <w:bottom w:type="dxa" w:w="60"/>
              <w:right w:type="dxa" w:w="100"/>
            </w:tcMar>
          </w:tcPr>
          <w:p>
            <w:pPr>
              <w:spacing w:line="276"/>
            </w:pPr>
            <w:r>
              <w:rPr>
                <w:rFonts w:ascii="Calibri" w:cs="Calibri" w:eastAsia="Calibri" w:hAnsi="Calibri"/>
                <w:sz w:val="19"/>
                <w:szCs w:val="19"/>
              </w:rPr>
              <w:t xml:space="preserve">RT / alıntı / yanıt</w:t>
            </w:r>
          </w:p>
        </w:tc>
        <w:tc>
          <w:tcPr>
            <w:tcW w:type="dxa" w:w="3000"/>
            <w:tcMar>
              <w:top w:type="dxa" w:w="60"/>
              <w:left w:type="dxa" w:w="100"/>
              <w:bottom w:type="dxa" w:w="60"/>
              <w:right w:type="dxa" w:w="100"/>
            </w:tcMar>
          </w:tcPr>
          <w:p>
            <w:pPr>
              <w:spacing w:line="276"/>
            </w:pPr>
            <w:r>
              <w:rPr>
                <w:rFonts w:ascii="Calibri" w:cs="Calibri" w:eastAsia="Calibri" w:hAnsi="Calibri"/>
                <w:sz w:val="19"/>
                <w:szCs w:val="19"/>
              </w:rPr>
              <w:t xml:space="preserve">alıntı</w:t>
            </w:r>
          </w:p>
        </w:tc>
      </w:tr>
      <w:tr>
        <w:tc>
          <w:tcPr>
            <w:tcW w:type="dxa" w:w="1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post_url</w:t>
            </w:r>
          </w:p>
        </w:tc>
        <w:tc>
          <w:tcPr>
            <w:tcW w:type="dxa" w:w="4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Etkileşimin arşiv bağlantısı</w:t>
            </w:r>
          </w:p>
        </w:tc>
        <w:tc>
          <w:tcPr>
            <w:tcW w:type="dxa" w:w="30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archive.today/...</w:t>
            </w:r>
          </w:p>
        </w:tc>
      </w:tr>
      <w:tr>
        <w:tc>
          <w:tcPr>
            <w:tcW w:type="dxa" w:w="1800"/>
            <w:tcMar>
              <w:top w:type="dxa" w:w="60"/>
              <w:left w:type="dxa" w:w="100"/>
              <w:bottom w:type="dxa" w:w="60"/>
              <w:right w:type="dxa" w:w="100"/>
            </w:tcMar>
          </w:tcPr>
          <w:p>
            <w:pPr>
              <w:spacing w:line="276"/>
            </w:pPr>
            <w:r>
              <w:rPr>
                <w:rFonts w:ascii="Calibri" w:cs="Calibri" w:eastAsia="Calibri" w:hAnsi="Calibri"/>
                <w:sz w:val="19"/>
                <w:szCs w:val="19"/>
              </w:rPr>
              <w:t xml:space="preserve">date</w:t>
            </w:r>
          </w:p>
        </w:tc>
        <w:tc>
          <w:tcPr>
            <w:tcW w:type="dxa" w:w="4560"/>
            <w:tcMar>
              <w:top w:type="dxa" w:w="60"/>
              <w:left w:type="dxa" w:w="100"/>
              <w:bottom w:type="dxa" w:w="60"/>
              <w:right w:type="dxa" w:w="100"/>
            </w:tcMar>
          </w:tcPr>
          <w:p>
            <w:pPr>
              <w:spacing w:line="276"/>
            </w:pPr>
            <w:r>
              <w:rPr>
                <w:rFonts w:ascii="Calibri" w:cs="Calibri" w:eastAsia="Calibri" w:hAnsi="Calibri"/>
                <w:sz w:val="19"/>
                <w:szCs w:val="19"/>
              </w:rPr>
              <w:t xml:space="preserve">Etkileşim tarihi</w:t>
            </w:r>
          </w:p>
        </w:tc>
        <w:tc>
          <w:tcPr>
            <w:tcW w:type="dxa" w:w="3000"/>
            <w:tcMar>
              <w:top w:type="dxa" w:w="60"/>
              <w:left w:type="dxa" w:w="100"/>
              <w:bottom w:type="dxa" w:w="60"/>
              <w:right w:type="dxa" w:w="100"/>
            </w:tcMar>
          </w:tcPr>
          <w:p>
            <w:pPr>
              <w:spacing w:line="276"/>
            </w:pPr>
            <w:r>
              <w:rPr>
                <w:rFonts w:ascii="Calibri" w:cs="Calibri" w:eastAsia="Calibri" w:hAnsi="Calibri"/>
                <w:sz w:val="19"/>
                <w:szCs w:val="19"/>
              </w:rPr>
              <w:t xml:space="preserve">2026-07-02</w:t>
            </w:r>
          </w:p>
        </w:tc>
      </w:tr>
    </w:tbl>
    <w:p>
      <w:pPr>
        <w:spacing w:after="160"/>
      </w:pPr>
    </w:p>
    <w:p>
      <w:pPr>
        <w:pStyle w:val="Heading2"/>
        <w:spacing w:after="120" w:before="260"/>
      </w:pPr>
      <w:r>
        <w:rPr>
          <w:rFonts w:ascii="Calibri" w:cs="Calibri" w:eastAsia="Calibri" w:hAnsi="Calibri"/>
          <w:b/>
          <w:bCs/>
          <w:color w:val="C05621"/>
          <w:sz w:val="25"/>
          <w:szCs w:val="25"/>
        </w:rPr>
        <w:t xml:space="preserve">9.2 Analiz ve Görselleştirme</w:t>
      </w:r>
    </w:p>
    <w:p>
      <w:pPr>
        <w:pStyle w:val="ListParagraph"/>
        <w:numPr>
          <w:ilvl w:val="0"/>
          <w:numId w:val="2"/>
        </w:numPr>
        <w:spacing w:after="80" w:line="288"/>
      </w:pPr>
      <w:r>
        <w:rPr>
          <w:rFonts w:ascii="Calibri" w:cs="Calibri" w:eastAsia="Calibri" w:hAnsi="Calibri"/>
          <w:b/>
          <w:bCs/>
          <w:sz w:val="21"/>
          <w:szCs w:val="21"/>
        </w:rPr>
        <w:t xml:space="preserve">Araç: </w:t>
      </w:r>
      <w:r>
        <w:rPr>
          <w:rFonts w:ascii="Calibri" w:cs="Calibri" w:eastAsia="Calibri" w:hAnsi="Calibri"/>
          <w:sz w:val="21"/>
          <w:szCs w:val="21"/>
        </w:rPr>
        <w:t xml:space="preserve">Gephi (ücretsiz, akademik standart) veya Python networkx + matplotlib. Kenar listesi doğrudan içe aktarılır.</w:t>
      </w:r>
    </w:p>
    <w:p>
      <w:pPr>
        <w:pStyle w:val="ListParagraph"/>
        <w:numPr>
          <w:ilvl w:val="0"/>
          <w:numId w:val="2"/>
        </w:numPr>
        <w:spacing w:after="80" w:line="288"/>
      </w:pPr>
      <w:r>
        <w:rPr>
          <w:rFonts w:ascii="Calibri" w:cs="Calibri" w:eastAsia="Calibri" w:hAnsi="Calibri"/>
          <w:b/>
          <w:bCs/>
          <w:sz w:val="21"/>
          <w:szCs w:val="21"/>
        </w:rPr>
        <w:t xml:space="preserve">Raporlanacak metrikler: </w:t>
      </w:r>
      <w:r>
        <w:rPr>
          <w:rFonts w:ascii="Calibri" w:cs="Calibri" w:eastAsia="Calibri" w:hAnsi="Calibri"/>
          <w:sz w:val="21"/>
          <w:szCs w:val="21"/>
        </w:rPr>
        <w:t xml:space="preserve">hesap başına gelen/giden etkileşim sayısı (in/out-degree), karşılıklılık oranı (A→B varken B→A da var mı — koordinasyonun en net göstergesi), ve görsel kümelenme (community detection ile renklendirme).</w:t>
      </w:r>
    </w:p>
    <w:p>
      <w:pPr>
        <w:pStyle w:val="ListParagraph"/>
        <w:numPr>
          <w:ilvl w:val="0"/>
          <w:numId w:val="2"/>
        </w:numPr>
        <w:spacing w:after="80" w:line="288"/>
      </w:pPr>
      <w:r>
        <w:rPr>
          <w:rFonts w:ascii="Calibri" w:cs="Calibri" w:eastAsia="Calibri" w:hAnsi="Calibri"/>
          <w:b/>
          <w:bCs/>
          <w:sz w:val="21"/>
          <w:szCs w:val="21"/>
        </w:rPr>
        <w:t xml:space="preserve">Rehin hesap tespiti: </w:t>
      </w:r>
      <w:r>
        <w:rPr>
          <w:rFonts w:ascii="Calibri" w:cs="Calibri" w:eastAsia="Calibri" w:hAnsi="Calibri"/>
          <w:sz w:val="21"/>
          <w:szCs w:val="21"/>
        </w:rPr>
        <w:t xml:space="preserve">İ4 kodunun ağdaki imzası nettir: düşük takipçili bir hesabın gönderilerinin sistematik olarak tek bir yüksek takipçili hesap tarafından alıntılanması. Bu desen grafikte yıldız topolojisi olarak görünür ve raporda ayrı bir şemayla anlatılır.</w:t>
      </w:r>
    </w:p>
    <w:p>
      <w:pPr>
        <w:pStyle w:val="ListParagraph"/>
        <w:numPr>
          <w:ilvl w:val="0"/>
          <w:numId w:val="2"/>
        </w:numPr>
        <w:spacing w:after="80" w:line="288"/>
      </w:pPr>
      <w:r>
        <w:rPr>
          <w:rFonts w:ascii="Calibri" w:cs="Calibri" w:eastAsia="Calibri" w:hAnsi="Calibri"/>
          <w:b/>
          <w:bCs/>
          <w:sz w:val="21"/>
          <w:szCs w:val="21"/>
        </w:rPr>
        <w:t xml:space="preserve">Karşılaştırma çizgisi: </w:t>
      </w:r>
      <w:r>
        <w:rPr>
          <w:rFonts w:ascii="Calibri" w:cs="Calibri" w:eastAsia="Calibri" w:hAnsi="Calibri"/>
          <w:sz w:val="21"/>
          <w:szCs w:val="21"/>
        </w:rPr>
        <w:t xml:space="preserve">"Bu karşılıklılık oranı normal mi?" sorusuna karşı, aynı büyüklükte 5-10 kurumsal/doğrulanmış haber hesabından oluşan bir kontrol kümesinin aynı 30 günlük penceredeki örneklem-içi etkileşim oranı hesaplanır. Kontrol kümesinde bu oranın belirgin biçimde düşük çıkması beklenir; bu karşılaştırma bulguya bağlam kazandırır.</w:t>
      </w:r>
    </w:p>
    <w:p>
      <w:r>
        <w:br w:type="page"/>
      </w:r>
    </w:p>
    <w:p>
      <w:pPr>
        <w:pStyle w:val="Heading1"/>
        <w:spacing w:after="160" w:before="360"/>
      </w:pPr>
      <w:r>
        <w:rPr>
          <w:rFonts w:ascii="Calibri" w:cs="Calibri" w:eastAsia="Calibri" w:hAnsi="Calibri"/>
          <w:b/>
          <w:bCs/>
          <w:color w:val="1A365D"/>
          <w:sz w:val="30"/>
          <w:szCs w:val="30"/>
        </w:rPr>
        <w:t xml:space="preserve">10. Faz 1 Teslimatları</w:t>
      </w:r>
    </w:p>
    <w:p>
      <w:pPr>
        <w:pStyle w:val="Heading2"/>
        <w:spacing w:after="120" w:before="260"/>
      </w:pPr>
      <w:r>
        <w:rPr>
          <w:rFonts w:ascii="Calibri" w:cs="Calibri" w:eastAsia="Calibri" w:hAnsi="Calibri"/>
          <w:b/>
          <w:bCs/>
          <w:color w:val="C05621"/>
          <w:sz w:val="25"/>
          <w:szCs w:val="25"/>
        </w:rPr>
        <w:t xml:space="preserve">10.1 Türkçe Ana Rapor</w:t>
      </w:r>
    </w:p>
    <w:p>
      <w:pPr>
        <w:spacing w:after="120" w:line="300"/>
      </w:pPr>
      <w:r>
        <w:rPr>
          <w:rFonts w:ascii="Calibri" w:cs="Calibri" w:eastAsia="Calibri" w:hAnsi="Calibri"/>
          <w:sz w:val="21"/>
          <w:szCs w:val="21"/>
        </w:rPr>
        <w:t xml:space="preserve">Raporun hedef yapısı (25-40 sayfa):</w:t>
      </w:r>
    </w:p>
    <w:p>
      <w:pPr>
        <w:pStyle w:val="ListParagraph"/>
        <w:numPr>
          <w:ilvl w:val="0"/>
          <w:numId w:val="8"/>
        </w:numPr>
        <w:spacing w:after="80" w:line="288"/>
      </w:pPr>
      <w:r>
        <w:rPr>
          <w:rFonts w:ascii="Calibri" w:cs="Calibri" w:eastAsia="Calibri" w:hAnsi="Calibri"/>
          <w:sz w:val="21"/>
          <w:szCs w:val="21"/>
        </w:rPr>
        <w:t xml:space="preserve">Yönetici özeti (2 sayfa — tek başına okunabilir, en güçlü 3-5 bulguyla)</w:t>
      </w:r>
    </w:p>
    <w:p>
      <w:pPr>
        <w:pStyle w:val="ListParagraph"/>
        <w:numPr>
          <w:ilvl w:val="0"/>
          <w:numId w:val="8"/>
        </w:numPr>
        <w:spacing w:after="80" w:line="288"/>
      </w:pPr>
      <w:r>
        <w:rPr>
          <w:rFonts w:ascii="Calibri" w:cs="Calibri" w:eastAsia="Calibri" w:hAnsi="Calibri"/>
          <w:sz w:val="21"/>
          <w:szCs w:val="21"/>
        </w:rPr>
        <w:t xml:space="preserve">Giriş ve problem tanımı</w:t>
      </w:r>
    </w:p>
    <w:p>
      <w:pPr>
        <w:pStyle w:val="ListParagraph"/>
        <w:numPr>
          <w:ilvl w:val="0"/>
          <w:numId w:val="8"/>
        </w:numPr>
        <w:spacing w:after="80" w:line="288"/>
      </w:pPr>
      <w:r>
        <w:rPr>
          <w:rFonts w:ascii="Calibri" w:cs="Calibri" w:eastAsia="Calibri" w:hAnsi="Calibri"/>
          <w:sz w:val="21"/>
          <w:szCs w:val="21"/>
        </w:rPr>
        <w:t xml:space="preserve">Metodoloji (bu plandaki Bölüm 4-6'nın rapor formatı)</w:t>
      </w:r>
    </w:p>
    <w:p>
      <w:pPr>
        <w:pStyle w:val="ListParagraph"/>
        <w:numPr>
          <w:ilvl w:val="0"/>
          <w:numId w:val="8"/>
        </w:numPr>
        <w:spacing w:after="80" w:line="288"/>
      </w:pPr>
      <w:r>
        <w:rPr>
          <w:rFonts w:ascii="Calibri" w:cs="Calibri" w:eastAsia="Calibri" w:hAnsi="Calibri"/>
          <w:sz w:val="21"/>
          <w:szCs w:val="21"/>
        </w:rPr>
        <w:t xml:space="preserve">Taksonomi ve kod tanımları</w:t>
      </w:r>
    </w:p>
    <w:p>
      <w:pPr>
        <w:pStyle w:val="ListParagraph"/>
        <w:numPr>
          <w:ilvl w:val="0"/>
          <w:numId w:val="8"/>
        </w:numPr>
        <w:spacing w:after="80" w:line="288"/>
      </w:pPr>
      <w:r>
        <w:rPr>
          <w:rFonts w:ascii="Calibri" w:cs="Calibri" w:eastAsia="Calibri" w:hAnsi="Calibri"/>
          <w:sz w:val="21"/>
          <w:szCs w:val="21"/>
        </w:rPr>
        <w:t xml:space="preserve">Bulgular I: Kategori ve kod dağılımları (betimsel istatistik)</w:t>
      </w:r>
    </w:p>
    <w:p>
      <w:pPr>
        <w:pStyle w:val="ListParagraph"/>
        <w:numPr>
          <w:ilvl w:val="0"/>
          <w:numId w:val="8"/>
        </w:numPr>
        <w:spacing w:after="80" w:line="288"/>
      </w:pPr>
      <w:r>
        <w:rPr>
          <w:rFonts w:ascii="Calibri" w:cs="Calibri" w:eastAsia="Calibri" w:hAnsi="Calibri"/>
          <w:sz w:val="21"/>
          <w:szCs w:val="21"/>
        </w:rPr>
        <w:t xml:space="preserve">Bulgular II: Öne çıkan vakalar (12+ risk skorlu, karşılaştırmalı kanıt görselleriyle)</w:t>
      </w:r>
    </w:p>
    <w:p>
      <w:pPr>
        <w:pStyle w:val="ListParagraph"/>
        <w:numPr>
          <w:ilvl w:val="0"/>
          <w:numId w:val="8"/>
        </w:numPr>
        <w:spacing w:after="80" w:line="288"/>
      </w:pPr>
      <w:r>
        <w:rPr>
          <w:rFonts w:ascii="Calibri" w:cs="Calibri" w:eastAsia="Calibri" w:hAnsi="Calibri"/>
          <w:sz w:val="21"/>
          <w:szCs w:val="21"/>
        </w:rPr>
        <w:t xml:space="preserve">Bulgular III: Ağ analizi (graf görselleri + karşılıklılık bulgusu + rehin hesap şeması)</w:t>
      </w:r>
    </w:p>
    <w:p>
      <w:pPr>
        <w:pStyle w:val="ListParagraph"/>
        <w:numPr>
          <w:ilvl w:val="0"/>
          <w:numId w:val="8"/>
        </w:numPr>
        <w:spacing w:after="80" w:line="288"/>
      </w:pPr>
      <w:r>
        <w:rPr>
          <w:rFonts w:ascii="Calibri" w:cs="Calibri" w:eastAsia="Calibri" w:hAnsi="Calibri"/>
          <w:sz w:val="21"/>
          <w:szCs w:val="21"/>
        </w:rPr>
        <w:t xml:space="preserve">Sınırlılıklar (solo kodlama, örneklem büyüklüğü, gözlem penceresi — açıkça yazılır; sınırlılıkları saklamak değil beyan etmek güven yaratır)</w:t>
      </w:r>
    </w:p>
    <w:p>
      <w:pPr>
        <w:pStyle w:val="ListParagraph"/>
        <w:numPr>
          <w:ilvl w:val="0"/>
          <w:numId w:val="8"/>
        </w:numPr>
        <w:spacing w:after="80" w:line="288"/>
      </w:pPr>
      <w:r>
        <w:rPr>
          <w:rFonts w:ascii="Calibri" w:cs="Calibri" w:eastAsia="Calibri" w:hAnsi="Calibri"/>
          <w:sz w:val="21"/>
          <w:szCs w:val="21"/>
        </w:rPr>
        <w:t xml:space="preserve">Sonuç ve öneriler (platforma, kullanıcılara, araştırmacılara ayrı ayrı)</w:t>
      </w:r>
    </w:p>
    <w:p>
      <w:pPr>
        <w:pStyle w:val="ListParagraph"/>
        <w:numPr>
          <w:ilvl w:val="0"/>
          <w:numId w:val="8"/>
        </w:numPr>
        <w:spacing w:after="80" w:line="288"/>
      </w:pPr>
      <w:r>
        <w:rPr>
          <w:rFonts w:ascii="Calibri" w:cs="Calibri" w:eastAsia="Calibri" w:hAnsi="Calibri"/>
          <w:sz w:val="21"/>
          <w:szCs w:val="21"/>
        </w:rPr>
        <w:t xml:space="preserve">Ekler: vaka özet tablosu, kanıt hash listesi, kod kitabı tam metni</w:t>
      </w:r>
    </w:p>
    <w:p>
      <w:pPr>
        <w:pStyle w:val="Heading2"/>
        <w:spacing w:after="120" w:before="260"/>
      </w:pPr>
      <w:r>
        <w:rPr>
          <w:rFonts w:ascii="Calibri" w:cs="Calibri" w:eastAsia="Calibri" w:hAnsi="Calibri"/>
          <w:b/>
          <w:bCs/>
          <w:color w:val="C05621"/>
          <w:sz w:val="25"/>
          <w:szCs w:val="25"/>
        </w:rPr>
        <w:t xml:space="preserve">10.2 İngilizce Sürüm</w:t>
      </w:r>
    </w:p>
    <w:p>
      <w:pPr>
        <w:pStyle w:val="ListParagraph"/>
        <w:numPr>
          <w:ilvl w:val="0"/>
          <w:numId w:val="2"/>
        </w:numPr>
        <w:spacing w:after="80" w:line="288"/>
      </w:pPr>
      <w:r>
        <w:rPr>
          <w:rFonts w:ascii="Calibri" w:cs="Calibri" w:eastAsia="Calibri" w:hAnsi="Calibri"/>
          <w:sz w:val="21"/>
          <w:szCs w:val="21"/>
        </w:rPr>
        <w:t xml:space="preserve">Ana raporun tam çevirisi değil, uluslararası okuyucuya göre yeniden düzenlenmiş sürümü hazırlanır: Türkiye bağlamı 1 sayfalık girişle özetlenir, taksonomi-uluslararası terminoloji eşleme tablosu öne alınır.</w:t>
      </w:r>
    </w:p>
    <w:p>
      <w:pPr>
        <w:pStyle w:val="ListParagraph"/>
        <w:numPr>
          <w:ilvl w:val="0"/>
          <w:numId w:val="2"/>
        </w:numPr>
        <w:spacing w:after="80" w:line="288"/>
      </w:pPr>
      <w:r>
        <w:rPr>
          <w:rFonts w:ascii="Calibri" w:cs="Calibri" w:eastAsia="Calibri" w:hAnsi="Calibri"/>
          <w:sz w:val="21"/>
          <w:szCs w:val="21"/>
        </w:rPr>
        <w:t xml:space="preserve">Format: PDF (web sitesine yüklenebilir + doğrudan iletilebilir).</w:t>
      </w:r>
    </w:p>
    <w:p>
      <w:pPr>
        <w:pStyle w:val="ListParagraph"/>
        <w:numPr>
          <w:ilvl w:val="0"/>
          <w:numId w:val="2"/>
        </w:numPr>
        <w:spacing w:after="80" w:line="288"/>
      </w:pPr>
      <w:r>
        <w:rPr>
          <w:rFonts w:ascii="Calibri" w:cs="Calibri" w:eastAsia="Calibri" w:hAnsi="Calibri"/>
          <w:sz w:val="21"/>
          <w:szCs w:val="21"/>
        </w:rPr>
        <w:t xml:space="preserve">Hedef kitle: platform güven ve güvenlik ekipleri, dezenformasyon araştırmacıları, uluslararası medya okuryazarlığı kuruluşları.</w:t>
      </w:r>
    </w:p>
    <w:p>
      <w:pPr>
        <w:pStyle w:val="Heading2"/>
        <w:spacing w:after="120" w:before="260"/>
      </w:pPr>
      <w:r>
        <w:rPr>
          <w:rFonts w:ascii="Calibri" w:cs="Calibri" w:eastAsia="Calibri" w:hAnsi="Calibri"/>
          <w:b/>
          <w:bCs/>
          <w:color w:val="C05621"/>
          <w:sz w:val="25"/>
          <w:szCs w:val="25"/>
        </w:rPr>
        <w:t xml:space="preserve">10.3 İletim ve Yayın</w:t>
      </w:r>
    </w:p>
    <w:p>
      <w:pPr>
        <w:pStyle w:val="ListParagraph"/>
        <w:numPr>
          <w:ilvl w:val="0"/>
          <w:numId w:val="2"/>
        </w:numPr>
        <w:spacing w:after="80" w:line="288"/>
      </w:pPr>
      <w:r>
        <w:rPr>
          <w:rFonts w:ascii="Calibri" w:cs="Calibri" w:eastAsia="Calibri" w:hAnsi="Calibri"/>
          <w:sz w:val="21"/>
          <w:szCs w:val="21"/>
        </w:rPr>
        <w:t xml:space="preserve">Rapor ilk olarak proje çağrısını yapan kişiye (raporun doğru muhataplara ulaştırılması için) iletilir.</w:t>
      </w:r>
    </w:p>
    <w:p>
      <w:pPr>
        <w:pStyle w:val="ListParagraph"/>
        <w:numPr>
          <w:ilvl w:val="0"/>
          <w:numId w:val="2"/>
        </w:numPr>
        <w:spacing w:after="80" w:line="288"/>
      </w:pPr>
      <w:r>
        <w:rPr>
          <w:rFonts w:ascii="Calibri" w:cs="Calibri" w:eastAsia="Calibri" w:hAnsi="Calibri"/>
          <w:sz w:val="21"/>
          <w:szCs w:val="21"/>
        </w:rPr>
        <w:t xml:space="preserve">Eş zamanlı olarak GitHub deposunda (Faz 2 altyapısının ilk taşı) ve varsa proje web sayfasında yayınlanır.</w:t>
      </w:r>
    </w:p>
    <w:p>
      <w:pPr>
        <w:pStyle w:val="ListParagraph"/>
        <w:numPr>
          <w:ilvl w:val="0"/>
          <w:numId w:val="2"/>
        </w:numPr>
        <w:spacing w:after="80" w:line="288"/>
      </w:pPr>
      <w:r>
        <w:rPr>
          <w:rFonts w:ascii="Calibri" w:cs="Calibri" w:eastAsia="Calibri" w:hAnsi="Calibri"/>
          <w:sz w:val="21"/>
          <w:szCs w:val="21"/>
        </w:rPr>
        <w:t xml:space="preserve">X üzerinde raporun ana bulgularını özetleyen, görsellerle desteklenmiş bir tanıtım dizisi (thread) hazırlanır — farkındalık hedefinin ilk somut adımı.</w:t>
      </w:r>
    </w:p>
    <w:p>
      <w:r>
        <w:br w:type="page"/>
      </w:r>
    </w:p>
    <w:p>
      <w:pPr>
        <w:pStyle w:val="Heading1"/>
        <w:spacing w:after="160" w:before="360"/>
      </w:pPr>
      <w:r>
        <w:rPr>
          <w:rFonts w:ascii="Calibri" w:cs="Calibri" w:eastAsia="Calibri" w:hAnsi="Calibri"/>
          <w:b/>
          <w:bCs/>
          <w:color w:val="1A365D"/>
          <w:sz w:val="30"/>
          <w:szCs w:val="30"/>
        </w:rPr>
        <w:t xml:space="preserve">11. Faz 2 — Açık Platform</w:t>
      </w:r>
    </w:p>
    <w:p>
      <w:pPr>
        <w:spacing w:after="120" w:line="300"/>
      </w:pPr>
      <w:r>
        <w:rPr>
          <w:rFonts w:ascii="Calibri" w:cs="Calibri" w:eastAsia="Calibri" w:hAnsi="Calibri"/>
          <w:sz w:val="21"/>
          <w:szCs w:val="21"/>
        </w:rPr>
        <w:t xml:space="preserve">Faz 2, raporun yayınlanmasından sonra başlar ve metodolojiyi tek seferlik bir rapordan sürdürülebilir bir standarda dönüştürür. Kapsam bilinçli olarak küçük tutulmuştur; TenderIQ gibi ana projelerle paralel yürütülebilir olması esastır.</w:t>
      </w:r>
    </w:p>
    <w:p>
      <w:pPr>
        <w:pStyle w:val="Heading2"/>
        <w:spacing w:after="120" w:before="260"/>
      </w:pPr>
      <w:r>
        <w:rPr>
          <w:rFonts w:ascii="Calibri" w:cs="Calibri" w:eastAsia="Calibri" w:hAnsi="Calibri"/>
          <w:b/>
          <w:bCs/>
          <w:color w:val="C05621"/>
          <w:sz w:val="25"/>
          <w:szCs w:val="25"/>
        </w:rPr>
        <w:t xml:space="preserve">11.1 GitHub Deposu</w:t>
      </w:r>
    </w:p>
    <w:p>
      <w:pPr>
        <w:pStyle w:val="ListParagraph"/>
        <w:numPr>
          <w:ilvl w:val="0"/>
          <w:numId w:val="2"/>
        </w:numPr>
        <w:spacing w:after="80" w:line="288"/>
      </w:pPr>
      <w:r>
        <w:rPr>
          <w:rFonts w:ascii="Calibri" w:cs="Calibri" w:eastAsia="Calibri" w:hAnsi="Calibri"/>
          <w:b/>
          <w:bCs/>
          <w:sz w:val="21"/>
          <w:szCs w:val="21"/>
        </w:rPr>
        <w:t xml:space="preserve">methodology/</w:t>
      </w:r>
      <w:r>
        <w:rPr>
          <w:rFonts w:ascii="Calibri" w:cs="Calibri" w:eastAsia="Calibri" w:hAnsi="Calibri"/>
          <w:sz w:val="21"/>
          <w:szCs w:val="21"/>
        </w:rPr>
        <w:t xml:space="preserve">  →  metodoloji belgesi (TR + EN, sürümlenmiş)</w:t>
      </w:r>
    </w:p>
    <w:p>
      <w:pPr>
        <w:pStyle w:val="ListParagraph"/>
        <w:numPr>
          <w:ilvl w:val="0"/>
          <w:numId w:val="2"/>
        </w:numPr>
        <w:spacing w:after="80" w:line="288"/>
      </w:pPr>
      <w:r>
        <w:rPr>
          <w:rFonts w:ascii="Calibri" w:cs="Calibri" w:eastAsia="Calibri" w:hAnsi="Calibri"/>
          <w:b/>
          <w:bCs/>
          <w:sz w:val="21"/>
          <w:szCs w:val="21"/>
        </w:rPr>
        <w:t xml:space="preserve">taxonomy/</w:t>
      </w:r>
      <w:r>
        <w:rPr>
          <w:rFonts w:ascii="Calibri" w:cs="Calibri" w:eastAsia="Calibri" w:hAnsi="Calibri"/>
          <w:sz w:val="21"/>
          <w:szCs w:val="21"/>
        </w:rPr>
        <w:t xml:space="preserve">  →  kod kitabı: her kod için tanım, ölçüt, örnek (JSON + Markdown)</w:t>
      </w:r>
    </w:p>
    <w:p>
      <w:pPr>
        <w:pStyle w:val="ListParagraph"/>
        <w:numPr>
          <w:ilvl w:val="0"/>
          <w:numId w:val="2"/>
        </w:numPr>
        <w:spacing w:after="80" w:line="288"/>
      </w:pPr>
      <w:r>
        <w:rPr>
          <w:rFonts w:ascii="Calibri" w:cs="Calibri" w:eastAsia="Calibri" w:hAnsi="Calibri"/>
          <w:b/>
          <w:bCs/>
          <w:sz w:val="21"/>
          <w:szCs w:val="21"/>
        </w:rPr>
        <w:t xml:space="preserve">cases/</w:t>
      </w:r>
      <w:r>
        <w:rPr>
          <w:rFonts w:ascii="Calibri" w:cs="Calibri" w:eastAsia="Calibri" w:hAnsi="Calibri"/>
          <w:sz w:val="21"/>
          <w:szCs w:val="21"/>
        </w:rPr>
        <w:t xml:space="preserve">  →  anonimleştirilmiş vaka dosyaları (hesaplar VK kodlarıyla; sayısal ID ve kullanıcı adları açık veri setinde yer almaz)</w:t>
      </w:r>
    </w:p>
    <w:p>
      <w:pPr>
        <w:pStyle w:val="ListParagraph"/>
        <w:numPr>
          <w:ilvl w:val="0"/>
          <w:numId w:val="2"/>
        </w:numPr>
        <w:spacing w:after="80" w:line="288"/>
      </w:pPr>
      <w:r>
        <w:rPr>
          <w:rFonts w:ascii="Calibri" w:cs="Calibri" w:eastAsia="Calibri" w:hAnsi="Calibri"/>
          <w:b/>
          <w:bCs/>
          <w:sz w:val="21"/>
          <w:szCs w:val="21"/>
        </w:rPr>
        <w:t xml:space="preserve">data/</w:t>
      </w:r>
      <w:r>
        <w:rPr>
          <w:rFonts w:ascii="Calibri" w:cs="Calibri" w:eastAsia="Calibri" w:hAnsi="Calibri"/>
          <w:sz w:val="21"/>
          <w:szCs w:val="21"/>
        </w:rPr>
        <w:t xml:space="preserve">  →  kod dağılımları, anonimleştirilmiş kenar listesi, risk skorları (CSV/JSON)</w:t>
      </w:r>
    </w:p>
    <w:p>
      <w:pPr>
        <w:pStyle w:val="ListParagraph"/>
        <w:numPr>
          <w:ilvl w:val="0"/>
          <w:numId w:val="2"/>
        </w:numPr>
        <w:spacing w:after="80" w:line="288"/>
      </w:pPr>
      <w:r>
        <w:rPr>
          <w:rFonts w:ascii="Calibri" w:cs="Calibri" w:eastAsia="Calibri" w:hAnsi="Calibri"/>
          <w:b/>
          <w:bCs/>
          <w:sz w:val="21"/>
          <w:szCs w:val="21"/>
        </w:rPr>
        <w:t xml:space="preserve">tools/</w:t>
      </w:r>
      <w:r>
        <w:rPr>
          <w:rFonts w:ascii="Calibri" w:cs="Calibri" w:eastAsia="Calibri" w:hAnsi="Calibri"/>
          <w:sz w:val="21"/>
          <w:szCs w:val="21"/>
        </w:rPr>
        <w:t xml:space="preserve">  →  arşivleme CLI aracı (açık kaynak)</w:t>
      </w:r>
    </w:p>
    <w:p>
      <w:pPr>
        <w:pStyle w:val="ListParagraph"/>
        <w:numPr>
          <w:ilvl w:val="0"/>
          <w:numId w:val="2"/>
        </w:numPr>
        <w:spacing w:after="80" w:line="288"/>
      </w:pPr>
      <w:r>
        <w:rPr>
          <w:rFonts w:ascii="Calibri" w:cs="Calibri" w:eastAsia="Calibri" w:hAnsi="Calibri"/>
          <w:b/>
          <w:bCs/>
          <w:sz w:val="21"/>
          <w:szCs w:val="21"/>
        </w:rPr>
        <w:t xml:space="preserve">CONTRIBUTING.md</w:t>
      </w:r>
      <w:r>
        <w:rPr>
          <w:rFonts w:ascii="Calibri" w:cs="Calibri" w:eastAsia="Calibri" w:hAnsi="Calibri"/>
          <w:sz w:val="21"/>
          <w:szCs w:val="21"/>
        </w:rPr>
        <w:t xml:space="preserve">  →  katkı süreci: yeni vaka önerisi = kanıt standardını karşılayan dosya + inceleme süreci</w:t>
      </w:r>
    </w:p>
    <w:p>
      <w:pPr>
        <w:pStyle w:val="Heading2"/>
        <w:spacing w:after="120" w:before="260"/>
      </w:pPr>
      <w:r>
        <w:rPr>
          <w:rFonts w:ascii="Calibri" w:cs="Calibri" w:eastAsia="Calibri" w:hAnsi="Calibri"/>
          <w:b/>
          <w:bCs/>
          <w:color w:val="C05621"/>
          <w:sz w:val="25"/>
          <w:szCs w:val="25"/>
        </w:rPr>
        <w:t xml:space="preserve">11.2 Katkı ve Doğrulama Süreci</w:t>
      </w:r>
    </w:p>
    <w:p>
      <w:pPr>
        <w:pStyle w:val="ListParagraph"/>
        <w:numPr>
          <w:ilvl w:val="0"/>
          <w:numId w:val="9"/>
        </w:numPr>
        <w:spacing w:after="80" w:line="288"/>
      </w:pPr>
      <w:r>
        <w:rPr>
          <w:rFonts w:ascii="Calibri" w:cs="Calibri" w:eastAsia="Calibri" w:hAnsi="Calibri"/>
          <w:sz w:val="21"/>
          <w:szCs w:val="21"/>
        </w:rPr>
        <w:t xml:space="preserve">Katkıcı, vaka şablonunu ve zorunlu kanıt setini içeren bir öneri (issue/PR) açar.</w:t>
      </w:r>
    </w:p>
    <w:p>
      <w:pPr>
        <w:pStyle w:val="ListParagraph"/>
        <w:numPr>
          <w:ilvl w:val="0"/>
          <w:numId w:val="9"/>
        </w:numPr>
        <w:spacing w:after="80" w:line="288"/>
      </w:pPr>
      <w:r>
        <w:rPr>
          <w:rFonts w:ascii="Calibri" w:cs="Calibri" w:eastAsia="Calibri" w:hAnsi="Calibri"/>
          <w:sz w:val="21"/>
          <w:szCs w:val="21"/>
        </w:rPr>
        <w:t xml:space="preserve">Proje yürütücüsü kanıtları arşiv bağlantıları üzerinden doğrular; dil standardına uygunluğu denetler.</w:t>
      </w:r>
    </w:p>
    <w:p>
      <w:pPr>
        <w:pStyle w:val="ListParagraph"/>
        <w:numPr>
          <w:ilvl w:val="0"/>
          <w:numId w:val="9"/>
        </w:numPr>
        <w:spacing w:after="80" w:line="288"/>
      </w:pPr>
      <w:r>
        <w:rPr>
          <w:rFonts w:ascii="Calibri" w:cs="Calibri" w:eastAsia="Calibri" w:hAnsi="Calibri"/>
          <w:sz w:val="21"/>
          <w:szCs w:val="21"/>
        </w:rPr>
        <w:t xml:space="preserve">Doğrulanan vaka, katkıcı adıyla (isterse anonim) veri setine eklenir; reddedilen öneriler gerekçesiyle kapatılır.</w:t>
      </w:r>
    </w:p>
    <w:p>
      <w:pPr>
        <w:spacing w:after="120" w:line="300"/>
      </w:pPr>
      <w:r>
        <w:rPr>
          <w:rFonts w:ascii="Calibri" w:cs="Calibri" w:eastAsia="Calibri" w:hAnsi="Calibri"/>
          <w:b/>
          <w:bCs/>
          <w:sz w:val="21"/>
          <w:szCs w:val="21"/>
        </w:rPr>
        <w:t xml:space="preserve">Önemli sınır: </w:t>
      </w:r>
      <w:r>
        <w:rPr>
          <w:rFonts w:ascii="Calibri" w:cs="Calibri" w:eastAsia="Calibri" w:hAnsi="Calibri"/>
          <w:sz w:val="21"/>
          <w:szCs w:val="21"/>
        </w:rPr>
        <w:t xml:space="preserve">Katkı süreci hiçbir aşamada 'hesap ihbar kutusu'na dönüştürülmez. Kanıtsız isim bildirimi kabul edilmez; süreç yalnızca tam vaka dosyası formatında katkı alır.</w:t>
      </w:r>
    </w:p>
    <w:p>
      <w:pPr>
        <w:pStyle w:val="Heading2"/>
        <w:spacing w:after="120" w:before="260"/>
      </w:pPr>
      <w:r>
        <w:rPr>
          <w:rFonts w:ascii="Calibri" w:cs="Calibri" w:eastAsia="Calibri" w:hAnsi="Calibri"/>
          <w:b/>
          <w:bCs/>
          <w:color w:val="C05621"/>
          <w:sz w:val="25"/>
          <w:szCs w:val="25"/>
        </w:rPr>
        <w:t xml:space="preserve">11.3 Web Sitesi (Opsiyonel, Faz 2 sonu)</w:t>
      </w:r>
    </w:p>
    <w:p>
      <w:pPr>
        <w:pStyle w:val="ListParagraph"/>
        <w:numPr>
          <w:ilvl w:val="0"/>
          <w:numId w:val="2"/>
        </w:numPr>
        <w:spacing w:after="80" w:line="288"/>
      </w:pPr>
      <w:r>
        <w:rPr>
          <w:rFonts w:ascii="Calibri" w:cs="Calibri" w:eastAsia="Calibri" w:hAnsi="Calibri"/>
          <w:sz w:val="21"/>
          <w:szCs w:val="21"/>
        </w:rPr>
        <w:t xml:space="preserve">Statik site (Next.js SSG veya Astro — mevcut yetkinlik setiyle uyumlu): metodoloji, taksonomi tarayıcısı, rapor arşivi, İngilizce PDF.</w:t>
      </w:r>
    </w:p>
    <w:p>
      <w:pPr>
        <w:pStyle w:val="ListParagraph"/>
        <w:numPr>
          <w:ilvl w:val="0"/>
          <w:numId w:val="2"/>
        </w:numPr>
        <w:spacing w:after="80" w:line="288"/>
      </w:pPr>
      <w:r>
        <w:rPr>
          <w:rFonts w:ascii="Calibri" w:cs="Calibri" w:eastAsia="Calibri" w:hAnsi="Calibri"/>
          <w:sz w:val="21"/>
          <w:szCs w:val="21"/>
        </w:rPr>
        <w:t xml:space="preserve">Vaka veri tabanı arayüzü ancak veri seti 50+ vakaya ulaşırsa eklenir; öncesinde GitHub yeterlidir.</w:t>
      </w:r>
    </w:p>
    <w:p>
      <w:r>
        <w:br w:type="page"/>
      </w:r>
    </w:p>
    <w:p>
      <w:pPr>
        <w:pStyle w:val="Heading1"/>
        <w:spacing w:after="160" w:before="360"/>
      </w:pPr>
      <w:r>
        <w:rPr>
          <w:rFonts w:ascii="Calibri" w:cs="Calibri" w:eastAsia="Calibri" w:hAnsi="Calibri"/>
          <w:b/>
          <w:bCs/>
          <w:color w:val="1A365D"/>
          <w:sz w:val="30"/>
          <w:szCs w:val="30"/>
        </w:rPr>
        <w:t xml:space="preserve">12. Zaman Planı</w:t>
      </w:r>
    </w:p>
    <w:p>
      <w:pPr>
        <w:spacing w:after="120" w:line="300"/>
      </w:pPr>
      <w:r>
        <w:rPr>
          <w:rFonts w:ascii="Calibri" w:cs="Calibri" w:eastAsia="Calibri" w:hAnsi="Calibri"/>
          <w:sz w:val="21"/>
          <w:szCs w:val="21"/>
        </w:rPr>
        <w:t xml:space="preserve">Plan, derslerle ve diğer projelerle paralel, haftada 10-15 saatlik efor varsayımıyla 6 haftalık ana akış + sonrası Faz 2 olarak kurgulanmıştır. Sprint'ler kısa ve tek çıktılıdır: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560"/>
        <w:gridCol w:w="3000"/>
      </w:tblGrid>
      <w:tr>
        <w:trPr>
          <w:tblHeader/>
        </w:trPr>
        <w:tc>
          <w:tcPr>
            <w:tcW w:type="dxa" w:w="17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Sprint</w:t>
            </w:r>
          </w:p>
        </w:tc>
        <w:tc>
          <w:tcPr>
            <w:tcW w:type="dxa" w:w="11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Süre</w:t>
            </w:r>
          </w:p>
        </w:tc>
        <w:tc>
          <w:tcPr>
            <w:tcW w:type="dxa" w:w="35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İş</w:t>
            </w:r>
          </w:p>
        </w:tc>
        <w:tc>
          <w:tcPr>
            <w:tcW w:type="dxa" w:w="30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Çıktı / Bitti kriteri</w:t>
            </w:r>
          </w:p>
        </w:tc>
      </w:tr>
      <w:tr>
        <w:tc>
          <w:tcPr>
            <w:tcW w:type="dxa" w:w="1700"/>
            <w:tcMar>
              <w:top w:type="dxa" w:w="60"/>
              <w:left w:type="dxa" w:w="100"/>
              <w:bottom w:type="dxa" w:w="60"/>
              <w:right w:type="dxa" w:w="100"/>
            </w:tcMar>
          </w:tcPr>
          <w:p>
            <w:pPr>
              <w:spacing w:line="276"/>
            </w:pPr>
            <w:r>
              <w:rPr>
                <w:rFonts w:ascii="Calibri" w:cs="Calibri" w:eastAsia="Calibri" w:hAnsi="Calibri"/>
                <w:sz w:val="19"/>
                <w:szCs w:val="19"/>
              </w:rPr>
              <w:t xml:space="preserve">S0 — Kurulum</w:t>
            </w:r>
          </w:p>
        </w:tc>
        <w:tc>
          <w:tcPr>
            <w:tcW w:type="dxa" w:w="1100"/>
            <w:tcMar>
              <w:top w:type="dxa" w:w="60"/>
              <w:left w:type="dxa" w:w="100"/>
              <w:bottom w:type="dxa" w:w="60"/>
              <w:right w:type="dxa" w:w="100"/>
            </w:tcMar>
          </w:tcPr>
          <w:p>
            <w:pPr>
              <w:spacing w:line="276"/>
            </w:pPr>
            <w:r>
              <w:rPr>
                <w:rFonts w:ascii="Calibri" w:cs="Calibri" w:eastAsia="Calibri" w:hAnsi="Calibri"/>
                <w:sz w:val="19"/>
                <w:szCs w:val="19"/>
              </w:rPr>
              <w:t xml:space="preserve">3-4 gün</w:t>
            </w:r>
          </w:p>
        </w:tc>
        <w:tc>
          <w:tcPr>
            <w:tcW w:type="dxa" w:w="3560"/>
            <w:tcMar>
              <w:top w:type="dxa" w:w="60"/>
              <w:left w:type="dxa" w:w="100"/>
              <w:bottom w:type="dxa" w:w="60"/>
              <w:right w:type="dxa" w:w="100"/>
            </w:tcMar>
          </w:tcPr>
          <w:p>
            <w:pPr>
              <w:spacing w:line="276"/>
            </w:pPr>
            <w:r>
              <w:rPr>
                <w:rFonts w:ascii="Calibri" w:cs="Calibri" w:eastAsia="Calibri" w:hAnsi="Calibri"/>
                <w:sz w:val="19"/>
                <w:szCs w:val="19"/>
              </w:rPr>
              <w:t xml:space="preserve">Protokolün son hali, keşif günlüğü şablonu, klasör yapısı, arşivleme CLI aracının ilk sürümü</w:t>
            </w:r>
          </w:p>
        </w:tc>
        <w:tc>
          <w:tcPr>
            <w:tcW w:type="dxa" w:w="3000"/>
            <w:tcMar>
              <w:top w:type="dxa" w:w="60"/>
              <w:left w:type="dxa" w:w="100"/>
              <w:bottom w:type="dxa" w:w="60"/>
              <w:right w:type="dxa" w:w="100"/>
            </w:tcMar>
          </w:tcPr>
          <w:p>
            <w:pPr>
              <w:spacing w:line="276"/>
            </w:pPr>
            <w:r>
              <w:rPr>
                <w:rFonts w:ascii="Calibri" w:cs="Calibri" w:eastAsia="Calibri" w:hAnsi="Calibri"/>
                <w:sz w:val="19"/>
                <w:szCs w:val="19"/>
              </w:rPr>
              <w:t xml:space="preserve">Araç bir gönderiyi tek komutla arşivleyip metadata üretiyor</w:t>
            </w:r>
          </w:p>
        </w:tc>
      </w:tr>
      <w:tr>
        <w:tc>
          <w:tcPr>
            <w:tcW w:type="dxa" w:w="1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S1 — Keşif</w:t>
            </w:r>
          </w:p>
        </w:tc>
        <w:tc>
          <w:tcPr>
            <w:tcW w:type="dxa" w:w="11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1,5 hafta</w:t>
            </w:r>
          </w:p>
        </w:tc>
        <w:tc>
          <w:tcPr>
            <w:tcW w:type="dxa" w:w="3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Vaka 1: canlı akıştan açık kodlama (40-60 hesap), haftalık normalizasyon oturumları</w:t>
            </w:r>
          </w:p>
        </w:tc>
        <w:tc>
          <w:tcPr>
            <w:tcW w:type="dxa" w:w="30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Taksonomi v1.0 yayınlanmış; doyum kriteri sağlanmış</w:t>
            </w:r>
          </w:p>
        </w:tc>
      </w:tr>
      <w:tr>
        <w:tc>
          <w:tcPr>
            <w:tcW w:type="dxa" w:w="1700"/>
            <w:tcMar>
              <w:top w:type="dxa" w:w="60"/>
              <w:left w:type="dxa" w:w="100"/>
              <w:bottom w:type="dxa" w:w="60"/>
              <w:right w:type="dxa" w:w="100"/>
            </w:tcMar>
          </w:tcPr>
          <w:p>
            <w:pPr>
              <w:spacing w:line="276"/>
            </w:pPr>
            <w:r>
              <w:rPr>
                <w:rFonts w:ascii="Calibri" w:cs="Calibri" w:eastAsia="Calibri" w:hAnsi="Calibri"/>
                <w:sz w:val="19"/>
                <w:szCs w:val="19"/>
              </w:rPr>
              <w:t xml:space="preserve">S2 — Arşiv</w:t>
            </w:r>
          </w:p>
        </w:tc>
        <w:tc>
          <w:tcPr>
            <w:tcW w:type="dxa" w:w="1100"/>
            <w:tcMar>
              <w:top w:type="dxa" w:w="60"/>
              <w:left w:type="dxa" w:w="100"/>
              <w:bottom w:type="dxa" w:w="60"/>
              <w:right w:type="dxa" w:w="100"/>
            </w:tcMar>
          </w:tcPr>
          <w:p>
            <w:pPr>
              <w:spacing w:line="276"/>
            </w:pPr>
            <w:r>
              <w:rPr>
                <w:rFonts w:ascii="Calibri" w:cs="Calibri" w:eastAsia="Calibri" w:hAnsi="Calibri"/>
                <w:sz w:val="19"/>
                <w:szCs w:val="19"/>
              </w:rPr>
              <w:t xml:space="preserve">1 hafta</w:t>
            </w:r>
          </w:p>
        </w:tc>
        <w:tc>
          <w:tcPr>
            <w:tcW w:type="dxa" w:w="3560"/>
            <w:tcMar>
              <w:top w:type="dxa" w:w="60"/>
              <w:left w:type="dxa" w:w="100"/>
              <w:bottom w:type="dxa" w:w="60"/>
              <w:right w:type="dxa" w:w="100"/>
            </w:tcMar>
          </w:tcPr>
          <w:p>
            <w:pPr>
              <w:spacing w:line="276"/>
            </w:pPr>
            <w:r>
              <w:rPr>
                <w:rFonts w:ascii="Calibri" w:cs="Calibri" w:eastAsia="Calibri" w:hAnsi="Calibri"/>
                <w:sz w:val="19"/>
                <w:szCs w:val="19"/>
              </w:rPr>
              <w:t xml:space="preserve">Vaka 2 örneklem seçimi + tüm örneklemin 30 günlük arşivlemesi</w:t>
            </w:r>
          </w:p>
        </w:tc>
        <w:tc>
          <w:tcPr>
            <w:tcW w:type="dxa" w:w="3000"/>
            <w:tcMar>
              <w:top w:type="dxa" w:w="60"/>
              <w:left w:type="dxa" w:w="100"/>
              <w:bottom w:type="dxa" w:w="60"/>
              <w:right w:type="dxa" w:w="100"/>
            </w:tcMar>
          </w:tcPr>
          <w:p>
            <w:pPr>
              <w:spacing w:line="276"/>
            </w:pPr>
            <w:r>
              <w:rPr>
                <w:rFonts w:ascii="Calibri" w:cs="Calibri" w:eastAsia="Calibri" w:hAnsi="Calibri"/>
                <w:sz w:val="19"/>
                <w:szCs w:val="19"/>
              </w:rPr>
              <w:t xml:space="preserve">15-25 hesabın kanıt klasörleri eksiksiz; hash listesi üretilmiş</w:t>
            </w:r>
          </w:p>
        </w:tc>
      </w:tr>
      <w:tr>
        <w:tc>
          <w:tcPr>
            <w:tcW w:type="dxa" w:w="1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S3 — Kodlama</w:t>
            </w:r>
          </w:p>
        </w:tc>
        <w:tc>
          <w:tcPr>
            <w:tcW w:type="dxa" w:w="11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1,5 hafta</w:t>
            </w:r>
          </w:p>
        </w:tc>
        <w:tc>
          <w:tcPr>
            <w:tcW w:type="dxa" w:w="3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Arşiv üzerinden sistematik kodlama, vaka dosyaları, kenar listesi, risk skorları</w:t>
            </w:r>
          </w:p>
        </w:tc>
        <w:tc>
          <w:tcPr>
            <w:tcW w:type="dxa" w:w="30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Tüm vaka dosyaları dolu; edges.csv tamam</w:t>
            </w:r>
          </w:p>
        </w:tc>
      </w:tr>
      <w:tr>
        <w:tc>
          <w:tcPr>
            <w:tcW w:type="dxa" w:w="1700"/>
            <w:tcMar>
              <w:top w:type="dxa" w:w="60"/>
              <w:left w:type="dxa" w:w="100"/>
              <w:bottom w:type="dxa" w:w="60"/>
              <w:right w:type="dxa" w:w="100"/>
            </w:tcMar>
          </w:tcPr>
          <w:p>
            <w:pPr>
              <w:spacing w:line="276"/>
            </w:pPr>
            <w:r>
              <w:rPr>
                <w:rFonts w:ascii="Calibri" w:cs="Calibri" w:eastAsia="Calibri" w:hAnsi="Calibri"/>
                <w:sz w:val="19"/>
                <w:szCs w:val="19"/>
              </w:rPr>
              <w:t xml:space="preserve">S4 — Analiz</w:t>
            </w:r>
          </w:p>
        </w:tc>
        <w:tc>
          <w:tcPr>
            <w:tcW w:type="dxa" w:w="1100"/>
            <w:tcMar>
              <w:top w:type="dxa" w:w="60"/>
              <w:left w:type="dxa" w:w="100"/>
              <w:bottom w:type="dxa" w:w="60"/>
              <w:right w:type="dxa" w:w="100"/>
            </w:tcMar>
          </w:tcPr>
          <w:p>
            <w:pPr>
              <w:spacing w:line="276"/>
            </w:pPr>
            <w:r>
              <w:rPr>
                <w:rFonts w:ascii="Calibri" w:cs="Calibri" w:eastAsia="Calibri" w:hAnsi="Calibri"/>
                <w:sz w:val="19"/>
                <w:szCs w:val="19"/>
              </w:rPr>
              <w:t xml:space="preserve">0,5 hafta</w:t>
            </w:r>
          </w:p>
        </w:tc>
        <w:tc>
          <w:tcPr>
            <w:tcW w:type="dxa" w:w="3560"/>
            <w:tcMar>
              <w:top w:type="dxa" w:w="60"/>
              <w:left w:type="dxa" w:w="100"/>
              <w:bottom w:type="dxa" w:w="60"/>
              <w:right w:type="dxa" w:w="100"/>
            </w:tcMar>
          </w:tcPr>
          <w:p>
            <w:pPr>
              <w:spacing w:line="276"/>
            </w:pPr>
            <w:r>
              <w:rPr>
                <w:rFonts w:ascii="Calibri" w:cs="Calibri" w:eastAsia="Calibri" w:hAnsi="Calibri"/>
                <w:sz w:val="19"/>
                <w:szCs w:val="19"/>
              </w:rPr>
              <w:t xml:space="preserve">Ağ analizi, kontrol kümesi karşılaştırması, test-tekrar test güvenilirlik ölçümü</w:t>
            </w:r>
          </w:p>
        </w:tc>
        <w:tc>
          <w:tcPr>
            <w:tcW w:type="dxa" w:w="3000"/>
            <w:tcMar>
              <w:top w:type="dxa" w:w="60"/>
              <w:left w:type="dxa" w:w="100"/>
              <w:bottom w:type="dxa" w:w="60"/>
              <w:right w:type="dxa" w:w="100"/>
            </w:tcMar>
          </w:tcPr>
          <w:p>
            <w:pPr>
              <w:spacing w:line="276"/>
            </w:pPr>
            <w:r>
              <w:rPr>
                <w:rFonts w:ascii="Calibri" w:cs="Calibri" w:eastAsia="Calibri" w:hAnsi="Calibri"/>
                <w:sz w:val="19"/>
                <w:szCs w:val="19"/>
              </w:rPr>
              <w:t xml:space="preserve">Graf görselleri + uyum yüzdesi raporlanmış</w:t>
            </w:r>
          </w:p>
        </w:tc>
      </w:tr>
      <w:tr>
        <w:tc>
          <w:tcPr>
            <w:tcW w:type="dxa" w:w="17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S5 — Rapor</w:t>
            </w:r>
          </w:p>
        </w:tc>
        <w:tc>
          <w:tcPr>
            <w:tcW w:type="dxa" w:w="11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1,5 hafta</w:t>
            </w:r>
          </w:p>
        </w:tc>
        <w:tc>
          <w:tcPr>
            <w:tcW w:type="dxa" w:w="35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TR rapor yazımı, EN sürüm, PDF üretimi, tanıtım dizisi taslağı</w:t>
            </w:r>
          </w:p>
        </w:tc>
        <w:tc>
          <w:tcPr>
            <w:tcW w:type="dxa" w:w="30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Her iki PDF iletilmeye hazır</w:t>
            </w:r>
          </w:p>
        </w:tc>
      </w:tr>
    </w:tbl>
    <w:p>
      <w:pPr>
        <w:spacing w:after="160"/>
      </w:pPr>
    </w:p>
    <w:p>
      <w:pPr>
        <w:spacing w:after="120" w:line="300"/>
      </w:pPr>
      <w:r>
        <w:rPr>
          <w:rFonts w:ascii="Calibri" w:cs="Calibri" w:eastAsia="Calibri" w:hAnsi="Calibri"/>
          <w:b/>
          <w:bCs/>
          <w:sz w:val="21"/>
          <w:szCs w:val="21"/>
        </w:rPr>
        <w:t xml:space="preserve">Faz 2 (rapor sonrası, düşük tempo): </w:t>
      </w:r>
      <w:r>
        <w:rPr>
          <w:rFonts w:ascii="Calibri" w:cs="Calibri" w:eastAsia="Calibri" w:hAnsi="Calibri"/>
          <w:sz w:val="21"/>
          <w:szCs w:val="21"/>
        </w:rPr>
        <w:t xml:space="preserve">GitHub deposunun açılması ~1 hafta; katkı sürecinin işletilmesi süreklidir. Web sitesi kararı, raporun aldığı ilgiye göre rapor yayınından 4-6 hafta sonra verilir.</w:t>
      </w:r>
    </w:p>
    <w:p>
      <w:pPr>
        <w:spacing w:after="240"/>
      </w:pPr>
    </w:p>
    <w:p>
      <w:pPr>
        <w:pStyle w:val="Heading1"/>
        <w:spacing w:after="160" w:before="360"/>
      </w:pPr>
      <w:r>
        <w:rPr>
          <w:rFonts w:ascii="Calibri" w:cs="Calibri" w:eastAsia="Calibri" w:hAnsi="Calibri"/>
          <w:b/>
          <w:bCs/>
          <w:color w:val="1A365D"/>
          <w:sz w:val="30"/>
          <w:szCs w:val="30"/>
        </w:rPr>
        <w:t xml:space="preserve">13. Proje Riskleri ve Önlemler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60"/>
      </w:tblGrid>
      <w:tr>
        <w:trPr>
          <w:tblHeader/>
        </w:trPr>
        <w:tc>
          <w:tcPr>
            <w:tcW w:type="dxa" w:w="33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Risk</w:t>
            </w:r>
          </w:p>
        </w:tc>
        <w:tc>
          <w:tcPr>
            <w:tcW w:type="dxa" w:w="13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Olasılık</w:t>
            </w:r>
          </w:p>
        </w:tc>
        <w:tc>
          <w:tcPr>
            <w:tcW w:type="dxa" w:w="47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Önlem</w:t>
            </w:r>
          </w:p>
        </w:tc>
      </w:tr>
      <w:tr>
        <w:tc>
          <w:tcPr>
            <w:tcW w:type="dxa" w:w="3300"/>
            <w:tcMar>
              <w:top w:type="dxa" w:w="60"/>
              <w:left w:type="dxa" w:w="100"/>
              <w:bottom w:type="dxa" w:w="60"/>
              <w:right w:type="dxa" w:w="100"/>
            </w:tcMar>
          </w:tcPr>
          <w:p>
            <w:pPr>
              <w:spacing w:line="276"/>
            </w:pPr>
            <w:r>
              <w:rPr>
                <w:rFonts w:ascii="Calibri" w:cs="Calibri" w:eastAsia="Calibri" w:hAnsi="Calibri"/>
                <w:sz w:val="19"/>
                <w:szCs w:val="19"/>
              </w:rPr>
              <w:t xml:space="preserve">İncelenen hesapların/gönderilerin silinmesi</w:t>
            </w:r>
          </w:p>
        </w:tc>
        <w:tc>
          <w:tcPr>
            <w:tcW w:type="dxa" w:w="1300"/>
            <w:tcMar>
              <w:top w:type="dxa" w:w="60"/>
              <w:left w:type="dxa" w:w="100"/>
              <w:bottom w:type="dxa" w:w="60"/>
              <w:right w:type="dxa" w:w="100"/>
            </w:tcMar>
          </w:tcPr>
          <w:p>
            <w:pPr>
              <w:spacing w:line="276"/>
            </w:pPr>
            <w:r>
              <w:rPr>
                <w:rFonts w:ascii="Calibri" w:cs="Calibri" w:eastAsia="Calibri" w:hAnsi="Calibri"/>
                <w:sz w:val="19"/>
                <w:szCs w:val="19"/>
              </w:rPr>
              <w:t xml:space="preserve">Yüksek</w:t>
            </w:r>
          </w:p>
        </w:tc>
        <w:tc>
          <w:tcPr>
            <w:tcW w:type="dxa" w:w="4760"/>
            <w:tcMar>
              <w:top w:type="dxa" w:w="60"/>
              <w:left w:type="dxa" w:w="100"/>
              <w:bottom w:type="dxa" w:w="60"/>
              <w:right w:type="dxa" w:w="100"/>
            </w:tcMar>
          </w:tcPr>
          <w:p>
            <w:pPr>
              <w:spacing w:line="276"/>
            </w:pPr>
            <w:r>
              <w:rPr>
                <w:rFonts w:ascii="Calibri" w:cs="Calibri" w:eastAsia="Calibri" w:hAnsi="Calibri"/>
                <w:sz w:val="19"/>
                <w:szCs w:val="19"/>
              </w:rPr>
              <w:t xml:space="preserve">Arşiv-öncelikli tasarım (Bölüm 4.3); kodlama hiçbir zaman canlı içeriğe bağımlı değil</w:t>
            </w:r>
          </w:p>
        </w:tc>
      </w:tr>
      <w:tr>
        <w:tc>
          <w:tcPr>
            <w:tcW w:type="dxa" w:w="3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Hedef hesaplardan tepki / taciz kampanyası</w:t>
            </w:r>
          </w:p>
        </w:tc>
        <w:tc>
          <w:tcPr>
            <w:tcW w:type="dxa" w:w="1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Orta</w:t>
            </w:r>
          </w:p>
        </w:tc>
        <w:tc>
          <w:tcPr>
            <w:tcW w:type="dxa" w:w="47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Dil standardı (3.2); rapor davranış anlatır, hedef göstermez; yayın anında tüm kanıtlar zaten arşivli; gerekirse yayın kimliği ile kişisel hesap ayrımı</w:t>
            </w:r>
          </w:p>
        </w:tc>
      </w:tr>
      <w:tr>
        <w:tc>
          <w:tcPr>
            <w:tcW w:type="dxa" w:w="3300"/>
            <w:tcMar>
              <w:top w:type="dxa" w:w="60"/>
              <w:left w:type="dxa" w:w="100"/>
              <w:bottom w:type="dxa" w:w="60"/>
              <w:right w:type="dxa" w:w="100"/>
            </w:tcMar>
          </w:tcPr>
          <w:p>
            <w:pPr>
              <w:spacing w:line="276"/>
            </w:pPr>
            <w:r>
              <w:rPr>
                <w:rFonts w:ascii="Calibri" w:cs="Calibri" w:eastAsia="Calibri" w:hAnsi="Calibri"/>
                <w:sz w:val="19"/>
                <w:szCs w:val="19"/>
              </w:rPr>
              <w:t xml:space="preserve">Hukuki itiraz (hakaret/itibar iddiası)</w:t>
            </w:r>
          </w:p>
        </w:tc>
        <w:tc>
          <w:tcPr>
            <w:tcW w:type="dxa" w:w="1300"/>
            <w:tcMar>
              <w:top w:type="dxa" w:w="60"/>
              <w:left w:type="dxa" w:w="100"/>
              <w:bottom w:type="dxa" w:w="60"/>
              <w:right w:type="dxa" w:w="100"/>
            </w:tcMar>
          </w:tcPr>
          <w:p>
            <w:pPr>
              <w:spacing w:line="276"/>
            </w:pPr>
            <w:r>
              <w:rPr>
                <w:rFonts w:ascii="Calibri" w:cs="Calibri" w:eastAsia="Calibri" w:hAnsi="Calibri"/>
                <w:sz w:val="19"/>
                <w:szCs w:val="19"/>
              </w:rPr>
              <w:t xml:space="preserve">Düşük-Orta</w:t>
            </w:r>
          </w:p>
        </w:tc>
        <w:tc>
          <w:tcPr>
            <w:tcW w:type="dxa" w:w="4760"/>
            <w:tcMar>
              <w:top w:type="dxa" w:w="60"/>
              <w:left w:type="dxa" w:w="100"/>
              <w:bottom w:type="dxa" w:w="60"/>
              <w:right w:type="dxa" w:w="100"/>
            </w:tcMar>
          </w:tcPr>
          <w:p>
            <w:pPr>
              <w:spacing w:line="276"/>
            </w:pPr>
            <w:r>
              <w:rPr>
                <w:rFonts w:ascii="Calibri" w:cs="Calibri" w:eastAsia="Calibri" w:hAnsi="Calibri"/>
                <w:sz w:val="19"/>
                <w:szCs w:val="19"/>
              </w:rPr>
              <w:t xml:space="preserve">Yorum içermeyen olgu dili, tam kanıt zinciri, düzeltme politikası (3.1); itiraz halinde ilgili vaka kanıtlarıyla savunulur veya düzeltilir</w:t>
            </w:r>
          </w:p>
        </w:tc>
      </w:tr>
      <w:tr>
        <w:tc>
          <w:tcPr>
            <w:tcW w:type="dxa" w:w="3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Solo kapasite / motivasyon düşüşü</w:t>
            </w:r>
          </w:p>
        </w:tc>
        <w:tc>
          <w:tcPr>
            <w:tcW w:type="dxa" w:w="1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Orta</w:t>
            </w:r>
          </w:p>
        </w:tc>
        <w:tc>
          <w:tcPr>
            <w:tcW w:type="dxa" w:w="47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Kısa, tek çıktılı sprint'ler; S1 sonunda taksonomi tek başına bile paylaşılabilir ara ürün; kapsam bilinçli sınırlı</w:t>
            </w:r>
          </w:p>
        </w:tc>
      </w:tr>
      <w:tr>
        <w:tc>
          <w:tcPr>
            <w:tcW w:type="dxa" w:w="3300"/>
            <w:tcMar>
              <w:top w:type="dxa" w:w="60"/>
              <w:left w:type="dxa" w:w="100"/>
              <w:bottom w:type="dxa" w:w="60"/>
              <w:right w:type="dxa" w:w="100"/>
            </w:tcMar>
          </w:tcPr>
          <w:p>
            <w:pPr>
              <w:spacing w:line="276"/>
            </w:pPr>
            <w:r>
              <w:rPr>
                <w:rFonts w:ascii="Calibri" w:cs="Calibri" w:eastAsia="Calibri" w:hAnsi="Calibri"/>
                <w:sz w:val="19"/>
                <w:szCs w:val="19"/>
              </w:rPr>
              <w:t xml:space="preserve">Cherry-picking / taraflılık eleştirisi</w:t>
            </w:r>
          </w:p>
        </w:tc>
        <w:tc>
          <w:tcPr>
            <w:tcW w:type="dxa" w:w="1300"/>
            <w:tcMar>
              <w:top w:type="dxa" w:w="60"/>
              <w:left w:type="dxa" w:w="100"/>
              <w:bottom w:type="dxa" w:w="60"/>
              <w:right w:type="dxa" w:w="100"/>
            </w:tcMar>
          </w:tcPr>
          <w:p>
            <w:pPr>
              <w:spacing w:line="276"/>
            </w:pPr>
            <w:r>
              <w:rPr>
                <w:rFonts w:ascii="Calibri" w:cs="Calibri" w:eastAsia="Calibri" w:hAnsi="Calibri"/>
                <w:sz w:val="19"/>
                <w:szCs w:val="19"/>
              </w:rPr>
              <w:t xml:space="preserve">Orta</w:t>
            </w:r>
          </w:p>
        </w:tc>
        <w:tc>
          <w:tcPr>
            <w:tcW w:type="dxa" w:w="4760"/>
            <w:tcMar>
              <w:top w:type="dxa" w:w="60"/>
              <w:left w:type="dxa" w:w="100"/>
              <w:bottom w:type="dxa" w:w="60"/>
              <w:right w:type="dxa" w:w="100"/>
            </w:tcMar>
          </w:tcPr>
          <w:p>
            <w:pPr>
              <w:spacing w:line="276"/>
            </w:pPr>
            <w:r>
              <w:rPr>
                <w:rFonts w:ascii="Calibri" w:cs="Calibri" w:eastAsia="Calibri" w:hAnsi="Calibri"/>
                <w:sz w:val="19"/>
                <w:szCs w:val="19"/>
              </w:rPr>
              <w:t xml:space="preserve">Örneklem ölçütlerinin önceden ilanı (4.4), arşiv-önce kodlama, kontrol kümesi karşılaştırması (9.2), sınırlılıklar bölümü</w:t>
            </w:r>
          </w:p>
        </w:tc>
      </w:tr>
      <w:tr>
        <w:tc>
          <w:tcPr>
            <w:tcW w:type="dxa" w:w="3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Platform arayüz/erişim değişiklikleri</w:t>
            </w:r>
          </w:p>
        </w:tc>
        <w:tc>
          <w:tcPr>
            <w:tcW w:type="dxa" w:w="1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Orta</w:t>
            </w:r>
          </w:p>
        </w:tc>
        <w:tc>
          <w:tcPr>
            <w:tcW w:type="dxa" w:w="47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Araç seti tek tek URL işlediği için kırılganlık düşük; arşiv servisleri birincil dayanak</w:t>
            </w:r>
          </w:p>
        </w:tc>
      </w:tr>
      <w:tr>
        <w:tc>
          <w:tcPr>
            <w:tcW w:type="dxa" w:w="3300"/>
            <w:tcMar>
              <w:top w:type="dxa" w:w="60"/>
              <w:left w:type="dxa" w:w="100"/>
              <w:bottom w:type="dxa" w:w="60"/>
              <w:right w:type="dxa" w:w="100"/>
            </w:tcMar>
          </w:tcPr>
          <w:p>
            <w:pPr>
              <w:spacing w:line="276"/>
            </w:pPr>
            <w:r>
              <w:rPr>
                <w:rFonts w:ascii="Calibri" w:cs="Calibri" w:eastAsia="Calibri" w:hAnsi="Calibri"/>
                <w:sz w:val="19"/>
                <w:szCs w:val="19"/>
              </w:rPr>
              <w:t xml:space="preserve">Raporun ilgi görmemesi</w:t>
            </w:r>
          </w:p>
        </w:tc>
        <w:tc>
          <w:tcPr>
            <w:tcW w:type="dxa" w:w="1300"/>
            <w:tcMar>
              <w:top w:type="dxa" w:w="60"/>
              <w:left w:type="dxa" w:w="100"/>
              <w:bottom w:type="dxa" w:w="60"/>
              <w:right w:type="dxa" w:w="100"/>
            </w:tcMar>
          </w:tcPr>
          <w:p>
            <w:pPr>
              <w:spacing w:line="276"/>
            </w:pPr>
            <w:r>
              <w:rPr>
                <w:rFonts w:ascii="Calibri" w:cs="Calibri" w:eastAsia="Calibri" w:hAnsi="Calibri"/>
                <w:sz w:val="19"/>
                <w:szCs w:val="19"/>
              </w:rPr>
              <w:t xml:space="preserve">Orta</w:t>
            </w:r>
          </w:p>
        </w:tc>
        <w:tc>
          <w:tcPr>
            <w:tcW w:type="dxa" w:w="4760"/>
            <w:tcMar>
              <w:top w:type="dxa" w:w="60"/>
              <w:left w:type="dxa" w:w="100"/>
              <w:bottom w:type="dxa" w:w="60"/>
              <w:right w:type="dxa" w:w="100"/>
            </w:tcMar>
          </w:tcPr>
          <w:p>
            <w:pPr>
              <w:spacing w:line="276"/>
            </w:pPr>
            <w:r>
              <w:rPr>
                <w:rFonts w:ascii="Calibri" w:cs="Calibri" w:eastAsia="Calibri" w:hAnsi="Calibri"/>
                <w:sz w:val="19"/>
                <w:szCs w:val="19"/>
              </w:rPr>
              <w:t xml:space="preserve">İngilizce sürüm + uluslararası terminoloji eşlemesi; çağrıyı yapan kişi üzerinden doğru muhataplara iletim; özet tanıtım dizisi</w:t>
            </w:r>
          </w:p>
        </w:tc>
      </w:tr>
    </w:tbl>
    <w:p>
      <w:pPr>
        <w:spacing w:after="240"/>
      </w:pPr>
    </w:p>
    <w:p>
      <w:pPr>
        <w:pStyle w:val="Heading1"/>
        <w:spacing w:after="160" w:before="360"/>
      </w:pPr>
      <w:r>
        <w:rPr>
          <w:rFonts w:ascii="Calibri" w:cs="Calibri" w:eastAsia="Calibri" w:hAnsi="Calibri"/>
          <w:b/>
          <w:bCs/>
          <w:color w:val="1A365D"/>
          <w:sz w:val="30"/>
          <w:szCs w:val="30"/>
        </w:rPr>
        <w:t xml:space="preserve">14. Yaşayan Doküman Notu ve Sürüm Geçmişi</w:t>
      </w:r>
    </w:p>
    <w:p>
      <w:pPr>
        <w:spacing w:after="120" w:line="300"/>
      </w:pPr>
      <w:r>
        <w:rPr>
          <w:rFonts w:ascii="Calibri" w:cs="Calibri" w:eastAsia="Calibri" w:hAnsi="Calibri"/>
          <w:sz w:val="21"/>
          <w:szCs w:val="21"/>
        </w:rPr>
        <w:t xml:space="preserve">Bu plan yaşayan bir belgedir. Taksonomi, kanıt standardı ve şablonlar yeni gözlemler doğrultusunda sürümlenerek güncellenir; her değişiklik gerekçesiyle birlikte aşağıdaki tabloya işlenir.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6260"/>
      </w:tblGrid>
      <w:tr>
        <w:trPr>
          <w:tblHeader/>
        </w:trPr>
        <w:tc>
          <w:tcPr>
            <w:tcW w:type="dxa" w:w="13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Sürüm</w:t>
            </w:r>
          </w:p>
        </w:tc>
        <w:tc>
          <w:tcPr>
            <w:tcW w:type="dxa" w:w="180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Tarih</w:t>
            </w:r>
          </w:p>
        </w:tc>
        <w:tc>
          <w:tcPr>
            <w:tcW w:type="dxa" w:w="6260"/>
            <w:shd w:fill="1A365D" w:val="clear"/>
            <w:tcMar>
              <w:top w:type="dxa" w:w="80"/>
              <w:left w:type="dxa" w:w="100"/>
              <w:bottom w:type="dxa" w:w="80"/>
              <w:right w:type="dxa" w:w="100"/>
            </w:tcMar>
          </w:tcPr>
          <w:p>
            <w:r>
              <w:rPr>
                <w:rFonts w:ascii="Calibri" w:cs="Calibri" w:eastAsia="Calibri" w:hAnsi="Calibri"/>
                <w:b/>
                <w:bCs/>
                <w:color w:val="FFFFFF"/>
                <w:sz w:val="19"/>
                <w:szCs w:val="19"/>
              </w:rPr>
              <w:t xml:space="preserve">Değişiklik</w:t>
            </w:r>
          </w:p>
        </w:tc>
      </w:tr>
      <w:tr>
        <w:tc>
          <w:tcPr>
            <w:tcW w:type="dxa" w:w="1300"/>
            <w:tcMar>
              <w:top w:type="dxa" w:w="60"/>
              <w:left w:type="dxa" w:w="100"/>
              <w:bottom w:type="dxa" w:w="60"/>
              <w:right w:type="dxa" w:w="100"/>
            </w:tcMar>
          </w:tcPr>
          <w:p>
            <w:pPr>
              <w:spacing w:line="276"/>
            </w:pPr>
            <w:r>
              <w:rPr>
                <w:rFonts w:ascii="Calibri" w:cs="Calibri" w:eastAsia="Calibri" w:hAnsi="Calibri"/>
                <w:sz w:val="19"/>
                <w:szCs w:val="19"/>
              </w:rPr>
              <w:t xml:space="preserve">v0.1</w:t>
            </w:r>
          </w:p>
        </w:tc>
        <w:tc>
          <w:tcPr>
            <w:tcW w:type="dxa" w:w="1800"/>
            <w:tcMar>
              <w:top w:type="dxa" w:w="60"/>
              <w:left w:type="dxa" w:w="100"/>
              <w:bottom w:type="dxa" w:w="60"/>
              <w:right w:type="dxa" w:w="100"/>
            </w:tcMar>
          </w:tcPr>
          <w:p>
            <w:pPr>
              <w:spacing w:line="276"/>
            </w:pPr>
            <w:r>
              <w:rPr>
                <w:rFonts w:ascii="Calibri" w:cs="Calibri" w:eastAsia="Calibri" w:hAnsi="Calibri"/>
                <w:sz w:val="19"/>
                <w:szCs w:val="19"/>
              </w:rPr>
              <w:t xml:space="preserve">Temmuz 2026</w:t>
            </w:r>
          </w:p>
        </w:tc>
        <w:tc>
          <w:tcPr>
            <w:tcW w:type="dxa" w:w="6260"/>
            <w:tcMar>
              <w:top w:type="dxa" w:w="60"/>
              <w:left w:type="dxa" w:w="100"/>
              <w:bottom w:type="dxa" w:w="60"/>
              <w:right w:type="dxa" w:w="100"/>
            </w:tcMar>
          </w:tcPr>
          <w:p>
            <w:pPr>
              <w:spacing w:line="276"/>
            </w:pPr>
            <w:r>
              <w:rPr>
                <w:rFonts w:ascii="Calibri" w:cs="Calibri" w:eastAsia="Calibri" w:hAnsi="Calibri"/>
                <w:sz w:val="19"/>
                <w:szCs w:val="19"/>
              </w:rPr>
              <w:t xml:space="preserve">İlk metodoloji taslağı (taksonomi, kanıt standardı, vaka şablonu, yol haritası)</w:t>
            </w:r>
          </w:p>
        </w:tc>
      </w:tr>
      <w:tr>
        <w:tc>
          <w:tcPr>
            <w:tcW w:type="dxa" w:w="13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v1.0</w:t>
            </w:r>
          </w:p>
        </w:tc>
        <w:tc>
          <w:tcPr>
            <w:tcW w:type="dxa" w:w="180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Temmuz 2026</w:t>
            </w:r>
          </w:p>
        </w:tc>
        <w:tc>
          <w:tcPr>
            <w:tcW w:type="dxa" w:w="6260"/>
            <w:shd w:fill="EDF2F7" w:val="clear"/>
            <w:tcMar>
              <w:top w:type="dxa" w:w="60"/>
              <w:left w:type="dxa" w:w="100"/>
              <w:bottom w:type="dxa" w:w="60"/>
              <w:right w:type="dxa" w:w="100"/>
            </w:tcMar>
          </w:tcPr>
          <w:p>
            <w:pPr>
              <w:spacing w:line="276"/>
            </w:pPr>
            <w:r>
              <w:rPr>
                <w:rFonts w:ascii="Calibri" w:cs="Calibri" w:eastAsia="Calibri" w:hAnsi="Calibri"/>
                <w:sz w:val="19"/>
                <w:szCs w:val="19"/>
              </w:rPr>
              <w:t xml:space="preserve">Tam proje planı: iki fazlı metodoloji tasarımı, arşiv-öncelikli kodlama, örnekleme ölçütleri, güvenilirlik protokolü, ağ analizi modeli, hukuki çerçeve, sprint planı</w:t>
            </w:r>
          </w:p>
        </w:tc>
      </w:tr>
    </w:tbl>
    <w:sectPr>
      <w:footerReference w:type="default" r:id="rId7"/>
      <w:pgSz w:w="11906" w:h="16838" w:orient="portrait"/>
      <w:pgMar w:top="1296" w:right="1296" w:bottom="1296"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6"/>
        <w:szCs w:val="16"/>
      </w:rPr>
      <w:t xml:space="preserve">News Integrity TR — Proje Planı v1.0  •  Sayfa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3"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4"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5"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6"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7"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8"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9"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abstractNum w:abstractNumId="10" w15:restartNumberingAfterBreak="0">
    <w:multiLevelType w:val="hybridMultilevel"/>
    <w:lvl w:ilvl="0" w15:tentative="1">
      <w:start w:val="1"/>
      <w:numFmt w:val="decimal"/>
      <w:lvlText w:val="%1."/>
      <w:lvlJc w:val="left"/>
      <w:pPr>
        <w:ind w:left="480" w:hanging="260"/>
      </w:pPr>
    </w:lvl>
    <w:lvl w:ilvl="1" w15:tentative="1">
      <w:start w:val="1"/>
      <w:numFmt w:val="bullet"/>
      <w:lvlText w:val="◦"/>
      <w:lvlJc w:val="left"/>
      <w:pPr>
        <w:ind w:left="900" w:hanging="260"/>
      </w:pPr>
    </w:lvl>
    <w:lvl w:ilvl="2" w15:tentative="1">
      <w:start w:val="1"/>
      <w:numFmt w:val="bullet"/>
      <w:lvlText w:val="▪"/>
      <w:lvlJc w:val="left"/>
      <w:pPr>
        <w:ind w:left="13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2026-07-15T09:59:19.401Z</dcterms:created>
  <dcterms:modified xsi:type="dcterms:W3CDTF">2026-07-15T09:59:19.415Z</dcterms:modified>
</cp:coreProperties>
</file>