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A586" w14:textId="77777777" w:rsidR="00522987" w:rsidRDefault="00522987" w:rsidP="00522987">
      <w:pPr>
        <w:pStyle w:val="Default"/>
        <w:spacing w:after="147"/>
        <w:ind w:left="360"/>
        <w:jc w:val="center"/>
        <w:rPr>
          <w:rFonts w:asciiTheme="minorHAnsi" w:hAnsiTheme="minorHAnsi" w:cstheme="minorHAnsi"/>
          <w:b/>
          <w:sz w:val="22"/>
          <w:szCs w:val="22"/>
        </w:rPr>
      </w:pPr>
    </w:p>
    <w:p w14:paraId="6871B662" w14:textId="77777777" w:rsidR="00522987" w:rsidRDefault="00522987" w:rsidP="00522987">
      <w:pPr>
        <w:pStyle w:val="Default"/>
        <w:spacing w:after="147"/>
        <w:ind w:left="360"/>
        <w:jc w:val="center"/>
        <w:rPr>
          <w:rFonts w:asciiTheme="minorHAnsi" w:hAnsiTheme="minorHAnsi" w:cstheme="minorHAnsi"/>
          <w:b/>
          <w:sz w:val="22"/>
          <w:szCs w:val="22"/>
        </w:rPr>
      </w:pPr>
    </w:p>
    <w:p w14:paraId="49BB647B" w14:textId="77777777" w:rsidR="00522987" w:rsidRDefault="00522987" w:rsidP="00522987">
      <w:pPr>
        <w:pStyle w:val="Default"/>
        <w:spacing w:after="147"/>
        <w:ind w:left="360"/>
        <w:jc w:val="center"/>
        <w:rPr>
          <w:rFonts w:asciiTheme="minorHAnsi" w:hAnsiTheme="minorHAnsi" w:cstheme="minorHAnsi"/>
          <w:b/>
          <w:sz w:val="22"/>
          <w:szCs w:val="22"/>
        </w:rPr>
      </w:pPr>
    </w:p>
    <w:p w14:paraId="730113E7" w14:textId="77777777" w:rsidR="00522987" w:rsidRDefault="00522987" w:rsidP="00522987">
      <w:pPr>
        <w:pStyle w:val="Default"/>
        <w:spacing w:after="147"/>
        <w:ind w:left="360"/>
        <w:jc w:val="center"/>
        <w:rPr>
          <w:rFonts w:asciiTheme="minorHAnsi" w:hAnsiTheme="minorHAnsi" w:cstheme="minorHAnsi"/>
          <w:b/>
          <w:sz w:val="22"/>
          <w:szCs w:val="22"/>
        </w:rPr>
      </w:pPr>
    </w:p>
    <w:p w14:paraId="4C8937DC" w14:textId="77777777" w:rsidR="00522987" w:rsidRDefault="00522987" w:rsidP="00522987">
      <w:pPr>
        <w:pStyle w:val="Default"/>
        <w:spacing w:after="147"/>
        <w:ind w:left="360"/>
        <w:jc w:val="center"/>
        <w:rPr>
          <w:rFonts w:asciiTheme="minorHAnsi" w:hAnsiTheme="minorHAnsi" w:cstheme="minorHAnsi"/>
          <w:b/>
          <w:sz w:val="22"/>
          <w:szCs w:val="22"/>
        </w:rPr>
      </w:pPr>
    </w:p>
    <w:p w14:paraId="35B08C13" w14:textId="77777777" w:rsidR="00522987" w:rsidRDefault="00522987" w:rsidP="00522987">
      <w:pPr>
        <w:pStyle w:val="Default"/>
        <w:spacing w:after="147"/>
        <w:ind w:left="360"/>
        <w:jc w:val="center"/>
        <w:rPr>
          <w:rFonts w:asciiTheme="minorHAnsi" w:hAnsiTheme="minorHAnsi" w:cstheme="minorHAnsi"/>
          <w:b/>
          <w:sz w:val="22"/>
          <w:szCs w:val="22"/>
        </w:rPr>
      </w:pPr>
    </w:p>
    <w:p w14:paraId="35011AB1" w14:textId="77777777" w:rsidR="00522987" w:rsidRDefault="00522987" w:rsidP="00522987">
      <w:pPr>
        <w:pStyle w:val="Default"/>
        <w:spacing w:after="147"/>
        <w:ind w:left="360"/>
        <w:jc w:val="center"/>
        <w:rPr>
          <w:rFonts w:asciiTheme="minorHAnsi" w:hAnsiTheme="minorHAnsi" w:cstheme="minorHAnsi"/>
          <w:b/>
          <w:sz w:val="22"/>
          <w:szCs w:val="22"/>
        </w:rPr>
      </w:pPr>
    </w:p>
    <w:p w14:paraId="22457C8F" w14:textId="77777777" w:rsidR="00522987" w:rsidRDefault="00522987" w:rsidP="00522987">
      <w:pPr>
        <w:pStyle w:val="Default"/>
        <w:spacing w:after="147"/>
        <w:ind w:left="360"/>
        <w:jc w:val="center"/>
        <w:rPr>
          <w:rFonts w:asciiTheme="minorHAnsi" w:hAnsiTheme="minorHAnsi" w:cstheme="minorHAnsi"/>
          <w:b/>
          <w:sz w:val="22"/>
          <w:szCs w:val="22"/>
        </w:rPr>
      </w:pPr>
    </w:p>
    <w:p w14:paraId="40FF1AB5" w14:textId="77777777" w:rsidR="00522987" w:rsidRDefault="00522987" w:rsidP="00522987">
      <w:pPr>
        <w:pStyle w:val="Default"/>
        <w:spacing w:after="147"/>
        <w:ind w:left="360"/>
        <w:jc w:val="center"/>
        <w:rPr>
          <w:rFonts w:asciiTheme="minorHAnsi" w:hAnsiTheme="minorHAnsi" w:cstheme="minorHAnsi"/>
          <w:b/>
          <w:sz w:val="22"/>
          <w:szCs w:val="22"/>
        </w:rPr>
      </w:pPr>
    </w:p>
    <w:p w14:paraId="2E3BBF73" w14:textId="77777777" w:rsidR="00522987" w:rsidRDefault="00522987" w:rsidP="00522987">
      <w:pPr>
        <w:pStyle w:val="Default"/>
        <w:spacing w:after="147"/>
        <w:ind w:left="360"/>
        <w:jc w:val="center"/>
        <w:rPr>
          <w:rFonts w:asciiTheme="minorHAnsi" w:hAnsiTheme="minorHAnsi" w:cstheme="minorHAnsi"/>
          <w:b/>
          <w:sz w:val="22"/>
          <w:szCs w:val="22"/>
        </w:rPr>
      </w:pPr>
    </w:p>
    <w:p w14:paraId="62D9E84A" w14:textId="77777777" w:rsidR="00522987" w:rsidRDefault="00522987" w:rsidP="00522987">
      <w:pPr>
        <w:pStyle w:val="Default"/>
        <w:spacing w:after="147"/>
        <w:ind w:left="360"/>
        <w:jc w:val="center"/>
        <w:rPr>
          <w:rFonts w:asciiTheme="minorHAnsi" w:hAnsiTheme="minorHAnsi" w:cstheme="minorHAnsi"/>
          <w:b/>
          <w:sz w:val="22"/>
          <w:szCs w:val="22"/>
        </w:rPr>
      </w:pPr>
    </w:p>
    <w:p w14:paraId="181BA8E3" w14:textId="77777777" w:rsidR="00522987" w:rsidRDefault="00522987" w:rsidP="00522987">
      <w:pPr>
        <w:pStyle w:val="Default"/>
        <w:spacing w:after="147"/>
        <w:ind w:left="360"/>
        <w:jc w:val="center"/>
        <w:rPr>
          <w:rFonts w:asciiTheme="minorHAnsi" w:hAnsiTheme="minorHAnsi" w:cstheme="minorHAnsi"/>
          <w:b/>
          <w:sz w:val="22"/>
          <w:szCs w:val="22"/>
        </w:rPr>
      </w:pPr>
    </w:p>
    <w:p w14:paraId="487FEFDB" w14:textId="745990F2" w:rsidR="00522987" w:rsidRDefault="00522987" w:rsidP="00522987">
      <w:pPr>
        <w:autoSpaceDE w:val="0"/>
        <w:autoSpaceDN w:val="0"/>
        <w:adjustRightInd w:val="0"/>
        <w:spacing w:after="0" w:line="480" w:lineRule="auto"/>
        <w:jc w:val="center"/>
        <w:rPr>
          <w:rFonts w:ascii="Arial" w:hAnsi="Arial" w:cs="Arial"/>
          <w:b/>
          <w:bCs/>
          <w:kern w:val="0"/>
          <w:sz w:val="24"/>
          <w:szCs w:val="24"/>
        </w:rPr>
      </w:pPr>
      <w:r w:rsidRPr="00522987">
        <w:rPr>
          <w:rFonts w:ascii="Arial" w:hAnsi="Arial" w:cs="Arial"/>
          <w:b/>
          <w:bCs/>
          <w:kern w:val="0"/>
          <w:sz w:val="24"/>
          <w:szCs w:val="24"/>
        </w:rPr>
        <w:t xml:space="preserve">Project #1 Incident Response Report </w:t>
      </w:r>
      <w:r>
        <w:rPr>
          <w:rFonts w:ascii="Arial" w:hAnsi="Arial" w:cs="Arial"/>
          <w:b/>
          <w:bCs/>
          <w:kern w:val="0"/>
          <w:sz w:val="24"/>
          <w:szCs w:val="24"/>
        </w:rPr>
        <w:t>–</w:t>
      </w:r>
      <w:r w:rsidRPr="00522987">
        <w:rPr>
          <w:rFonts w:ascii="Arial" w:hAnsi="Arial" w:cs="Arial"/>
          <w:b/>
          <w:bCs/>
          <w:kern w:val="0"/>
          <w:sz w:val="24"/>
          <w:szCs w:val="24"/>
        </w:rPr>
        <w:t xml:space="preserve"> </w:t>
      </w:r>
    </w:p>
    <w:p w14:paraId="7280C109" w14:textId="399383C5" w:rsidR="00522987" w:rsidRPr="00522987" w:rsidRDefault="00522987" w:rsidP="00522987">
      <w:pPr>
        <w:autoSpaceDE w:val="0"/>
        <w:autoSpaceDN w:val="0"/>
        <w:adjustRightInd w:val="0"/>
        <w:spacing w:after="0" w:line="480" w:lineRule="auto"/>
        <w:jc w:val="center"/>
        <w:rPr>
          <w:rFonts w:ascii="Arial" w:hAnsi="Arial" w:cs="Arial"/>
          <w:b/>
          <w:bCs/>
          <w:kern w:val="0"/>
          <w:sz w:val="24"/>
          <w:szCs w:val="24"/>
        </w:rPr>
      </w:pPr>
      <w:r w:rsidRPr="00522987">
        <w:rPr>
          <w:rFonts w:ascii="Arial" w:hAnsi="Arial" w:cs="Arial"/>
          <w:b/>
          <w:bCs/>
          <w:kern w:val="0"/>
          <w:sz w:val="24"/>
          <w:szCs w:val="24"/>
        </w:rPr>
        <w:t>Part A: Incident</w:t>
      </w:r>
      <w:r>
        <w:rPr>
          <w:rFonts w:ascii="Arial" w:hAnsi="Arial" w:cs="Arial"/>
          <w:b/>
          <w:bCs/>
          <w:kern w:val="0"/>
          <w:sz w:val="24"/>
          <w:szCs w:val="24"/>
        </w:rPr>
        <w:t xml:space="preserve"> </w:t>
      </w:r>
      <w:r w:rsidRPr="00522987">
        <w:rPr>
          <w:rFonts w:ascii="Arial" w:hAnsi="Arial" w:cs="Arial"/>
          <w:b/>
          <w:bCs/>
          <w:kern w:val="0"/>
          <w:sz w:val="24"/>
          <w:szCs w:val="24"/>
        </w:rPr>
        <w:t xml:space="preserve">Response </w:t>
      </w:r>
      <w:r w:rsidR="006675A6">
        <w:rPr>
          <w:rFonts w:ascii="Arial" w:hAnsi="Arial" w:cs="Arial"/>
          <w:b/>
          <w:bCs/>
          <w:kern w:val="0"/>
          <w:sz w:val="24"/>
          <w:szCs w:val="24"/>
        </w:rPr>
        <w:t>Report Form</w:t>
      </w:r>
    </w:p>
    <w:p w14:paraId="507A58CD" w14:textId="59A47606" w:rsidR="00522987" w:rsidRPr="00522987" w:rsidRDefault="00522987" w:rsidP="00522987">
      <w:pPr>
        <w:autoSpaceDE w:val="0"/>
        <w:autoSpaceDN w:val="0"/>
        <w:adjustRightInd w:val="0"/>
        <w:spacing w:after="0" w:line="480" w:lineRule="auto"/>
        <w:jc w:val="center"/>
        <w:rPr>
          <w:rFonts w:ascii="Arial" w:hAnsi="Arial" w:cs="Arial"/>
          <w:b/>
          <w:bCs/>
          <w:kern w:val="0"/>
          <w:sz w:val="24"/>
          <w:szCs w:val="24"/>
        </w:rPr>
      </w:pPr>
      <w:r w:rsidRPr="00522987">
        <w:rPr>
          <w:rFonts w:ascii="Arial" w:hAnsi="Arial" w:cs="Arial"/>
          <w:b/>
          <w:bCs/>
          <w:kern w:val="0"/>
          <w:sz w:val="24"/>
          <w:szCs w:val="24"/>
        </w:rPr>
        <w:t>By:</w:t>
      </w:r>
      <w:r>
        <w:rPr>
          <w:rFonts w:ascii="Arial" w:hAnsi="Arial" w:cs="Arial"/>
          <w:b/>
          <w:bCs/>
          <w:kern w:val="0"/>
          <w:sz w:val="24"/>
          <w:szCs w:val="24"/>
        </w:rPr>
        <w:t xml:space="preserve"> Reece Zunino</w:t>
      </w:r>
    </w:p>
    <w:p w14:paraId="1D59D7F9" w14:textId="1B2CA5E3" w:rsidR="00522987" w:rsidRDefault="00522987" w:rsidP="00522987">
      <w:pPr>
        <w:pStyle w:val="Default"/>
        <w:spacing w:after="147" w:line="480" w:lineRule="auto"/>
        <w:ind w:left="360"/>
        <w:jc w:val="center"/>
        <w:rPr>
          <w:b/>
          <w:bCs/>
        </w:rPr>
      </w:pPr>
      <w:r w:rsidRPr="00522987">
        <w:rPr>
          <w:b/>
          <w:bCs/>
        </w:rPr>
        <w:t>CSIA 310</w:t>
      </w:r>
      <w:r>
        <w:rPr>
          <w:b/>
          <w:bCs/>
        </w:rPr>
        <w:t xml:space="preserve"> (6380)        6/13/2023</w:t>
      </w:r>
    </w:p>
    <w:p w14:paraId="40607543" w14:textId="77777777" w:rsidR="00522987" w:rsidRDefault="00522987" w:rsidP="00522987">
      <w:pPr>
        <w:pStyle w:val="Default"/>
        <w:spacing w:after="147"/>
        <w:ind w:left="360"/>
        <w:jc w:val="center"/>
        <w:rPr>
          <w:b/>
        </w:rPr>
      </w:pPr>
    </w:p>
    <w:p w14:paraId="16E27F03" w14:textId="77777777" w:rsidR="00522987" w:rsidRPr="00522987" w:rsidRDefault="00522987" w:rsidP="00522987">
      <w:pPr>
        <w:pStyle w:val="Default"/>
        <w:spacing w:after="147"/>
        <w:ind w:left="360"/>
        <w:jc w:val="center"/>
        <w:rPr>
          <w:b/>
        </w:rPr>
      </w:pPr>
    </w:p>
    <w:p w14:paraId="218AFC53" w14:textId="77777777" w:rsidR="00522987" w:rsidRPr="00522987" w:rsidRDefault="00522987" w:rsidP="00522987">
      <w:pPr>
        <w:pStyle w:val="Default"/>
        <w:spacing w:after="147"/>
        <w:ind w:left="360"/>
        <w:jc w:val="center"/>
        <w:rPr>
          <w:b/>
        </w:rPr>
      </w:pPr>
    </w:p>
    <w:p w14:paraId="26764737" w14:textId="77777777" w:rsidR="00522987" w:rsidRPr="00522987" w:rsidRDefault="00522987" w:rsidP="00522987">
      <w:pPr>
        <w:pStyle w:val="Default"/>
        <w:spacing w:after="147"/>
        <w:ind w:left="360"/>
        <w:jc w:val="center"/>
        <w:rPr>
          <w:b/>
        </w:rPr>
      </w:pPr>
    </w:p>
    <w:p w14:paraId="0DCE0EE7" w14:textId="77777777" w:rsidR="00522987" w:rsidRPr="00522987" w:rsidRDefault="00522987" w:rsidP="00522987">
      <w:pPr>
        <w:pStyle w:val="Default"/>
        <w:spacing w:after="147"/>
        <w:ind w:left="360"/>
        <w:jc w:val="center"/>
        <w:rPr>
          <w:b/>
        </w:rPr>
      </w:pPr>
    </w:p>
    <w:p w14:paraId="789D2AEA" w14:textId="77777777" w:rsidR="00522987" w:rsidRDefault="00522987" w:rsidP="00522987">
      <w:pPr>
        <w:pStyle w:val="Default"/>
        <w:spacing w:after="147"/>
        <w:ind w:left="360"/>
        <w:jc w:val="center"/>
        <w:rPr>
          <w:b/>
        </w:rPr>
      </w:pPr>
    </w:p>
    <w:p w14:paraId="6ED5B81B" w14:textId="77777777" w:rsidR="00522987" w:rsidRPr="00522987" w:rsidRDefault="00522987" w:rsidP="00522987">
      <w:pPr>
        <w:pStyle w:val="Default"/>
        <w:spacing w:after="147"/>
        <w:ind w:left="360"/>
        <w:jc w:val="center"/>
        <w:rPr>
          <w:b/>
        </w:rPr>
      </w:pPr>
    </w:p>
    <w:p w14:paraId="2EC118A4" w14:textId="77777777" w:rsidR="00522987" w:rsidRPr="00522987" w:rsidRDefault="00522987" w:rsidP="00522987">
      <w:pPr>
        <w:pStyle w:val="Default"/>
        <w:spacing w:after="147"/>
        <w:ind w:left="360"/>
        <w:jc w:val="center"/>
        <w:rPr>
          <w:b/>
        </w:rPr>
      </w:pPr>
    </w:p>
    <w:p w14:paraId="32796892" w14:textId="77777777" w:rsidR="00522987" w:rsidRPr="00522987" w:rsidRDefault="00522987" w:rsidP="00522987">
      <w:pPr>
        <w:pStyle w:val="Default"/>
        <w:spacing w:after="147"/>
        <w:ind w:left="360"/>
        <w:jc w:val="center"/>
        <w:rPr>
          <w:b/>
        </w:rPr>
      </w:pPr>
    </w:p>
    <w:p w14:paraId="76BCC35A" w14:textId="77777777" w:rsidR="00522987" w:rsidRPr="00522987" w:rsidRDefault="00522987" w:rsidP="00522987">
      <w:pPr>
        <w:pStyle w:val="Default"/>
        <w:spacing w:after="147"/>
        <w:ind w:left="360"/>
        <w:jc w:val="center"/>
        <w:rPr>
          <w:b/>
        </w:rPr>
      </w:pPr>
    </w:p>
    <w:p w14:paraId="72A50FDB" w14:textId="77777777" w:rsidR="00522987" w:rsidRPr="00522987" w:rsidRDefault="00522987" w:rsidP="00522987">
      <w:pPr>
        <w:pStyle w:val="Default"/>
        <w:spacing w:after="147"/>
        <w:ind w:left="360"/>
        <w:jc w:val="center"/>
        <w:rPr>
          <w:b/>
        </w:rPr>
      </w:pPr>
    </w:p>
    <w:p w14:paraId="54F187A8" w14:textId="77777777" w:rsidR="00522987" w:rsidRPr="00522987" w:rsidRDefault="00522987" w:rsidP="00522987">
      <w:pPr>
        <w:pStyle w:val="Default"/>
        <w:spacing w:after="147"/>
        <w:ind w:left="360"/>
        <w:jc w:val="center"/>
        <w:rPr>
          <w:b/>
        </w:rPr>
      </w:pPr>
    </w:p>
    <w:p w14:paraId="5A836EE9" w14:textId="77777777" w:rsidR="00522987" w:rsidRPr="00522987" w:rsidRDefault="00522987" w:rsidP="00522987">
      <w:pPr>
        <w:pStyle w:val="Default"/>
        <w:spacing w:after="147"/>
        <w:ind w:left="360"/>
        <w:jc w:val="center"/>
        <w:rPr>
          <w:b/>
        </w:rPr>
      </w:pPr>
    </w:p>
    <w:p w14:paraId="01744FBC" w14:textId="50EE2161" w:rsidR="00522987" w:rsidRPr="00522987" w:rsidRDefault="00522987" w:rsidP="00522987">
      <w:pPr>
        <w:pStyle w:val="Default"/>
        <w:spacing w:after="147"/>
        <w:ind w:left="360"/>
        <w:jc w:val="center"/>
        <w:rPr>
          <w:b/>
        </w:rPr>
      </w:pPr>
      <w:r w:rsidRPr="00522987">
        <w:rPr>
          <w:b/>
        </w:rPr>
        <w:lastRenderedPageBreak/>
        <w:t>SIFERS-GRAYSON CYBERSECURITY INCIDENT REPORT FORM</w:t>
      </w:r>
    </w:p>
    <w:p w14:paraId="6623849C" w14:textId="77777777" w:rsidR="00522987" w:rsidRPr="00E7629B" w:rsidRDefault="00522987" w:rsidP="00522987">
      <w:pPr>
        <w:pStyle w:val="Default"/>
        <w:numPr>
          <w:ilvl w:val="0"/>
          <w:numId w:val="1"/>
        </w:numPr>
        <w:spacing w:after="147"/>
        <w:rPr>
          <w:sz w:val="22"/>
          <w:szCs w:val="22"/>
        </w:rPr>
      </w:pPr>
      <w:r w:rsidRPr="00E7629B">
        <w:rPr>
          <w:sz w:val="22"/>
          <w:szCs w:val="22"/>
        </w:rPr>
        <w:t xml:space="preserve">Contact Information for the Incident Reporter and Handler </w:t>
      </w:r>
    </w:p>
    <w:p w14:paraId="7BA3400B" w14:textId="14125AE8" w:rsidR="00522987" w:rsidRPr="00E7629B" w:rsidRDefault="00522987" w:rsidP="00522987">
      <w:pPr>
        <w:pStyle w:val="Default"/>
        <w:spacing w:after="147"/>
        <w:ind w:left="720"/>
        <w:rPr>
          <w:sz w:val="22"/>
          <w:szCs w:val="22"/>
        </w:rPr>
      </w:pPr>
      <w:r w:rsidRPr="00E7629B">
        <w:rPr>
          <w:sz w:val="22"/>
          <w:szCs w:val="22"/>
        </w:rPr>
        <w:t>– Name</w:t>
      </w:r>
      <w:r w:rsidRPr="00E7629B">
        <w:rPr>
          <w:sz w:val="22"/>
          <w:szCs w:val="22"/>
        </w:rPr>
        <w:t>: Reece Zunino</w:t>
      </w:r>
    </w:p>
    <w:p w14:paraId="40DCD677" w14:textId="030D2584" w:rsidR="00522987" w:rsidRPr="00E7629B" w:rsidRDefault="00522987" w:rsidP="00522987">
      <w:pPr>
        <w:pStyle w:val="Default"/>
        <w:spacing w:after="147"/>
        <w:ind w:left="720"/>
        <w:rPr>
          <w:sz w:val="22"/>
          <w:szCs w:val="22"/>
        </w:rPr>
      </w:pPr>
      <w:r w:rsidRPr="00E7629B">
        <w:rPr>
          <w:sz w:val="22"/>
          <w:szCs w:val="22"/>
        </w:rPr>
        <w:t>– Role</w:t>
      </w:r>
      <w:r w:rsidRPr="00E7629B">
        <w:rPr>
          <w:sz w:val="22"/>
          <w:szCs w:val="22"/>
        </w:rPr>
        <w:t>: C</w:t>
      </w:r>
      <w:r w:rsidRPr="00E7629B">
        <w:rPr>
          <w:sz w:val="22"/>
          <w:szCs w:val="22"/>
        </w:rPr>
        <w:t xml:space="preserve">ybersecurity consultant with </w:t>
      </w:r>
    </w:p>
    <w:p w14:paraId="731C5F6E" w14:textId="6A3B22E3" w:rsidR="00522987" w:rsidRPr="00E7629B" w:rsidRDefault="00522987" w:rsidP="00522987">
      <w:pPr>
        <w:pStyle w:val="Default"/>
        <w:spacing w:after="147"/>
        <w:ind w:left="720"/>
        <w:rPr>
          <w:sz w:val="22"/>
          <w:szCs w:val="22"/>
        </w:rPr>
      </w:pPr>
      <w:r w:rsidRPr="00E7629B">
        <w:rPr>
          <w:sz w:val="22"/>
          <w:szCs w:val="22"/>
        </w:rPr>
        <w:t>– Organizational uni</w:t>
      </w:r>
      <w:r w:rsidR="000A7868" w:rsidRPr="00E7629B">
        <w:rPr>
          <w:sz w:val="22"/>
          <w:szCs w:val="22"/>
        </w:rPr>
        <w:t>t</w:t>
      </w:r>
      <w:r w:rsidRPr="00E7629B">
        <w:rPr>
          <w:sz w:val="22"/>
          <w:szCs w:val="22"/>
        </w:rPr>
        <w:t xml:space="preserve">: </w:t>
      </w:r>
      <w:r w:rsidRPr="00E7629B">
        <w:rPr>
          <w:sz w:val="22"/>
          <w:szCs w:val="22"/>
        </w:rPr>
        <w:t>Nofsinger Consulting, LLC</w:t>
      </w:r>
      <w:r w:rsidRPr="00E7629B">
        <w:rPr>
          <w:sz w:val="22"/>
          <w:szCs w:val="22"/>
        </w:rPr>
        <w:t xml:space="preserve">, </w:t>
      </w:r>
      <w:r w:rsidR="000A7868" w:rsidRPr="00E7629B">
        <w:rPr>
          <w:sz w:val="22"/>
          <w:szCs w:val="22"/>
        </w:rPr>
        <w:t>Assistant to Sifers-Greyson Blue Team Analysts.</w:t>
      </w:r>
      <w:r w:rsidRPr="00E7629B">
        <w:rPr>
          <w:sz w:val="22"/>
          <w:szCs w:val="22"/>
        </w:rPr>
        <w:t xml:space="preserve"> </w:t>
      </w:r>
    </w:p>
    <w:p w14:paraId="2285F4C0" w14:textId="1B5E6B33" w:rsidR="00522987" w:rsidRPr="00E7629B" w:rsidRDefault="00522987" w:rsidP="00522987">
      <w:pPr>
        <w:pStyle w:val="Default"/>
        <w:spacing w:after="147"/>
        <w:ind w:left="720"/>
        <w:rPr>
          <w:sz w:val="22"/>
          <w:szCs w:val="22"/>
        </w:rPr>
      </w:pPr>
      <w:r w:rsidRPr="00E7629B">
        <w:rPr>
          <w:sz w:val="22"/>
          <w:szCs w:val="22"/>
        </w:rPr>
        <w:t>– Email address</w:t>
      </w:r>
      <w:r w:rsidR="000A7868" w:rsidRPr="00E7629B">
        <w:rPr>
          <w:sz w:val="22"/>
          <w:szCs w:val="22"/>
        </w:rPr>
        <w:t>: reece.zunino@NofsingerConsulting.com</w:t>
      </w:r>
      <w:r w:rsidRPr="00E7629B">
        <w:rPr>
          <w:sz w:val="22"/>
          <w:szCs w:val="22"/>
        </w:rPr>
        <w:t xml:space="preserve"> </w:t>
      </w:r>
    </w:p>
    <w:p w14:paraId="080B31E9" w14:textId="27974A25" w:rsidR="00522987" w:rsidRPr="00E7629B" w:rsidRDefault="00522987" w:rsidP="00522987">
      <w:pPr>
        <w:pStyle w:val="Default"/>
        <w:spacing w:after="147"/>
        <w:ind w:left="720"/>
        <w:rPr>
          <w:sz w:val="22"/>
          <w:szCs w:val="22"/>
        </w:rPr>
      </w:pPr>
      <w:r w:rsidRPr="00E7629B">
        <w:rPr>
          <w:sz w:val="22"/>
          <w:szCs w:val="22"/>
        </w:rPr>
        <w:t>– Phone number</w:t>
      </w:r>
      <w:r w:rsidR="000A7868" w:rsidRPr="00E7629B">
        <w:rPr>
          <w:sz w:val="22"/>
          <w:szCs w:val="22"/>
        </w:rPr>
        <w:t>: +1(485) 651-7889</w:t>
      </w:r>
      <w:r w:rsidRPr="00E7629B">
        <w:rPr>
          <w:sz w:val="22"/>
          <w:szCs w:val="22"/>
        </w:rPr>
        <w:t xml:space="preserve"> </w:t>
      </w:r>
    </w:p>
    <w:p w14:paraId="3086680D" w14:textId="2DC603A8" w:rsidR="00522987" w:rsidRPr="00E7629B" w:rsidRDefault="00522987" w:rsidP="00522987">
      <w:pPr>
        <w:pStyle w:val="Default"/>
        <w:spacing w:after="147"/>
        <w:ind w:left="720"/>
        <w:rPr>
          <w:sz w:val="22"/>
          <w:szCs w:val="22"/>
        </w:rPr>
      </w:pPr>
      <w:r w:rsidRPr="00E7629B">
        <w:rPr>
          <w:sz w:val="22"/>
          <w:szCs w:val="22"/>
        </w:rPr>
        <w:t>– Location</w:t>
      </w:r>
      <w:r w:rsidR="000A7868" w:rsidRPr="00E7629B">
        <w:rPr>
          <w:sz w:val="22"/>
          <w:szCs w:val="22"/>
        </w:rPr>
        <w:t xml:space="preserve">: </w:t>
      </w:r>
      <w:r w:rsidR="000A7868" w:rsidRPr="00E7629B">
        <w:rPr>
          <w:sz w:val="22"/>
          <w:szCs w:val="22"/>
        </w:rPr>
        <w:t>1555 Pine Knob Trail, Pine Knob, KY 42721.</w:t>
      </w:r>
    </w:p>
    <w:p w14:paraId="2F527B3D" w14:textId="77777777" w:rsidR="00522987" w:rsidRPr="00E7629B" w:rsidRDefault="00522987" w:rsidP="00522987">
      <w:pPr>
        <w:pStyle w:val="Default"/>
        <w:numPr>
          <w:ilvl w:val="0"/>
          <w:numId w:val="1"/>
        </w:numPr>
        <w:spacing w:after="147"/>
        <w:rPr>
          <w:sz w:val="22"/>
          <w:szCs w:val="22"/>
        </w:rPr>
      </w:pPr>
      <w:r w:rsidRPr="00E7629B">
        <w:rPr>
          <w:sz w:val="22"/>
          <w:szCs w:val="22"/>
        </w:rPr>
        <w:t xml:space="preserve">Incident Details </w:t>
      </w:r>
    </w:p>
    <w:p w14:paraId="0A4E95B3" w14:textId="3E975FC8" w:rsidR="00522987" w:rsidRPr="00E7629B" w:rsidRDefault="00522987" w:rsidP="00522987">
      <w:pPr>
        <w:pStyle w:val="Default"/>
        <w:spacing w:after="147"/>
        <w:ind w:left="720"/>
        <w:rPr>
          <w:sz w:val="22"/>
          <w:szCs w:val="22"/>
        </w:rPr>
      </w:pPr>
      <w:r w:rsidRPr="00E7629B">
        <w:rPr>
          <w:sz w:val="22"/>
          <w:szCs w:val="22"/>
        </w:rPr>
        <w:t xml:space="preserve">– Status change date/timestamps (including time zone): when the incident started when the incident was discovered/detected, when the incident was reported, when the incident was resolved/ended, etc. </w:t>
      </w:r>
    </w:p>
    <w:p w14:paraId="185F84F0" w14:textId="3295F8EC" w:rsidR="005762EE" w:rsidRPr="00E7629B" w:rsidRDefault="005762EE" w:rsidP="0065405E">
      <w:pPr>
        <w:pStyle w:val="Default"/>
        <w:numPr>
          <w:ilvl w:val="0"/>
          <w:numId w:val="2"/>
        </w:numPr>
        <w:spacing w:after="147"/>
        <w:ind w:left="1260" w:firstLine="450"/>
        <w:rPr>
          <w:sz w:val="22"/>
          <w:szCs w:val="22"/>
        </w:rPr>
      </w:pPr>
      <w:r w:rsidRPr="00E7629B">
        <w:rPr>
          <w:sz w:val="22"/>
          <w:szCs w:val="22"/>
        </w:rPr>
        <w:t xml:space="preserve">On </w:t>
      </w:r>
      <w:r w:rsidR="0065405E" w:rsidRPr="00E7629B">
        <w:rPr>
          <w:sz w:val="22"/>
          <w:szCs w:val="22"/>
        </w:rPr>
        <w:t xml:space="preserve">June 11, 2023, a penetration test was carried out by a red team of a cybersecurity consulting firm that Sifers-Grayson hired. This penetration test assessed the organization’s network security and overall cybersecurity posture. The attack by the consulting firm Red Team went undetected by Sifers-Greyson’s security teams, and the breach was unknown until the next day. </w:t>
      </w:r>
    </w:p>
    <w:p w14:paraId="03D1B2E5" w14:textId="77777777" w:rsidR="00522987" w:rsidRPr="00E7629B" w:rsidRDefault="00522987" w:rsidP="00522987">
      <w:pPr>
        <w:pStyle w:val="Default"/>
        <w:spacing w:after="147"/>
        <w:ind w:left="720"/>
        <w:rPr>
          <w:sz w:val="22"/>
          <w:szCs w:val="22"/>
        </w:rPr>
      </w:pPr>
      <w:r w:rsidRPr="00E7629B">
        <w:rPr>
          <w:sz w:val="22"/>
          <w:szCs w:val="22"/>
        </w:rPr>
        <w:t xml:space="preserve">– Physical location of the incident (e.g., city, state) </w:t>
      </w:r>
    </w:p>
    <w:p w14:paraId="1C003822" w14:textId="4CD99D63" w:rsidR="0065405E" w:rsidRPr="00E7629B" w:rsidRDefault="0065405E" w:rsidP="0065405E">
      <w:pPr>
        <w:pStyle w:val="Default"/>
        <w:numPr>
          <w:ilvl w:val="0"/>
          <w:numId w:val="2"/>
        </w:numPr>
        <w:spacing w:after="147"/>
        <w:rPr>
          <w:sz w:val="22"/>
          <w:szCs w:val="22"/>
        </w:rPr>
      </w:pPr>
      <w:r w:rsidRPr="00E7629B">
        <w:rPr>
          <w:sz w:val="22"/>
          <w:szCs w:val="22"/>
        </w:rPr>
        <w:t>1555 Pine Knob Trail, Pine Knob, KY 42721.</w:t>
      </w:r>
    </w:p>
    <w:p w14:paraId="1EC8BDE1" w14:textId="77777777" w:rsidR="00522987" w:rsidRPr="00E7629B" w:rsidRDefault="00522987" w:rsidP="00522987">
      <w:pPr>
        <w:pStyle w:val="Default"/>
        <w:spacing w:after="147"/>
        <w:ind w:left="720"/>
        <w:rPr>
          <w:sz w:val="22"/>
          <w:szCs w:val="22"/>
        </w:rPr>
      </w:pPr>
      <w:r w:rsidRPr="00E7629B">
        <w:rPr>
          <w:sz w:val="22"/>
          <w:szCs w:val="22"/>
        </w:rPr>
        <w:t xml:space="preserve">– Current status of the incident (e.g., ongoing attack) </w:t>
      </w:r>
    </w:p>
    <w:p w14:paraId="3251601D" w14:textId="49B12395" w:rsidR="0065405E" w:rsidRPr="00E7629B" w:rsidRDefault="0065405E" w:rsidP="0065405E">
      <w:pPr>
        <w:pStyle w:val="Default"/>
        <w:numPr>
          <w:ilvl w:val="0"/>
          <w:numId w:val="2"/>
        </w:numPr>
        <w:spacing w:after="147"/>
        <w:rPr>
          <w:sz w:val="22"/>
          <w:szCs w:val="22"/>
        </w:rPr>
      </w:pPr>
      <w:r w:rsidRPr="00E7629B">
        <w:rPr>
          <w:sz w:val="22"/>
          <w:szCs w:val="22"/>
        </w:rPr>
        <w:t>The attack is no longer ongoing and has been resolved.</w:t>
      </w:r>
    </w:p>
    <w:p w14:paraId="16292D8B" w14:textId="77777777" w:rsidR="00522987" w:rsidRPr="00E7629B" w:rsidRDefault="00522987" w:rsidP="00522987">
      <w:pPr>
        <w:pStyle w:val="Default"/>
        <w:spacing w:after="147"/>
        <w:ind w:left="720"/>
        <w:rPr>
          <w:sz w:val="22"/>
          <w:szCs w:val="22"/>
        </w:rPr>
      </w:pPr>
      <w:r w:rsidRPr="00E7629B">
        <w:rPr>
          <w:sz w:val="22"/>
          <w:szCs w:val="22"/>
        </w:rPr>
        <w:t xml:space="preserve">– Source/cause of the incident (if known), including hostnames and IP addresses </w:t>
      </w:r>
    </w:p>
    <w:p w14:paraId="704DA75B" w14:textId="72036E22" w:rsidR="0065405E" w:rsidRPr="00E7629B" w:rsidRDefault="0065405E" w:rsidP="0065405E">
      <w:pPr>
        <w:pStyle w:val="Default"/>
        <w:numPr>
          <w:ilvl w:val="0"/>
          <w:numId w:val="2"/>
        </w:numPr>
        <w:spacing w:after="147"/>
        <w:rPr>
          <w:sz w:val="22"/>
          <w:szCs w:val="22"/>
        </w:rPr>
      </w:pPr>
      <w:r w:rsidRPr="00E7629B">
        <w:rPr>
          <w:sz w:val="22"/>
          <w:szCs w:val="22"/>
        </w:rPr>
        <w:t>R&amp;D Center 10.10.135.0/24</w:t>
      </w:r>
    </w:p>
    <w:p w14:paraId="3C71AEAF" w14:textId="0C8A926A" w:rsidR="0065405E" w:rsidRPr="00E7629B" w:rsidRDefault="0065405E" w:rsidP="0065405E">
      <w:pPr>
        <w:pStyle w:val="Default"/>
        <w:numPr>
          <w:ilvl w:val="0"/>
          <w:numId w:val="2"/>
        </w:numPr>
        <w:spacing w:after="147"/>
        <w:rPr>
          <w:sz w:val="22"/>
          <w:szCs w:val="22"/>
        </w:rPr>
      </w:pPr>
      <w:r w:rsidRPr="00E7629B">
        <w:rPr>
          <w:sz w:val="22"/>
          <w:szCs w:val="22"/>
        </w:rPr>
        <w:t>Test Range 10.10.145.0/24</w:t>
      </w:r>
    </w:p>
    <w:p w14:paraId="45BCAA11" w14:textId="08B15EEF" w:rsidR="0065405E" w:rsidRPr="00E7629B" w:rsidRDefault="0065405E" w:rsidP="0065405E">
      <w:pPr>
        <w:pStyle w:val="Default"/>
        <w:numPr>
          <w:ilvl w:val="0"/>
          <w:numId w:val="2"/>
        </w:numPr>
        <w:spacing w:after="147"/>
        <w:rPr>
          <w:sz w:val="22"/>
          <w:szCs w:val="22"/>
        </w:rPr>
      </w:pPr>
      <w:r w:rsidRPr="00E7629B">
        <w:rPr>
          <w:sz w:val="22"/>
          <w:szCs w:val="22"/>
        </w:rPr>
        <w:t>Corporate HQ 10.10.100.0/24.</w:t>
      </w:r>
    </w:p>
    <w:p w14:paraId="44C4E7F1" w14:textId="77777777" w:rsidR="00522987" w:rsidRPr="00E7629B" w:rsidRDefault="00522987" w:rsidP="00522987">
      <w:pPr>
        <w:pStyle w:val="Default"/>
        <w:spacing w:after="147"/>
        <w:ind w:left="720"/>
        <w:rPr>
          <w:sz w:val="22"/>
          <w:szCs w:val="22"/>
        </w:rPr>
      </w:pPr>
      <w:r w:rsidRPr="00E7629B">
        <w:rPr>
          <w:sz w:val="22"/>
          <w:szCs w:val="22"/>
        </w:rPr>
        <w:t xml:space="preserve">– Description of the incident (e.g., how it was detected, what occurred) </w:t>
      </w:r>
    </w:p>
    <w:p w14:paraId="3CC2D0A2" w14:textId="541D1C5F" w:rsidR="00E67473" w:rsidRPr="00E7629B" w:rsidRDefault="00E67473" w:rsidP="00E67473">
      <w:pPr>
        <w:pStyle w:val="Default"/>
        <w:numPr>
          <w:ilvl w:val="0"/>
          <w:numId w:val="3"/>
        </w:numPr>
        <w:spacing w:after="147"/>
        <w:ind w:firstLine="360"/>
        <w:rPr>
          <w:sz w:val="22"/>
          <w:szCs w:val="22"/>
        </w:rPr>
      </w:pPr>
      <w:r w:rsidRPr="00E7629B">
        <w:rPr>
          <w:sz w:val="22"/>
          <w:szCs w:val="22"/>
        </w:rPr>
        <w:t xml:space="preserve">The </w:t>
      </w:r>
      <w:r w:rsidRPr="00E7629B">
        <w:rPr>
          <w:sz w:val="22"/>
          <w:szCs w:val="22"/>
        </w:rPr>
        <w:t>red team of a cybersecurity consulting firm that Sifers-Grayson hired</w:t>
      </w:r>
      <w:r w:rsidRPr="00E7629B">
        <w:rPr>
          <w:sz w:val="22"/>
          <w:szCs w:val="22"/>
        </w:rPr>
        <w:t xml:space="preserve"> conducted a penetration test at Sifers-Greyson. The red team first gained</w:t>
      </w:r>
      <w:r w:rsidRPr="00E7629B">
        <w:rPr>
          <w:sz w:val="22"/>
          <w:szCs w:val="22"/>
        </w:rPr>
        <w:t xml:space="preserve"> access to the </w:t>
      </w:r>
      <w:r w:rsidRPr="00E7629B">
        <w:rPr>
          <w:sz w:val="22"/>
          <w:szCs w:val="22"/>
        </w:rPr>
        <w:t xml:space="preserve">organization’s R&amp;D servers by hacking an unprotected connection on the enterprise network. </w:t>
      </w:r>
      <w:r w:rsidRPr="00E7629B">
        <w:rPr>
          <w:sz w:val="22"/>
          <w:szCs w:val="22"/>
        </w:rPr>
        <w:t>The Red Team proceeded to exfiltrate files from those servers and managed to steal 100% of the design documents and source code for the AX10 Drone System.</w:t>
      </w:r>
      <w:r w:rsidRPr="00E7629B">
        <w:rPr>
          <w:sz w:val="22"/>
          <w:szCs w:val="22"/>
        </w:rPr>
        <w:t xml:space="preserve"> The consulting firm’s Red Team </w:t>
      </w:r>
      <w:r w:rsidR="00BE5D39" w:rsidRPr="00E7629B">
        <w:rPr>
          <w:sz w:val="22"/>
          <w:szCs w:val="22"/>
        </w:rPr>
        <w:t xml:space="preserve">could then steal passwords for 20% of the employee logins using keylogging software installed on USB keys </w:t>
      </w:r>
      <w:r w:rsidRPr="00E7629B">
        <w:rPr>
          <w:sz w:val="22"/>
          <w:szCs w:val="22"/>
        </w:rPr>
        <w:t>left on the lunch table in the headquarters building employee lounge</w:t>
      </w:r>
      <w:r w:rsidRPr="00E7629B">
        <w:rPr>
          <w:sz w:val="22"/>
          <w:szCs w:val="22"/>
        </w:rPr>
        <w:t xml:space="preserve">. The team </w:t>
      </w:r>
      <w:r w:rsidR="00AE3FDE" w:rsidRPr="00E7629B">
        <w:rPr>
          <w:sz w:val="22"/>
          <w:szCs w:val="22"/>
        </w:rPr>
        <w:t>gained</w:t>
      </w:r>
      <w:r w:rsidRPr="00E7629B">
        <w:rPr>
          <w:sz w:val="22"/>
          <w:szCs w:val="22"/>
        </w:rPr>
        <w:t xml:space="preserve"> access to the employee lounge due to the lack of concern from other employees</w:t>
      </w:r>
      <w:r w:rsidR="00AE3FDE" w:rsidRPr="00E7629B">
        <w:rPr>
          <w:sz w:val="22"/>
          <w:szCs w:val="22"/>
        </w:rPr>
        <w:t>,</w:t>
      </w:r>
      <w:r w:rsidRPr="00E7629B">
        <w:rPr>
          <w:sz w:val="22"/>
          <w:szCs w:val="22"/>
        </w:rPr>
        <w:t xml:space="preserve"> and </w:t>
      </w:r>
      <w:r w:rsidR="00AE3FDE" w:rsidRPr="00E7629B">
        <w:rPr>
          <w:sz w:val="22"/>
          <w:szCs w:val="22"/>
        </w:rPr>
        <w:t xml:space="preserve">they </w:t>
      </w:r>
      <w:r w:rsidR="00BE5D39" w:rsidRPr="00E7629B">
        <w:rPr>
          <w:sz w:val="22"/>
          <w:szCs w:val="22"/>
        </w:rPr>
        <w:t xml:space="preserve">let the Red Team members in without company credentials or asking them basic questions about where their badges were. </w:t>
      </w:r>
      <w:r w:rsidR="00AE3FDE" w:rsidRPr="00E7629B">
        <w:rPr>
          <w:sz w:val="22"/>
          <w:szCs w:val="22"/>
        </w:rPr>
        <w:t xml:space="preserve">The Red Team continued its efforts to penetrate the </w:t>
      </w:r>
      <w:r w:rsidR="00AE3FDE" w:rsidRPr="00E7629B">
        <w:rPr>
          <w:sz w:val="22"/>
          <w:szCs w:val="22"/>
        </w:rPr>
        <w:t>organization. They used</w:t>
      </w:r>
      <w:r w:rsidR="00AE3FDE" w:rsidRPr="00E7629B">
        <w:rPr>
          <w:sz w:val="22"/>
          <w:szCs w:val="22"/>
        </w:rPr>
        <w:t xml:space="preserve"> </w:t>
      </w:r>
      <w:r w:rsidR="00AE3FDE" w:rsidRPr="00E7629B">
        <w:rPr>
          <w:sz w:val="22"/>
          <w:szCs w:val="22"/>
        </w:rPr>
        <w:t>the</w:t>
      </w:r>
      <w:r w:rsidR="00AE3FDE" w:rsidRPr="00E7629B">
        <w:rPr>
          <w:sz w:val="22"/>
          <w:szCs w:val="22"/>
        </w:rPr>
        <w:t xml:space="preserve"> </w:t>
      </w:r>
      <w:r w:rsidR="00AE3FDE" w:rsidRPr="00E7629B">
        <w:rPr>
          <w:sz w:val="22"/>
          <w:szCs w:val="22"/>
        </w:rPr>
        <w:lastRenderedPageBreak/>
        <w:t>stolen login to install malware over the network onto a workstation connected to a PROM burner in the R&amp;D DevOps lab</w:t>
      </w:r>
      <w:r w:rsidR="00AE3FDE" w:rsidRPr="00E7629B">
        <w:rPr>
          <w:sz w:val="22"/>
          <w:szCs w:val="22"/>
        </w:rPr>
        <w:t xml:space="preserve">. Using the installed malware, the Red Team </w:t>
      </w:r>
      <w:r w:rsidR="00197BD6" w:rsidRPr="00E7629B">
        <w:rPr>
          <w:sz w:val="22"/>
          <w:szCs w:val="22"/>
        </w:rPr>
        <w:t>took</w:t>
      </w:r>
      <w:r w:rsidR="00AE3FDE" w:rsidRPr="00E7629B">
        <w:rPr>
          <w:sz w:val="22"/>
          <w:szCs w:val="22"/>
        </w:rPr>
        <w:t xml:space="preserve"> control of one of the drones and </w:t>
      </w:r>
      <w:r w:rsidR="00197BD6" w:rsidRPr="00E7629B">
        <w:rPr>
          <w:sz w:val="22"/>
          <w:szCs w:val="22"/>
        </w:rPr>
        <w:t>landed it</w:t>
      </w:r>
      <w:r w:rsidR="00AE3FDE" w:rsidRPr="00E7629B">
        <w:rPr>
          <w:sz w:val="22"/>
          <w:szCs w:val="22"/>
        </w:rPr>
        <w:t xml:space="preserve"> in the company parking lot, proving the link was not secure. </w:t>
      </w:r>
      <w:r w:rsidR="00AE3FDE" w:rsidRPr="00E7629B">
        <w:rPr>
          <w:sz w:val="22"/>
          <w:szCs w:val="22"/>
        </w:rPr>
        <w:t xml:space="preserve">Using the employee login credentials, the Red Team sent phishing emails to other employees </w:t>
      </w:r>
      <w:r w:rsidR="00197BD6" w:rsidRPr="00E7629B">
        <w:rPr>
          <w:sz w:val="22"/>
          <w:szCs w:val="22"/>
        </w:rPr>
        <w:t>using videos and links to emails and where they were forwarded</w:t>
      </w:r>
      <w:r w:rsidR="00AE3FDE" w:rsidRPr="00E7629B">
        <w:rPr>
          <w:sz w:val="22"/>
          <w:szCs w:val="22"/>
        </w:rPr>
        <w:t>.</w:t>
      </w:r>
      <w:r w:rsidR="00197BD6" w:rsidRPr="00E7629B">
        <w:rPr>
          <w:sz w:val="22"/>
          <w:szCs w:val="22"/>
        </w:rPr>
        <w:t xml:space="preserve"> Due to the lack of enterprise monitoring and automated detection capabilities</w:t>
      </w:r>
      <w:r w:rsidR="00555981" w:rsidRPr="00E7629B">
        <w:rPr>
          <w:sz w:val="22"/>
          <w:szCs w:val="22"/>
        </w:rPr>
        <w:t>,</w:t>
      </w:r>
      <w:r w:rsidR="00197BD6" w:rsidRPr="00E7629B">
        <w:rPr>
          <w:sz w:val="22"/>
          <w:szCs w:val="22"/>
        </w:rPr>
        <w:t xml:space="preserve"> the attack went undetected for the 24hr penetration test period.</w:t>
      </w:r>
    </w:p>
    <w:p w14:paraId="5102D61A" w14:textId="77777777" w:rsidR="00522987" w:rsidRPr="00E7629B" w:rsidRDefault="00522987" w:rsidP="00522987">
      <w:pPr>
        <w:pStyle w:val="Default"/>
        <w:spacing w:after="147"/>
        <w:ind w:left="720"/>
        <w:rPr>
          <w:sz w:val="22"/>
          <w:szCs w:val="22"/>
        </w:rPr>
      </w:pPr>
      <w:r w:rsidRPr="00E7629B">
        <w:rPr>
          <w:sz w:val="22"/>
          <w:szCs w:val="22"/>
        </w:rPr>
        <w:t xml:space="preserve">– Description of affected resources (e.g., networks, hosts, applications, data), including systems’ hostnames, IP addresses, and function </w:t>
      </w:r>
    </w:p>
    <w:p w14:paraId="2FA2CCE6" w14:textId="5A438A30" w:rsidR="00555981" w:rsidRPr="00E7629B" w:rsidRDefault="00555981" w:rsidP="00555981">
      <w:pPr>
        <w:pStyle w:val="Default"/>
        <w:numPr>
          <w:ilvl w:val="0"/>
          <w:numId w:val="3"/>
        </w:numPr>
        <w:spacing w:after="147"/>
        <w:ind w:firstLine="270"/>
        <w:rPr>
          <w:sz w:val="22"/>
          <w:szCs w:val="22"/>
        </w:rPr>
      </w:pPr>
      <w:r w:rsidRPr="00E7629B">
        <w:rPr>
          <w:sz w:val="22"/>
          <w:szCs w:val="22"/>
        </w:rPr>
        <w:t xml:space="preserve">The incident affected many different resources within the Sifers-Grayson network. The R&amp;D department at R&amp;D Center 10.10.135.0/24 had malware installed onto their systems and compromised a critical asset. The Test Range at Test Rang 10.10.145.0/24 had an aerial test vehicle hijacked and sent back to the company. This could have happened during a high-visibility event and shown </w:t>
      </w:r>
      <w:r w:rsidRPr="00E7629B">
        <w:rPr>
          <w:sz w:val="22"/>
          <w:szCs w:val="22"/>
        </w:rPr>
        <w:t>the organization's severe lack of security resources</w:t>
      </w:r>
      <w:r w:rsidRPr="00E7629B">
        <w:rPr>
          <w:sz w:val="22"/>
          <w:szCs w:val="22"/>
        </w:rPr>
        <w:t xml:space="preserve">. The Corporate HQ at 10.10.100.0/24 was also affected by employees having their credentials stolen and their accounts used to send phishing emails to other employees on the network and beyond. </w:t>
      </w:r>
    </w:p>
    <w:p w14:paraId="74DC7D35" w14:textId="77777777" w:rsidR="00522987" w:rsidRPr="00E7629B" w:rsidRDefault="00522987" w:rsidP="00522987">
      <w:pPr>
        <w:pStyle w:val="Default"/>
        <w:spacing w:after="147"/>
        <w:ind w:left="720"/>
        <w:rPr>
          <w:sz w:val="22"/>
          <w:szCs w:val="22"/>
        </w:rPr>
      </w:pPr>
      <w:r w:rsidRPr="00E7629B">
        <w:rPr>
          <w:sz w:val="22"/>
          <w:szCs w:val="22"/>
        </w:rPr>
        <w:t xml:space="preserve">– If known, incident category, vectors of attack associated with the incident, and indicators related to the incident (traffic patterns, registry keys, etc.) </w:t>
      </w:r>
    </w:p>
    <w:p w14:paraId="214BDC08" w14:textId="042A4937" w:rsidR="00555981" w:rsidRPr="00E7629B" w:rsidRDefault="00555981" w:rsidP="00555981">
      <w:pPr>
        <w:pStyle w:val="Default"/>
        <w:numPr>
          <w:ilvl w:val="0"/>
          <w:numId w:val="3"/>
        </w:numPr>
        <w:spacing w:after="147"/>
        <w:ind w:firstLine="360"/>
        <w:rPr>
          <w:sz w:val="22"/>
          <w:szCs w:val="22"/>
        </w:rPr>
      </w:pPr>
      <w:r w:rsidRPr="00E7629B">
        <w:rPr>
          <w:sz w:val="22"/>
          <w:szCs w:val="22"/>
        </w:rPr>
        <w:t xml:space="preserve">The attack vectors used by the Penetration test team were </w:t>
      </w:r>
      <w:r w:rsidRPr="00E7629B">
        <w:rPr>
          <w:sz w:val="22"/>
          <w:szCs w:val="22"/>
        </w:rPr>
        <w:t>USB Keyloggers, internet phishing emails,</w:t>
      </w:r>
      <w:r w:rsidRPr="00E7629B">
        <w:rPr>
          <w:sz w:val="22"/>
          <w:szCs w:val="22"/>
        </w:rPr>
        <w:t xml:space="preserve"> weak encryption,</w:t>
      </w:r>
      <w:r w:rsidRPr="00E7629B">
        <w:rPr>
          <w:sz w:val="22"/>
          <w:szCs w:val="22"/>
        </w:rPr>
        <w:t xml:space="preserve"> </w:t>
      </w:r>
      <w:r w:rsidRPr="00E7629B">
        <w:rPr>
          <w:sz w:val="22"/>
          <w:szCs w:val="22"/>
        </w:rPr>
        <w:t xml:space="preserve">impersonating </w:t>
      </w:r>
      <w:r w:rsidRPr="00E7629B">
        <w:rPr>
          <w:sz w:val="22"/>
          <w:szCs w:val="22"/>
        </w:rPr>
        <w:t>employees</w:t>
      </w:r>
      <w:r w:rsidRPr="00E7629B">
        <w:rPr>
          <w:sz w:val="22"/>
          <w:szCs w:val="22"/>
        </w:rPr>
        <w:t xml:space="preserve"> (insider threat), and malware</w:t>
      </w:r>
      <w:r w:rsidRPr="00E7629B">
        <w:rPr>
          <w:sz w:val="22"/>
          <w:szCs w:val="22"/>
        </w:rPr>
        <w:t>.</w:t>
      </w:r>
    </w:p>
    <w:p w14:paraId="49BC4B52" w14:textId="77777777" w:rsidR="00522987" w:rsidRPr="00E7629B" w:rsidRDefault="00522987" w:rsidP="00522987">
      <w:pPr>
        <w:pStyle w:val="Default"/>
        <w:spacing w:after="147"/>
        <w:ind w:left="720"/>
        <w:rPr>
          <w:sz w:val="22"/>
          <w:szCs w:val="22"/>
        </w:rPr>
      </w:pPr>
      <w:r w:rsidRPr="00E7629B">
        <w:rPr>
          <w:sz w:val="22"/>
          <w:szCs w:val="22"/>
        </w:rPr>
        <w:t xml:space="preserve">– Prioritization factors (functional impact, information impact, recoverability, etc.) </w:t>
      </w:r>
    </w:p>
    <w:p w14:paraId="711FBDD8" w14:textId="7BD64B0A" w:rsidR="00AF1341" w:rsidRPr="00E7629B" w:rsidRDefault="00AF1341" w:rsidP="00AF1341">
      <w:pPr>
        <w:pStyle w:val="Default"/>
        <w:numPr>
          <w:ilvl w:val="0"/>
          <w:numId w:val="3"/>
        </w:numPr>
        <w:spacing w:after="147"/>
        <w:ind w:left="2250" w:hanging="540"/>
        <w:rPr>
          <w:sz w:val="22"/>
          <w:szCs w:val="22"/>
        </w:rPr>
      </w:pPr>
      <w:r w:rsidRPr="00E7629B">
        <w:rPr>
          <w:sz w:val="22"/>
          <w:szCs w:val="22"/>
        </w:rPr>
        <w:t xml:space="preserve">Functional Impact- </w:t>
      </w:r>
      <w:r w:rsidR="008D235D" w:rsidRPr="00E7629B">
        <w:rPr>
          <w:b/>
          <w:bCs/>
          <w:sz w:val="22"/>
          <w:szCs w:val="22"/>
        </w:rPr>
        <w:t>IP addresses, source code, and email accounts.</w:t>
      </w:r>
    </w:p>
    <w:p w14:paraId="6AD2CDE2" w14:textId="209AC189" w:rsidR="00AF1341" w:rsidRPr="00E7629B" w:rsidRDefault="00AF1341" w:rsidP="00AF1341">
      <w:pPr>
        <w:pStyle w:val="Default"/>
        <w:numPr>
          <w:ilvl w:val="0"/>
          <w:numId w:val="3"/>
        </w:numPr>
        <w:spacing w:after="147"/>
        <w:ind w:left="2250" w:hanging="540"/>
        <w:rPr>
          <w:sz w:val="22"/>
          <w:szCs w:val="22"/>
        </w:rPr>
      </w:pPr>
      <w:r w:rsidRPr="00E7629B">
        <w:rPr>
          <w:sz w:val="22"/>
          <w:szCs w:val="22"/>
        </w:rPr>
        <w:t xml:space="preserve">Informational Impact- </w:t>
      </w:r>
      <w:r w:rsidRPr="00E7629B">
        <w:rPr>
          <w:b/>
          <w:bCs/>
          <w:sz w:val="22"/>
          <w:szCs w:val="22"/>
        </w:rPr>
        <w:t>PII, Secret and proprietary information, employee credentials.</w:t>
      </w:r>
    </w:p>
    <w:p w14:paraId="3FEBC369" w14:textId="661D6FFC" w:rsidR="00AF1341" w:rsidRPr="00E7629B" w:rsidRDefault="00AF1341" w:rsidP="00AF1341">
      <w:pPr>
        <w:pStyle w:val="Default"/>
        <w:numPr>
          <w:ilvl w:val="0"/>
          <w:numId w:val="3"/>
        </w:numPr>
        <w:spacing w:after="147"/>
        <w:ind w:left="2250" w:hanging="540"/>
        <w:rPr>
          <w:sz w:val="22"/>
          <w:szCs w:val="22"/>
        </w:rPr>
      </w:pPr>
      <w:r w:rsidRPr="00E7629B">
        <w:rPr>
          <w:sz w:val="22"/>
          <w:szCs w:val="22"/>
        </w:rPr>
        <w:t xml:space="preserve">Recoverability- </w:t>
      </w:r>
      <w:r w:rsidRPr="00E7629B">
        <w:rPr>
          <w:b/>
          <w:bCs/>
          <w:sz w:val="22"/>
          <w:szCs w:val="22"/>
        </w:rPr>
        <w:t>The actions presented during the penetration test would have been unrecoverable. The amount of information stolen and the ability to steal proprietary equipment would have been a significant loss to the company</w:t>
      </w:r>
      <w:r w:rsidR="008D235D" w:rsidRPr="00E7629B">
        <w:rPr>
          <w:b/>
          <w:bCs/>
          <w:sz w:val="22"/>
          <w:szCs w:val="22"/>
        </w:rPr>
        <w:t>. It would</w:t>
      </w:r>
      <w:r w:rsidRPr="00E7629B">
        <w:rPr>
          <w:b/>
          <w:bCs/>
          <w:sz w:val="22"/>
          <w:szCs w:val="22"/>
        </w:rPr>
        <w:t xml:space="preserve"> have </w:t>
      </w:r>
      <w:r w:rsidR="005D4EA7" w:rsidRPr="00E7629B">
        <w:rPr>
          <w:b/>
          <w:bCs/>
          <w:sz w:val="22"/>
          <w:szCs w:val="22"/>
        </w:rPr>
        <w:t>had</w:t>
      </w:r>
      <w:r w:rsidRPr="00E7629B">
        <w:rPr>
          <w:b/>
          <w:bCs/>
          <w:sz w:val="22"/>
          <w:szCs w:val="22"/>
        </w:rPr>
        <w:t xml:space="preserve"> a detrimental impact on the trust </w:t>
      </w:r>
      <w:r w:rsidR="008D235D" w:rsidRPr="00E7629B">
        <w:rPr>
          <w:b/>
          <w:bCs/>
          <w:sz w:val="22"/>
          <w:szCs w:val="22"/>
        </w:rPr>
        <w:t>of</w:t>
      </w:r>
      <w:r w:rsidRPr="00E7629B">
        <w:rPr>
          <w:b/>
          <w:bCs/>
          <w:sz w:val="22"/>
          <w:szCs w:val="22"/>
        </w:rPr>
        <w:t xml:space="preserve"> our customers. </w:t>
      </w:r>
    </w:p>
    <w:p w14:paraId="57A26660" w14:textId="1C975225" w:rsidR="00522987" w:rsidRPr="00E7629B" w:rsidRDefault="00522987" w:rsidP="00522987">
      <w:pPr>
        <w:pStyle w:val="Default"/>
        <w:spacing w:after="147"/>
        <w:ind w:left="720"/>
        <w:rPr>
          <w:sz w:val="22"/>
          <w:szCs w:val="22"/>
        </w:rPr>
      </w:pPr>
      <w:r w:rsidRPr="00E7629B">
        <w:rPr>
          <w:sz w:val="22"/>
          <w:szCs w:val="22"/>
        </w:rPr>
        <w:t xml:space="preserve">– Mitigating factors (e.g., </w:t>
      </w:r>
      <w:r w:rsidR="00E67473" w:rsidRPr="00E7629B">
        <w:rPr>
          <w:sz w:val="22"/>
          <w:szCs w:val="22"/>
        </w:rPr>
        <w:t xml:space="preserve">a </w:t>
      </w:r>
      <w:r w:rsidRPr="00E7629B">
        <w:rPr>
          <w:sz w:val="22"/>
          <w:szCs w:val="22"/>
        </w:rPr>
        <w:t xml:space="preserve">stolen laptop containing sensitive data was using full disk encryption) </w:t>
      </w:r>
    </w:p>
    <w:p w14:paraId="1942241C" w14:textId="1C6CCEB6" w:rsidR="008D235D" w:rsidRPr="00E7629B" w:rsidRDefault="008D235D" w:rsidP="008D235D">
      <w:pPr>
        <w:pStyle w:val="Default"/>
        <w:numPr>
          <w:ilvl w:val="0"/>
          <w:numId w:val="4"/>
        </w:numPr>
        <w:spacing w:after="147"/>
        <w:ind w:left="1980" w:hanging="540"/>
        <w:rPr>
          <w:sz w:val="22"/>
          <w:szCs w:val="22"/>
        </w:rPr>
      </w:pPr>
      <w:r w:rsidRPr="00E7629B">
        <w:rPr>
          <w:sz w:val="22"/>
          <w:szCs w:val="22"/>
        </w:rPr>
        <w:t>None</w:t>
      </w:r>
    </w:p>
    <w:p w14:paraId="0C3E45B3" w14:textId="2FA6C22F" w:rsidR="00522987" w:rsidRPr="00E7629B" w:rsidRDefault="00522987" w:rsidP="00522987">
      <w:pPr>
        <w:pStyle w:val="Default"/>
        <w:spacing w:after="147"/>
        <w:ind w:left="720"/>
        <w:rPr>
          <w:sz w:val="22"/>
          <w:szCs w:val="22"/>
        </w:rPr>
      </w:pPr>
      <w:r w:rsidRPr="00E7629B">
        <w:rPr>
          <w:sz w:val="22"/>
          <w:szCs w:val="22"/>
        </w:rPr>
        <w:t xml:space="preserve">– Response actions performed (e.g., shut off host, disconnected host from </w:t>
      </w:r>
      <w:r w:rsidR="00E67473" w:rsidRPr="00E7629B">
        <w:rPr>
          <w:sz w:val="22"/>
          <w:szCs w:val="22"/>
        </w:rPr>
        <w:t xml:space="preserve">the </w:t>
      </w:r>
      <w:r w:rsidRPr="00E7629B">
        <w:rPr>
          <w:sz w:val="22"/>
          <w:szCs w:val="22"/>
        </w:rPr>
        <w:t xml:space="preserve">network) </w:t>
      </w:r>
    </w:p>
    <w:p w14:paraId="30DE91AE" w14:textId="6587988D" w:rsidR="008D235D" w:rsidRPr="00E7629B" w:rsidRDefault="008D235D" w:rsidP="008D235D">
      <w:pPr>
        <w:pStyle w:val="Default"/>
        <w:numPr>
          <w:ilvl w:val="0"/>
          <w:numId w:val="4"/>
        </w:numPr>
        <w:spacing w:after="147"/>
        <w:ind w:left="1980" w:hanging="540"/>
        <w:rPr>
          <w:sz w:val="22"/>
          <w:szCs w:val="22"/>
        </w:rPr>
      </w:pPr>
      <w:r w:rsidRPr="00E7629B">
        <w:rPr>
          <w:sz w:val="22"/>
          <w:szCs w:val="22"/>
        </w:rPr>
        <w:t>None</w:t>
      </w:r>
    </w:p>
    <w:p w14:paraId="4C0488D1" w14:textId="77777777" w:rsidR="00522987" w:rsidRPr="00E7629B" w:rsidRDefault="00522987" w:rsidP="00522987">
      <w:pPr>
        <w:pStyle w:val="Default"/>
        <w:spacing w:after="147"/>
        <w:ind w:left="720"/>
        <w:rPr>
          <w:sz w:val="22"/>
          <w:szCs w:val="22"/>
        </w:rPr>
      </w:pPr>
      <w:r w:rsidRPr="00E7629B">
        <w:rPr>
          <w:sz w:val="22"/>
          <w:szCs w:val="22"/>
        </w:rPr>
        <w:t xml:space="preserve">– Other organizations contacted (e.g., software vendor) </w:t>
      </w:r>
    </w:p>
    <w:p w14:paraId="58C7DA87" w14:textId="552E1690" w:rsidR="008D235D" w:rsidRPr="00E7629B" w:rsidRDefault="008D235D" w:rsidP="008D235D">
      <w:pPr>
        <w:pStyle w:val="Default"/>
        <w:numPr>
          <w:ilvl w:val="0"/>
          <w:numId w:val="4"/>
        </w:numPr>
        <w:spacing w:after="147"/>
        <w:ind w:left="1980" w:hanging="540"/>
        <w:rPr>
          <w:sz w:val="22"/>
          <w:szCs w:val="22"/>
        </w:rPr>
      </w:pPr>
      <w:r w:rsidRPr="00E7629B">
        <w:rPr>
          <w:sz w:val="22"/>
          <w:szCs w:val="22"/>
        </w:rPr>
        <w:t>None</w:t>
      </w:r>
    </w:p>
    <w:p w14:paraId="65019AE2" w14:textId="77777777" w:rsidR="00522987" w:rsidRPr="00E7629B" w:rsidRDefault="00522987" w:rsidP="00522987">
      <w:pPr>
        <w:pStyle w:val="ListParagraph"/>
        <w:numPr>
          <w:ilvl w:val="0"/>
          <w:numId w:val="1"/>
        </w:numPr>
        <w:autoSpaceDE w:val="0"/>
        <w:autoSpaceDN w:val="0"/>
        <w:adjustRightInd w:val="0"/>
        <w:spacing w:before="240" w:after="240" w:line="271" w:lineRule="auto"/>
        <w:contextualSpacing w:val="0"/>
        <w:rPr>
          <w:rFonts w:ascii="Arial" w:hAnsi="Arial" w:cs="Arial"/>
          <w:color w:val="000000"/>
        </w:rPr>
      </w:pPr>
      <w:r w:rsidRPr="00E7629B">
        <w:rPr>
          <w:rFonts w:ascii="Arial" w:hAnsi="Arial" w:cs="Arial"/>
          <w:color w:val="000000"/>
        </w:rPr>
        <w:t xml:space="preserve">Cause of the Incident (e.g., misconfigured application, unpatched host) </w:t>
      </w:r>
    </w:p>
    <w:p w14:paraId="6330B307" w14:textId="10616976" w:rsidR="008D235D" w:rsidRPr="00E7629B" w:rsidRDefault="008D235D" w:rsidP="008D235D">
      <w:pPr>
        <w:pStyle w:val="ListParagraph"/>
        <w:numPr>
          <w:ilvl w:val="0"/>
          <w:numId w:val="4"/>
        </w:numPr>
        <w:autoSpaceDE w:val="0"/>
        <w:autoSpaceDN w:val="0"/>
        <w:adjustRightInd w:val="0"/>
        <w:spacing w:before="240" w:after="240" w:line="271" w:lineRule="auto"/>
        <w:ind w:left="1890" w:hanging="450"/>
        <w:contextualSpacing w:val="0"/>
        <w:rPr>
          <w:rFonts w:ascii="Arial" w:hAnsi="Arial" w:cs="Arial"/>
          <w:color w:val="000000"/>
        </w:rPr>
      </w:pPr>
      <w:r w:rsidRPr="00E7629B">
        <w:rPr>
          <w:rFonts w:ascii="Arial" w:hAnsi="Arial" w:cs="Arial"/>
          <w:color w:val="000000"/>
        </w:rPr>
        <w:lastRenderedPageBreak/>
        <w:t xml:space="preserve">There is a lack of proper security procedures in </w:t>
      </w:r>
      <w:r w:rsidR="008C0A99" w:rsidRPr="00E7629B">
        <w:rPr>
          <w:rFonts w:ascii="Arial" w:hAnsi="Arial" w:cs="Arial"/>
          <w:color w:val="000000"/>
        </w:rPr>
        <w:t>essential</w:t>
      </w:r>
      <w:r w:rsidRPr="00E7629B">
        <w:rPr>
          <w:rFonts w:ascii="Arial" w:hAnsi="Arial" w:cs="Arial"/>
          <w:color w:val="000000"/>
        </w:rPr>
        <w:t xml:space="preserve"> information assurance and security procedures </w:t>
      </w:r>
      <w:r w:rsidR="008C0A99" w:rsidRPr="00E7629B">
        <w:rPr>
          <w:rFonts w:ascii="Arial" w:hAnsi="Arial" w:cs="Arial"/>
          <w:color w:val="000000"/>
        </w:rPr>
        <w:t>regarding</w:t>
      </w:r>
      <w:r w:rsidRPr="00E7629B">
        <w:rPr>
          <w:rFonts w:ascii="Arial" w:hAnsi="Arial" w:cs="Arial"/>
          <w:color w:val="000000"/>
        </w:rPr>
        <w:t xml:space="preserve"> physical security. </w:t>
      </w:r>
      <w:r w:rsidR="008C0A99" w:rsidRPr="00E7629B">
        <w:rPr>
          <w:rFonts w:ascii="Arial" w:hAnsi="Arial" w:cs="Arial"/>
          <w:color w:val="000000"/>
        </w:rPr>
        <w:t xml:space="preserve">This would include training on adequately handling unknown removable media devices in the workplace. There is also a lack of automated detection software that would have mitigated some of the attack vectors that the Team used to gain access to the organization’s network. </w:t>
      </w:r>
    </w:p>
    <w:p w14:paraId="099FAB98" w14:textId="77777777" w:rsidR="00522987" w:rsidRPr="00E7629B" w:rsidRDefault="00522987" w:rsidP="00522987">
      <w:pPr>
        <w:pStyle w:val="ListParagraph"/>
        <w:numPr>
          <w:ilvl w:val="0"/>
          <w:numId w:val="1"/>
        </w:numPr>
        <w:autoSpaceDE w:val="0"/>
        <w:autoSpaceDN w:val="0"/>
        <w:adjustRightInd w:val="0"/>
        <w:spacing w:before="240" w:after="240" w:line="271" w:lineRule="auto"/>
        <w:contextualSpacing w:val="0"/>
        <w:rPr>
          <w:rFonts w:ascii="Arial" w:hAnsi="Arial" w:cs="Arial"/>
          <w:color w:val="000000"/>
        </w:rPr>
      </w:pPr>
      <w:r w:rsidRPr="00E7629B">
        <w:rPr>
          <w:rFonts w:ascii="Arial" w:hAnsi="Arial" w:cs="Arial"/>
          <w:color w:val="000000"/>
        </w:rPr>
        <w:t xml:space="preserve">Cost of the Incident </w:t>
      </w:r>
    </w:p>
    <w:p w14:paraId="72F01DBA" w14:textId="38B58777" w:rsidR="006F2F25" w:rsidRPr="00E7629B" w:rsidRDefault="006F2F25" w:rsidP="006F2F25">
      <w:pPr>
        <w:pStyle w:val="ListParagraph"/>
        <w:numPr>
          <w:ilvl w:val="0"/>
          <w:numId w:val="4"/>
        </w:numPr>
        <w:autoSpaceDE w:val="0"/>
        <w:autoSpaceDN w:val="0"/>
        <w:adjustRightInd w:val="0"/>
        <w:spacing w:before="240" w:after="240" w:line="271" w:lineRule="auto"/>
        <w:ind w:left="1980" w:hanging="540"/>
        <w:contextualSpacing w:val="0"/>
        <w:rPr>
          <w:rFonts w:ascii="Arial" w:hAnsi="Arial" w:cs="Arial"/>
          <w:color w:val="000000"/>
        </w:rPr>
      </w:pPr>
      <w:r w:rsidRPr="00E7629B">
        <w:rPr>
          <w:rFonts w:ascii="Arial" w:hAnsi="Arial" w:cs="Arial"/>
          <w:color w:val="000000"/>
        </w:rPr>
        <w:t>The cost of this incident could be detrimental if it had been an actual attack. The cost estimate could have been anywhere from $500K to over $1M due to the stolen drone and much more losses in contract revenue and customer trust.</w:t>
      </w:r>
    </w:p>
    <w:p w14:paraId="4D869160" w14:textId="77777777" w:rsidR="00522987" w:rsidRPr="00E7629B" w:rsidRDefault="00522987" w:rsidP="00522987">
      <w:pPr>
        <w:pStyle w:val="ListParagraph"/>
        <w:numPr>
          <w:ilvl w:val="0"/>
          <w:numId w:val="1"/>
        </w:numPr>
        <w:autoSpaceDE w:val="0"/>
        <w:autoSpaceDN w:val="0"/>
        <w:adjustRightInd w:val="0"/>
        <w:spacing w:before="240" w:after="240" w:line="271" w:lineRule="auto"/>
        <w:contextualSpacing w:val="0"/>
        <w:rPr>
          <w:rFonts w:ascii="Arial" w:hAnsi="Arial" w:cs="Arial"/>
          <w:color w:val="000000"/>
        </w:rPr>
      </w:pPr>
      <w:r w:rsidRPr="00E7629B">
        <w:rPr>
          <w:rFonts w:ascii="Arial" w:hAnsi="Arial" w:cs="Arial"/>
          <w:color w:val="000000"/>
        </w:rPr>
        <w:t xml:space="preserve">Business Impact of the Incident </w:t>
      </w:r>
    </w:p>
    <w:p w14:paraId="72436B74" w14:textId="2480F416" w:rsidR="006F2F25" w:rsidRPr="00E7629B" w:rsidRDefault="006F2F25" w:rsidP="006F2F25">
      <w:pPr>
        <w:pStyle w:val="ListParagraph"/>
        <w:numPr>
          <w:ilvl w:val="0"/>
          <w:numId w:val="4"/>
        </w:numPr>
        <w:autoSpaceDE w:val="0"/>
        <w:autoSpaceDN w:val="0"/>
        <w:adjustRightInd w:val="0"/>
        <w:spacing w:before="240" w:after="240" w:line="271" w:lineRule="auto"/>
        <w:ind w:left="2070" w:hanging="630"/>
        <w:contextualSpacing w:val="0"/>
        <w:rPr>
          <w:rFonts w:ascii="Arial" w:hAnsi="Arial" w:cs="Arial"/>
          <w:color w:val="000000"/>
        </w:rPr>
      </w:pPr>
      <w:r w:rsidRPr="00E7629B">
        <w:rPr>
          <w:rFonts w:ascii="Arial" w:hAnsi="Arial" w:cs="Arial"/>
          <w:color w:val="000000"/>
        </w:rPr>
        <w:t xml:space="preserve">Due to this being a test, the business has no real impact. However, if this had been a real attack, the impact could have been unrecoverable, leading to the organization’s collapse. </w:t>
      </w:r>
    </w:p>
    <w:p w14:paraId="3ABBA94B" w14:textId="77777777" w:rsidR="006F2F25" w:rsidRPr="00E7629B" w:rsidRDefault="00522987" w:rsidP="00522987">
      <w:pPr>
        <w:pStyle w:val="Default"/>
        <w:numPr>
          <w:ilvl w:val="0"/>
          <w:numId w:val="1"/>
        </w:numPr>
        <w:spacing w:before="240" w:after="240" w:line="271" w:lineRule="auto"/>
        <w:rPr>
          <w:sz w:val="22"/>
          <w:szCs w:val="22"/>
        </w:rPr>
      </w:pPr>
      <w:r w:rsidRPr="00E7629B">
        <w:rPr>
          <w:sz w:val="22"/>
          <w:szCs w:val="22"/>
        </w:rPr>
        <w:t>General Comments</w:t>
      </w:r>
    </w:p>
    <w:p w14:paraId="3E8401B1" w14:textId="78111B80" w:rsidR="00522987" w:rsidRPr="00E7629B" w:rsidRDefault="00E7629B" w:rsidP="00E7629B">
      <w:pPr>
        <w:pStyle w:val="Default"/>
        <w:numPr>
          <w:ilvl w:val="0"/>
          <w:numId w:val="4"/>
        </w:numPr>
        <w:tabs>
          <w:tab w:val="left" w:pos="1980"/>
        </w:tabs>
        <w:spacing w:before="240" w:after="240" w:line="271" w:lineRule="auto"/>
        <w:ind w:left="1980" w:hanging="540"/>
        <w:rPr>
          <w:sz w:val="22"/>
          <w:szCs w:val="22"/>
        </w:rPr>
      </w:pPr>
      <w:r w:rsidRPr="00E7629B">
        <w:rPr>
          <w:sz w:val="22"/>
          <w:szCs w:val="22"/>
        </w:rPr>
        <w:t xml:space="preserve">There must be a bigger emphasis on the security posture of the network. Workstations need to have better security in place to hinder unwanted access to the network such as dual authentication. All employees need to undergo retraining in physical and information security so that they know the risk it can pose to the organization. New policies need to be written to be able to handle an incident like this so that there is a response to an incident. More security response employees should be hired to have the ability to respond to an incident of this size. New automated software needs to be installed so that the network can detect an attack before it escalates out of control and has a detrimental impact. </w:t>
      </w:r>
    </w:p>
    <w:p w14:paraId="5F55979A" w14:textId="77777777" w:rsidR="00667541" w:rsidRPr="00522987" w:rsidRDefault="00667541">
      <w:pPr>
        <w:rPr>
          <w:rFonts w:ascii="Arial" w:hAnsi="Arial" w:cs="Arial"/>
          <w:sz w:val="24"/>
          <w:szCs w:val="24"/>
        </w:rPr>
      </w:pPr>
    </w:p>
    <w:sectPr w:rsidR="00667541" w:rsidRPr="0052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DFD"/>
    <w:multiLevelType w:val="hybridMultilevel"/>
    <w:tmpl w:val="6D9C6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C5798"/>
    <w:multiLevelType w:val="hybridMultilevel"/>
    <w:tmpl w:val="C7943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7A5169"/>
    <w:multiLevelType w:val="hybridMultilevel"/>
    <w:tmpl w:val="BB9E2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A92CEE"/>
    <w:multiLevelType w:val="hybridMultilevel"/>
    <w:tmpl w:val="3FCCE2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65808512">
    <w:abstractNumId w:val="0"/>
  </w:num>
  <w:num w:numId="2" w16cid:durableId="1055933974">
    <w:abstractNumId w:val="3"/>
  </w:num>
  <w:num w:numId="3" w16cid:durableId="930898358">
    <w:abstractNumId w:val="1"/>
  </w:num>
  <w:num w:numId="4" w16cid:durableId="86076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87"/>
    <w:rsid w:val="000A7868"/>
    <w:rsid w:val="00197BD6"/>
    <w:rsid w:val="00522987"/>
    <w:rsid w:val="00555981"/>
    <w:rsid w:val="005762EE"/>
    <w:rsid w:val="005D4EA7"/>
    <w:rsid w:val="0065405E"/>
    <w:rsid w:val="00667541"/>
    <w:rsid w:val="006675A6"/>
    <w:rsid w:val="006F2F25"/>
    <w:rsid w:val="008C0A99"/>
    <w:rsid w:val="008D235D"/>
    <w:rsid w:val="00AE3FDE"/>
    <w:rsid w:val="00AF1341"/>
    <w:rsid w:val="00BE5D39"/>
    <w:rsid w:val="00E46719"/>
    <w:rsid w:val="00E67473"/>
    <w:rsid w:val="00E7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799A"/>
  <w15:chartTrackingRefBased/>
  <w15:docId w15:val="{18B399BA-986C-46E2-AC85-FAE2BC60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2987"/>
    <w:pPr>
      <w:autoSpaceDE w:val="0"/>
      <w:autoSpaceDN w:val="0"/>
      <w:adjustRightInd w:val="0"/>
      <w:spacing w:after="0" w:line="240" w:lineRule="auto"/>
    </w:pPr>
    <w:rPr>
      <w:rFonts w:ascii="Arial" w:hAnsi="Arial" w:cs="Arial"/>
      <w:color w:val="000000"/>
      <w:kern w:val="0"/>
      <w:sz w:val="24"/>
      <w:szCs w:val="24"/>
      <w14:ligatures w14:val="none"/>
    </w:rPr>
  </w:style>
  <w:style w:type="paragraph" w:styleId="ListParagraph">
    <w:name w:val="List Paragraph"/>
    <w:basedOn w:val="Normal"/>
    <w:uiPriority w:val="34"/>
    <w:qFormat/>
    <w:rsid w:val="00522987"/>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1009</Words>
  <Characters>5656</Characters>
  <Application>Microsoft Office Word</Application>
  <DocSecurity>0</DocSecurity>
  <Lines>102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zunino</dc:creator>
  <cp:keywords/>
  <dc:description/>
  <cp:lastModifiedBy>reece zunino</cp:lastModifiedBy>
  <cp:revision>11</cp:revision>
  <dcterms:created xsi:type="dcterms:W3CDTF">2023-06-13T23:34:00Z</dcterms:created>
  <dcterms:modified xsi:type="dcterms:W3CDTF">2023-06-14T01:01:00Z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a73b836e-9e12-4f9b-a370-218dab6de389</vt:lpwstr>
  </property>
</Properties>
</file>