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9FB3E">
      <w:pPr>
        <w:pStyle w:val="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校园网办事指南</w:t>
      </w:r>
    </w:p>
    <w:p w14:paraId="5DFAF12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本指南依据教学模拟材料整理，不代表任何学校的真实制度或通知。来源编号与文件名的对应关系见文末。</w:t>
      </w:r>
    </w:p>
    <w:p w14:paraId="2C0822E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一、校园网接入与收费</w:t>
      </w:r>
    </w:p>
    <w:p w14:paraId="255274F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教学楼与学生宿舍提供教学用无线网络 Campus-Lab；实验中使用分配的模拟账号完成认证，真实账号不用于演练。有线与无线出现问题时，应分别记录故障现象。</w:t>
      </w:r>
    </w:p>
    <w:p w14:paraId="70156798">
      <w:pPr>
        <w:spacing w:after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26672"/>
          <w:sz w:val="17"/>
        </w:rPr>
        <w:t>【来源：01，S1「无线接入」、S2「有线与无线」】</w:t>
      </w:r>
    </w:p>
    <w:p w14:paraId="0E19E17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具体开户流程、完整有线接入步骤：</w:t>
      </w:r>
      <w:r>
        <w:rPr>
          <w:rFonts w:hint="eastAsia" w:ascii="宋体" w:hAnsi="宋体" w:eastAsia="宋体" w:cs="宋体"/>
          <w:b/>
          <w:color w:val="173E4A"/>
        </w:rPr>
        <w:t>材料未提供。</w:t>
      </w:r>
    </w:p>
    <w:p w14:paraId="69CB867D">
      <w:pPr>
        <w:spacing w:after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26672"/>
          <w:sz w:val="17"/>
        </w:rPr>
        <w:t>【来源：01，S1—S4；02，第1页，R1—R3（未说明上述流程）】</w:t>
      </w:r>
    </w:p>
    <w:p w14:paraId="33D0374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④ 校园网每月收费多少？</w:t>
      </w:r>
    </w:p>
    <w:p w14:paraId="6FC00E8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73E4A"/>
        </w:rPr>
        <w:t>材料未提供。</w:t>
      </w:r>
      <w:r>
        <w:rPr>
          <w:rFonts w:hint="eastAsia" w:ascii="宋体" w:hAnsi="宋体" w:eastAsia="宋体" w:cs="宋体"/>
        </w:rPr>
        <w:t>现有已读材料均未说明每月收费金额。</w:t>
      </w:r>
    </w:p>
    <w:p w14:paraId="07C1C678">
      <w:pPr>
        <w:spacing w:after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26672"/>
          <w:sz w:val="17"/>
        </w:rPr>
        <w:t>【来源：01，S1—S4；02，第1页，R1—R3；03，第1页，M1—M3；04，U1—U3；06，T01—T06（均未说明金额）】</w:t>
      </w:r>
    </w:p>
    <w:p w14:paraId="5A102DE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二、校园网报修</w:t>
      </w:r>
    </w:p>
    <w:p w14:paraId="51A901D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③ 报修至少填什么？要提供账号或密码吗？</w:t>
      </w:r>
    </w:p>
    <w:p w14:paraId="57AD1EA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73E4A"/>
        </w:rPr>
        <w:t>至少填写：故障发生时间、故障地点、问题现象</w:t>
      </w:r>
      <w:r>
        <w:rPr>
          <w:rFonts w:hint="eastAsia" w:ascii="宋体" w:hAnsi="宋体" w:eastAsia="宋体" w:cs="宋体"/>
        </w:rPr>
        <w:t>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尽可能补充：设备、接入方式、影响人数、报错提示与已尝试的操作；说明是全部网站无法访问，还是仅某个网站无法访问。</w:t>
      </w:r>
    </w:p>
    <w:p w14:paraId="29B32C4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73E4A"/>
        </w:rPr>
        <w:t>账号、密码均无需提供</w:t>
      </w:r>
      <w:r>
        <w:rPr>
          <w:rFonts w:hint="eastAsia" w:ascii="宋体" w:hAnsi="宋体" w:eastAsia="宋体" w:cs="宋体"/>
        </w:rPr>
        <w:t>。工单不得填写账号密码、动态验证码或访问令牌；截图含有这些内容时，应先遮盖再提交。</w:t>
      </w:r>
    </w:p>
    <w:p w14:paraId="718A956E">
      <w:pPr>
        <w:spacing w:after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26672"/>
          <w:sz w:val="17"/>
        </w:rPr>
        <w:t>【来源：02，第1页，R1「必填信息」、R2「不收集的信息」；01，S2「有线与无线」、S4「信息保护」】</w:t>
      </w:r>
    </w:p>
    <w:p w14:paraId="45EF564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本实验仅在本地生成工单草稿，不向真实平台提交。处理说明应分别列出已知事实、待确认信息及建议的后续动作；无法确定原因时，保留「待核验」。实际学校的报修电话、平台网址：</w:t>
      </w:r>
      <w:r>
        <w:rPr>
          <w:rFonts w:hint="eastAsia" w:ascii="宋体" w:hAnsi="宋体" w:eastAsia="宋体" w:cs="宋体"/>
          <w:b/>
          <w:color w:val="173E4A"/>
        </w:rPr>
        <w:t>材料未提供。</w:t>
      </w:r>
    </w:p>
    <w:p w14:paraId="2C9F3EA3">
      <w:pPr>
        <w:spacing w:after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26672"/>
          <w:sz w:val="17"/>
        </w:rPr>
        <w:t>【来源：02，第1页，R3「受理方式」（未提供实际报修电话或平台网址）】</w:t>
      </w:r>
    </w:p>
    <w:p w14:paraId="1C5636E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36FA3ED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三、最新网络维护安排</w:t>
      </w:r>
    </w:p>
    <w:p w14:paraId="27D3476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① 最终安排在什么日期、什么时段？</w:t>
      </w:r>
    </w:p>
    <w:p w14:paraId="2C7A4CB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73E4A"/>
        </w:rPr>
        <w:t>2026 年 10 月 13 日 22:00—23:30</w:t>
      </w:r>
      <w:r>
        <w:rPr>
          <w:rFonts w:hint="eastAsia" w:ascii="宋体" w:hAnsi="宋体" w:eastAsia="宋体" w:cs="宋体"/>
        </w:rPr>
        <w:t>。</w:t>
      </w:r>
      <w:r>
        <w:rPr>
          <w:rFonts w:hint="eastAsia" w:ascii="宋体" w:hAnsi="宋体" w:eastAsia="宋体" w:cs="宋体"/>
          <w:b/>
          <w:color w:val="173E4A"/>
        </w:rPr>
        <w:t>原定 10 月 12 日的维护已取消</w:t>
      </w:r>
      <w:r>
        <w:rPr>
          <w:rFonts w:hint="eastAsia" w:ascii="宋体" w:hAnsi="宋体" w:eastAsia="宋体" w:cs="宋体"/>
        </w:rPr>
        <w:t>。</w:t>
      </w:r>
    </w:p>
    <w:p w14:paraId="25B61293">
      <w:pPr>
        <w:spacing w:after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26672"/>
          <w:sz w:val="17"/>
        </w:rPr>
        <w:t>【来源：04，U1「替代关系」、U2「最终维护安排」】</w:t>
      </w:r>
    </w:p>
    <w:tbl>
      <w:tblPr>
        <w:tblStyle w:val="35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6350"/>
      </w:tblGrid>
      <w:tr w14:paraId="05D9BAA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1" w:type="dxa"/>
          </w:tcPr>
          <w:p w14:paraId="06CECB73">
            <w:pPr>
              <w:spacing w:before="60"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通知</w:t>
            </w:r>
          </w:p>
        </w:tc>
        <w:tc>
          <w:tcPr>
            <w:tcW w:w="1701" w:type="dxa"/>
          </w:tcPr>
          <w:p w14:paraId="09A7403F">
            <w:pPr>
              <w:spacing w:before="60"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发布日期</w:t>
            </w:r>
          </w:p>
        </w:tc>
        <w:tc>
          <w:tcPr>
            <w:tcW w:w="6350" w:type="dxa"/>
          </w:tcPr>
          <w:p w14:paraId="4E3D020D">
            <w:pPr>
              <w:spacing w:before="60"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维护时间</w:t>
            </w:r>
          </w:p>
        </w:tc>
      </w:tr>
      <w:tr w14:paraId="16D7E37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</w:tcPr>
          <w:p w14:paraId="0C210A1A">
            <w:pPr>
              <w:spacing w:before="60"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03 原通知</w:t>
            </w:r>
          </w:p>
        </w:tc>
        <w:tc>
          <w:tcPr>
            <w:tcW w:w="1701" w:type="dxa"/>
          </w:tcPr>
          <w:p w14:paraId="53F56997">
            <w:pPr>
              <w:spacing w:before="60"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2026-10-05</w:t>
            </w:r>
          </w:p>
        </w:tc>
        <w:tc>
          <w:tcPr>
            <w:tcW w:w="6350" w:type="dxa"/>
          </w:tcPr>
          <w:p w14:paraId="7D75EBF0">
            <w:pPr>
              <w:spacing w:before="60"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2026-10-12 22:00—23:00（已取消）</w:t>
            </w:r>
          </w:p>
        </w:tc>
      </w:tr>
      <w:tr w14:paraId="6EE1662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shd w:val="clear" w:color="auto" w:fill="E8F3F1"/>
          </w:tcPr>
          <w:p w14:paraId="0A687693">
            <w:pPr>
              <w:spacing w:before="60"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04 调整通知</w:t>
            </w:r>
          </w:p>
        </w:tc>
        <w:tc>
          <w:tcPr>
            <w:tcW w:w="1701" w:type="dxa"/>
            <w:shd w:val="clear" w:color="auto" w:fill="E8F3F1"/>
          </w:tcPr>
          <w:p w14:paraId="420DC1A3">
            <w:pPr>
              <w:spacing w:before="60"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2026-10-08</w:t>
            </w:r>
          </w:p>
        </w:tc>
        <w:tc>
          <w:tcPr>
            <w:tcW w:w="6350" w:type="dxa"/>
            <w:shd w:val="clear" w:color="auto" w:fill="E8F3F1"/>
          </w:tcPr>
          <w:p w14:paraId="0B2E562F">
            <w:pPr>
              <w:spacing w:before="60"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2026-10-13 22:00—23:30（最终安排）</w:t>
            </w:r>
          </w:p>
        </w:tc>
      </w:tr>
    </w:tbl>
    <w:p w14:paraId="76695C31">
      <w:pPr>
        <w:spacing w:after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26672"/>
          <w:sz w:val="17"/>
        </w:rPr>
        <w:t>【来源：03，第1页，页首发布日期与 M1；04，页首发布日期与 U1—U2】</w:t>
      </w:r>
    </w:p>
    <w:p w14:paraId="16210E2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【材料明确】两份通知均由模拟校园信息服务中心发布。03 的 M3 规定后续调整以同一发布单位的正式调整通知为准，并保留原通知。04 的 U1 明确调整 10 月 5 日的原通知，其他未调整事项仍按原通知执行。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本次改动：日期改为 10 月 13 日；开始时间仍为 22:00；结束时间由 23:00 改为 23:30。</w:t>
      </w:r>
    </w:p>
    <w:p w14:paraId="51CD2B0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【判断】依据上述明确的变更规则和替代声明，办理时采用 04 的最终时间安排；03 保留用于追溯。</w:t>
      </w:r>
    </w:p>
    <w:p w14:paraId="1E86DA8E">
      <w:pPr>
        <w:spacing w:after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26672"/>
          <w:sz w:val="17"/>
        </w:rPr>
        <w:t>【来源：03，第1页，M1、M3「变更说明」；04，U1—U2】</w:t>
      </w:r>
    </w:p>
    <w:p w14:paraId="7D59C56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② 影响哪些区域、接入方式？学生宿舍在范围内吗？</w:t>
      </w:r>
    </w:p>
    <w:p w14:paraId="4FFCBFA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仅教学楼 A、教学楼 B 的无线网络可能短时中断。</w:t>
      </w:r>
      <w:r>
        <w:rPr>
          <w:rFonts w:hint="eastAsia" w:ascii="宋体" w:hAnsi="宋体" w:eastAsia="宋体" w:cs="宋体"/>
          <w:b/>
          <w:color w:val="173E4A"/>
        </w:rPr>
        <w:t>有线网络与学生宿舍不在本次维护范围内</w:t>
      </w:r>
      <w:r>
        <w:rPr>
          <w:rFonts w:hint="eastAsia" w:ascii="宋体" w:hAnsi="宋体" w:eastAsia="宋体" w:cs="宋体"/>
        </w:rPr>
        <w:t>。</w:t>
      </w:r>
    </w:p>
    <w:p w14:paraId="66AC3639">
      <w:pPr>
        <w:spacing w:after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26672"/>
          <w:sz w:val="17"/>
        </w:rPr>
        <w:t>【来源：03，第1页，M2「原影响范围」；04，U3「影响范围」】</w:t>
      </w:r>
    </w:p>
    <w:p w14:paraId="47915AD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四、常见问题：T04 的断网原因</w:t>
      </w:r>
    </w:p>
    <w:p w14:paraId="792A49C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⑤ T04 在 10 月 12 日断网，能认定由维护导致吗？</w:t>
      </w:r>
    </w:p>
    <w:p w14:paraId="1E920CF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【材料明确】T04 记录：2026-10-12 22:10，教学楼 B，无线连接无法访问网页；报修者称「看过旧通知，应该就是维护」，未提供其他证据。调整通知已取消原定 10 月 12 日的维护。</w:t>
      </w:r>
    </w:p>
    <w:p w14:paraId="7A01CA4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【判断】</w:t>
      </w:r>
      <w:r>
        <w:rPr>
          <w:rFonts w:hint="eastAsia" w:ascii="宋体" w:hAnsi="宋体" w:eastAsia="宋体" w:cs="宋体"/>
          <w:b/>
          <w:color w:val="173E4A"/>
        </w:rPr>
        <w:t>不能据此确定，材料未提供足够证据</w:t>
      </w:r>
      <w:r>
        <w:rPr>
          <w:rFonts w:hint="eastAsia" w:ascii="宋体" w:hAnsi="宋体" w:eastAsia="宋体" w:cs="宋体"/>
        </w:rPr>
        <w:t>。时间与旧通知吻合不能证明原因；实际原因仍待核验。</w:t>
      </w:r>
    </w:p>
    <w:p w14:paraId="661E8FFB">
      <w:pPr>
        <w:spacing w:after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26672"/>
          <w:sz w:val="17"/>
        </w:rPr>
        <w:t>【来源：06，T04；04，U1；01，S3「故障处理原则」；02，第1页，R3】</w:t>
      </w:r>
    </w:p>
    <w:p w14:paraId="264A42A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五、材料来源说明</w:t>
      </w:r>
    </w:p>
    <w:p w14:paraId="2F63A5E6">
      <w:pPr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01：01_校园网络服务说明.docx（S1—S4）</w:t>
      </w:r>
    </w:p>
    <w:p w14:paraId="76795454">
      <w:pPr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02：02_网络报修指南.pdf（第1页，R1—R3）</w:t>
      </w:r>
    </w:p>
    <w:p w14:paraId="1FFE9123">
      <w:pPr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03：03_网络维护通知_原安排.pdf（第1页，M1—M3）</w:t>
      </w:r>
    </w:p>
    <w:p w14:paraId="594E3EE4">
      <w:pPr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04：04_网络维护时间调整.html（U1—U3）</w:t>
      </w:r>
    </w:p>
    <w:p w14:paraId="32F84321">
      <w:pPr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06：06_学生报修记录.txt（T01—T06）</w:t>
      </w:r>
    </w:p>
    <w:p w14:paraId="3CE1983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05_校园设备台账.xlsx 仅登记文件信息，未读正文，留给任务二。全部 6 个文件与路径见《资料索引.xlsx》。</w:t>
      </w:r>
    </w:p>
    <w:sectPr>
      <w:footerReference r:id="rId5" w:type="default"/>
      <w:pgSz w:w="11906" w:h="16838"/>
      <w:pgMar w:top="935" w:right="1077" w:bottom="907" w:left="1077" w:header="369" w:footer="36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046BF7">
    <w:pPr>
      <w:pStyle w:val="24"/>
      <w:jc w:val="right"/>
    </w:pPr>
    <w:bookmarkStart w:id="0" w:name="_GoBack"/>
    <w:bookmarkEnd w:id="0"/>
    <w:r>
      <w:t xml:space="preserve"> |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CA7845"/>
    <w:rsid w:val="3E6A4352"/>
    <w:rsid w:val="46EE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69" w:lineRule="auto"/>
    </w:pPr>
    <w:rPr>
      <w:rFonts w:ascii="微软雅黑" w:hAnsi="微软雅黑" w:eastAsia="微软雅黑" w:cstheme="minorBidi"/>
      <w:color w:val="24364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245A68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60"/>
      <w:outlineLvl w:val="1"/>
    </w:pPr>
    <w:rPr>
      <w:rFonts w:asciiTheme="majorHAnsi" w:hAnsiTheme="majorHAnsi" w:eastAsiaTheme="majorEastAsia" w:cstheme="majorBidi"/>
      <w:b/>
      <w:bCs/>
      <w:color w:val="243640"/>
      <w:sz w:val="21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/>
      <w:color w:val="647681"/>
      <w:sz w:val="16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100" w:line="240" w:lineRule="auto"/>
      <w:contextualSpacing/>
    </w:pPr>
    <w:rPr>
      <w:rFonts w:asciiTheme="majorHAnsi" w:hAnsiTheme="majorHAnsi" w:eastAsiaTheme="majorEastAsia" w:cstheme="majorBidi"/>
      <w:b/>
      <w:color w:val="173E4A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1381</Words>
  <Characters>1618</Characters>
  <Lines>0</Lines>
  <Paragraphs>0</Paragraphs>
  <TotalTime>0</TotalTime>
  <ScaleCrop>false</ScaleCrop>
  <LinksUpToDate>false</LinksUpToDate>
  <CharactersWithSpaces>1682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Scudlen</dc:creator>
  <dc:description>generated by python-docx</dc:description>
  <cp:lastModifiedBy>Scudlen</cp:lastModifiedBy>
  <dcterms:modified xsi:type="dcterms:W3CDTF">2026-10-08T09:56:42Z</dcterms:modified>
  <dc:subject>任务一：校园网办事指南（已核验最终版）</dc:subject>
  <dc:title>校园网办事指南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eyJoZGlkIjoiNDJlNzAxMDAxYzk1MTBmN2Y4MGU3ZGNiMzRlMzNmN2MiLCJ1c2VySWQiOiIzMzU0MTg0OTgifQ==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909019202E894159A0EE69C4FB246DBC_12</vt:lpwstr>
  </property>
</Properties>
</file>