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68005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校园网办事指南</w:t>
      </w:r>
    </w:p>
    <w:p w14:paraId="22658E31">
      <w:pPr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本指南依据 source/ 中的模拟材料整理，不代表任何学校的真实制度或通知。来源编号与文件名的对应关系见文末。</w:t>
      </w:r>
    </w:p>
    <w:p w14:paraId="6861D77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一、校园网接入与收费</w:t>
      </w:r>
    </w:p>
    <w:p w14:paraId="638AF3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教学楼与学生宿舍提供教学用无线网络 Campus-Lab；实验中使用分配的模拟账号完成认证，真实账号不用于演练。有线与无线出现问题时，应分别记录故障现象。</w:t>
      </w:r>
    </w:p>
    <w:p w14:paraId="694FAE43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【来源：01，S1「无线接入」、S2「有线与无线」】</w:t>
      </w:r>
    </w:p>
    <w:p w14:paraId="3DA757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具体开户流程、完整有线接入步骤：材料未提供。</w:t>
      </w:r>
    </w:p>
    <w:p w14:paraId="08480562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【来源：01，S1—S4；02，第1页，R1—R3（未说明上述流程）】</w:t>
      </w:r>
    </w:p>
    <w:p w14:paraId="43CC1E7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④ 校园网每月收费多少？</w:t>
      </w:r>
    </w:p>
    <w:p w14:paraId="47F259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材料未提供。现有已读材料均未说明每月收费金额。</w:t>
      </w:r>
    </w:p>
    <w:p w14:paraId="00A6D95C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【来源：01，S1—S4；02，第1页，R1—R3；03，第1页，M1—M3；04，U1—U3；06，T01—T06（均未说明金额）】</w:t>
      </w:r>
    </w:p>
    <w:p w14:paraId="0FB5FA8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二、校园网报修</w:t>
      </w:r>
    </w:p>
    <w:p w14:paraId="2CE3F15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③ 报修至少填什么？要提供账号或密码吗？</w:t>
      </w:r>
    </w:p>
    <w:p w14:paraId="1AF3A3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至少填写：故障发生时间、故障地点、问题现象。还应尽可能补充设备、接入方式、影响人数、报错提示与已尝试的操作；说明是全部网站无法访问，还是仅某个网站无法访问。</w:t>
      </w:r>
    </w:p>
    <w:p w14:paraId="63C39C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账号、密码均无需提供。工单不得填写账号密码、动态验证码或访问令牌；截图含有这些内容时，应先遮盖再提交。</w:t>
      </w:r>
    </w:p>
    <w:p w14:paraId="736D1C62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【来源：02，第1页，R1「必填信息」、R2「不收集的信息」；01，S2「有线与无线」、S4「信息保护」】</w:t>
      </w:r>
    </w:p>
    <w:p w14:paraId="64E69E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本实验仅在本地生成工单草稿，不向真实平台提交。处理说明应分别列出已知事实、待确认信息及建议的后续动作；无法确定原因时，保留「待核验」。实际学校的报修电话、平台网址：材料未提供。</w:t>
      </w:r>
    </w:p>
    <w:p w14:paraId="5643B45F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【来源：02，第1页，R3「受理方式」（未提供实际报修电话或平台网址）】</w:t>
      </w:r>
    </w:p>
    <w:p w14:paraId="2000E5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1C89E4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三、最新网络维护安排</w:t>
      </w:r>
    </w:p>
    <w:p w14:paraId="45EC0A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 最终安排在什么日期、什么时段？</w:t>
      </w:r>
    </w:p>
    <w:p w14:paraId="2C6CD1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2026 年 10 月 13 日 22:00—23:30。原定 10 月 12 日的维护已取消。</w:t>
      </w:r>
    </w:p>
    <w:p w14:paraId="6CB802FD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【来源：04，U1「替代关系」、U2「最终维护安排」】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685A5B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</w:tcPr>
          <w:p w14:paraId="27CDB134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通知</w:t>
            </w:r>
          </w:p>
        </w:tc>
        <w:tc>
          <w:tcPr>
            <w:tcW w:w="3251" w:type="dxa"/>
          </w:tcPr>
          <w:p w14:paraId="366EF051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发布日期</w:t>
            </w:r>
          </w:p>
        </w:tc>
        <w:tc>
          <w:tcPr>
            <w:tcW w:w="3251" w:type="dxa"/>
          </w:tcPr>
          <w:p w14:paraId="11C8B51F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维护时间</w:t>
            </w:r>
          </w:p>
        </w:tc>
      </w:tr>
      <w:tr w14:paraId="35411D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</w:tcPr>
          <w:p w14:paraId="29C9C6BF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03 原通知</w:t>
            </w:r>
          </w:p>
        </w:tc>
        <w:tc>
          <w:tcPr>
            <w:tcW w:w="3251" w:type="dxa"/>
          </w:tcPr>
          <w:p w14:paraId="29E9F66A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2026-10-05</w:t>
            </w:r>
          </w:p>
        </w:tc>
        <w:tc>
          <w:tcPr>
            <w:tcW w:w="3251" w:type="dxa"/>
          </w:tcPr>
          <w:p w14:paraId="32B37EE8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2026-10-12 22:00—23:00（已取消）</w:t>
            </w:r>
          </w:p>
        </w:tc>
      </w:tr>
      <w:tr w14:paraId="394FB3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</w:tcPr>
          <w:p w14:paraId="2B4F3D32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04 调整通知</w:t>
            </w:r>
          </w:p>
        </w:tc>
        <w:tc>
          <w:tcPr>
            <w:tcW w:w="3251" w:type="dxa"/>
          </w:tcPr>
          <w:p w14:paraId="52BFC0C0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2026-10-08</w:t>
            </w:r>
          </w:p>
        </w:tc>
        <w:tc>
          <w:tcPr>
            <w:tcW w:w="3251" w:type="dxa"/>
          </w:tcPr>
          <w:p w14:paraId="410ECFE9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2026-10-13 22:00—23:30（最终安排）</w:t>
            </w:r>
          </w:p>
        </w:tc>
      </w:tr>
    </w:tbl>
    <w:p w14:paraId="00E68CBC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【来源：03，第1页，页首发布日期与 M1；04，页首发布日期与 U1—U2】</w:t>
      </w:r>
    </w:p>
    <w:p w14:paraId="2B81D9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【材料明确】两份通知均由模拟校园信息服务中心发布。03 的 M3 要求后续调整以同一发布单位的正式调整通知为准并保留原通知；04 的 U1 明确调整 10 月 5 日的原通知，其他未调整事项仍按原通知执行。日期改为 10 月 13 日，开始时间仍为 22:00，结束时间由 23:00 改为 23:30。</w:t>
      </w:r>
    </w:p>
    <w:p w14:paraId="5F91E7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【判断】依据上述明确的变更规则和替代声明，办理时采用 04 的最终时间安排；03 保留用于追溯。</w:t>
      </w:r>
    </w:p>
    <w:p w14:paraId="37C89C13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【来源：03，第1页，M1、M3「变更说明」；04，U1—U2】</w:t>
      </w:r>
    </w:p>
    <w:p w14:paraId="2703D9E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② 影响哪些区域、接入方式？学生宿舍在范围内吗？</w:t>
      </w:r>
    </w:p>
    <w:p w14:paraId="7E048E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仅教学楼 A、教学楼 B 的无线网络可能短时中断。有线网络与学生宿舍不在本次维护范围内；不能把这写成「学生宿舍一定不会发生网络故障」。</w:t>
      </w:r>
    </w:p>
    <w:p w14:paraId="7391E383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【来源：03，第1页，M2「原影响范围」；04，U3「影响范围」】</w:t>
      </w:r>
    </w:p>
    <w:p w14:paraId="63C2D1C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四、常见问题：T04 的断网原因</w:t>
      </w:r>
    </w:p>
    <w:p w14:paraId="2B54506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⑤ T04 在 10 月 12 日断网，能认定由维护导致吗？</w:t>
      </w:r>
    </w:p>
    <w:p w14:paraId="032349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【材料明确】T04 记录：2026-10-12 22:10，教学楼 B，无线连接无法访问网页；报修者称「看过旧通知，应该就是维护」，未提供其他证据。调整通知已取消原定 10 月 12 日的维护。</w:t>
      </w:r>
    </w:p>
    <w:p w14:paraId="00F9A4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【判断】不能据此确定，材料未提供足够证据。时间与旧通知吻合不能证明原因；实际原因仍待核验。</w:t>
      </w:r>
    </w:p>
    <w:p w14:paraId="21E51CD8">
      <w:pPr>
        <w:spacing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26672"/>
          <w:sz w:val="17"/>
        </w:rPr>
        <w:t>【来源：06，T04；04，U1；01，S3「故障处理原则」；02，第1页，R3】</w:t>
      </w:r>
    </w:p>
    <w:p w14:paraId="56C27DE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五、材料来源说明</w:t>
      </w:r>
    </w:p>
    <w:p w14:paraId="04BBD637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01：01_校园网络服务说明.docx（S1—S4）</w:t>
      </w:r>
    </w:p>
    <w:p w14:paraId="013BF9F1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02：02_网络报修指南.pdf（第1页，R1—R3）</w:t>
      </w:r>
    </w:p>
    <w:p w14:paraId="746D0BCF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03：03_网络维护通知_原安排.pdf（第1页，M1—M3）</w:t>
      </w:r>
    </w:p>
    <w:p w14:paraId="451F27B6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04：04_网络维护时间调整.html（U1—U3）</w:t>
      </w:r>
    </w:p>
    <w:p w14:paraId="7695ABFE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06：06_学生报修记录.txt（T01—T06）</w:t>
      </w:r>
    </w:p>
    <w:p w14:paraId="682197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05_校园设备台账.xlsx 仅登记文件信息，未读正文，留给任务二。全部 6 个文件与路径见《资料索引.xlsx》。</w:t>
      </w:r>
    </w:p>
    <w:sectPr>
      <w:footerReference r:id="rId5" w:type="default"/>
      <w:pgSz w:w="11906" w:h="16838"/>
      <w:pgMar w:top="935" w:right="1077" w:bottom="907" w:left="107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DE675">
    <w:pPr>
      <w:pStyle w:val="24"/>
      <w:jc w:val="right"/>
    </w:pPr>
    <w:r>
      <w:t xml:space="preserve">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F75CE"/>
    <w:rsid w:val="75BC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2436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45A68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24364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47681"/>
      <w:sz w:val="16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00" w:line="240" w:lineRule="auto"/>
      <w:contextualSpacing/>
    </w:pPr>
    <w:rPr>
      <w:rFonts w:asciiTheme="majorHAnsi" w:hAnsiTheme="majorHAnsi" w:eastAsiaTheme="majorEastAsia" w:cstheme="majorBidi"/>
      <w:b/>
      <w:color w:val="173E4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1400</Words>
  <Characters>1643</Characters>
  <Lines>0</Lines>
  <Paragraphs>0</Paragraphs>
  <TotalTime>1</TotalTime>
  <ScaleCrop>false</ScaleCrop>
  <LinksUpToDate>false</LinksUpToDate>
  <CharactersWithSpaces>1709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Scudlen</dc:creator>
  <dc:description>generated by python-docx</dc:description>
  <cp:lastModifiedBy>Scudlen</cp:lastModifiedBy>
  <dcterms:modified xsi:type="dcterms:W3CDTF">2026-10-08T09:55:49Z</dcterms:modified>
  <dc:subject>任务一：基于模拟材料的校园网办事指南 v1</dc:subject>
  <dc:title>校园网办事指南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eyJoZGlkIjoiNDJlNzAxMDAxYzk1MTBmN2Y4MGU3ZGNiMzRlMzNmN2MiLCJ1c2VySWQiOiIzMzU0MTg0OTgifQ==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834C53CE8BA648AF9F5AC2ED5468D69B_12</vt:lpwstr>
  </property>
</Properties>
</file>