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Módulo de Consultas Mineras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20/09/2017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870"/>
        <w:gridCol w:w="1545"/>
        <w:tblGridChange w:id="0">
          <w:tblGrid>
            <w:gridCol w:w="600"/>
            <w:gridCol w:w="6870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Lázaro Corcuera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20/09/2017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ENCUESTA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tan útil encuentra la aplicación en la actividad que realiza en su centro de labores?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¿Cuál es la mayor ventaja de la aplicación frente al procedimiento tradicional?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una escala del 1 al 10, donde 1 es muy difícil de usar y 10 muy fácil de usar, ¿Evalúa el uso de la aplicación?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¿Cuál procesos encontrados en la aplicación le pareció el más fácil y cuál el más difícil?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¿Considera que el nivel de validación en la aplicación es el adecuado? ¿Porqué?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mejoras le haría a la aplicación?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-733424</wp:posOffset>
          </wp:positionH>
          <wp:positionV relativeFrom="paragraph">
            <wp:posOffset>-28574</wp:posOffset>
          </wp:positionV>
          <wp:extent cx="814388" cy="814388"/>
          <wp:effectExtent b="0" l="0" r="0" t="0"/>
          <wp:wrapSquare wrapText="bothSides" distB="114300" distT="114300" distL="114300" distR="114300"/>
          <wp:docPr descr="Logo.jpg" id="1" name="image2.jpg"/>
          <a:graphic>
            <a:graphicData uri="http://schemas.openxmlformats.org/drawingml/2006/picture">
              <pic:pic>
                <pic:nvPicPr>
                  <pic:cNvPr descr="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