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1DD9" w14:textId="77777777" w:rsidR="005C550A" w:rsidRPr="005C550A" w:rsidRDefault="005C550A" w:rsidP="005C550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550A">
        <w:rPr>
          <w:rFonts w:ascii="Times New Roman" w:hAnsi="Times New Roman" w:cs="Times New Roman"/>
          <w:sz w:val="24"/>
          <w:szCs w:val="24"/>
        </w:rPr>
        <w:t>Серверные элементы управления и веб-элементы управления (клиентские) имеют ряд отличий, касающихся их обработки, жизненного цикла и способа взаимодействия с сервером и клиентом.</w:t>
      </w:r>
    </w:p>
    <w:p w14:paraId="75C5E379" w14:textId="77777777" w:rsidR="005C550A" w:rsidRPr="005C550A" w:rsidRDefault="005C550A" w:rsidP="005C550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550A">
        <w:rPr>
          <w:rFonts w:ascii="Times New Roman" w:hAnsi="Times New Roman" w:cs="Times New Roman"/>
          <w:sz w:val="24"/>
          <w:szCs w:val="24"/>
        </w:rPr>
        <w:t>Серверные элементы управления в ASP.NET выполняются на сервере. Эти элементы, такие как &lt;</w:t>
      </w:r>
      <w:proofErr w:type="spellStart"/>
      <w:proofErr w:type="gramStart"/>
      <w:r w:rsidRPr="005C550A">
        <w:rPr>
          <w:rFonts w:ascii="Times New Roman" w:hAnsi="Times New Roman" w:cs="Times New Roman"/>
          <w:sz w:val="24"/>
          <w:szCs w:val="24"/>
        </w:rPr>
        <w:t>asp:Button</w:t>
      </w:r>
      <w:proofErr w:type="spellEnd"/>
      <w:proofErr w:type="gramEnd"/>
      <w:r w:rsidRPr="005C550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5C550A">
        <w:rPr>
          <w:rFonts w:ascii="Times New Roman" w:hAnsi="Times New Roman" w:cs="Times New Roman"/>
          <w:sz w:val="24"/>
          <w:szCs w:val="24"/>
        </w:rPr>
        <w:t>asp:TextBox</w:t>
      </w:r>
      <w:proofErr w:type="spellEnd"/>
      <w:r w:rsidRPr="005C550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5C550A">
        <w:rPr>
          <w:rFonts w:ascii="Times New Roman" w:hAnsi="Times New Roman" w:cs="Times New Roman"/>
          <w:sz w:val="24"/>
          <w:szCs w:val="24"/>
        </w:rPr>
        <w:t>asp:Label</w:t>
      </w:r>
      <w:proofErr w:type="spellEnd"/>
      <w:r w:rsidRPr="005C550A">
        <w:rPr>
          <w:rFonts w:ascii="Times New Roman" w:hAnsi="Times New Roman" w:cs="Times New Roman"/>
          <w:sz w:val="24"/>
          <w:szCs w:val="24"/>
        </w:rPr>
        <w:t>&gt;, генерируют HTML-код на сервере и отправляют его клиенту. События, такие как нажатие кнопки или изменение текста в поле, обрабатываются на сервере, и для этого требуется отправка запросов к серверу. Эти элементы удобны для работы с серверной логикой, взаимодействием с базой данных и валидацией данных. Однако обработка таких запросов требует времени, так как каждый запрос отправляется на сервер.</w:t>
      </w:r>
    </w:p>
    <w:p w14:paraId="43B48A66" w14:textId="77777777" w:rsidR="005C550A" w:rsidRPr="005C550A" w:rsidRDefault="005C550A" w:rsidP="005C550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550A">
        <w:rPr>
          <w:rFonts w:ascii="Times New Roman" w:hAnsi="Times New Roman" w:cs="Times New Roman"/>
          <w:sz w:val="24"/>
          <w:szCs w:val="24"/>
        </w:rPr>
        <w:t>Web-элементы управления (клиентские) представляют собой стандартные HTML-элементы, такие как &lt;</w:t>
      </w:r>
      <w:proofErr w:type="spellStart"/>
      <w:r w:rsidRPr="005C550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C550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5C550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C550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5C550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5C550A">
        <w:rPr>
          <w:rFonts w:ascii="Times New Roman" w:hAnsi="Times New Roman" w:cs="Times New Roman"/>
          <w:sz w:val="24"/>
          <w:szCs w:val="24"/>
        </w:rPr>
        <w:t>&gt;. Они обрабатываются на клиентской стороне, непосредственно в браузере. Все действия с этими элементами (например, клики, ввод текста) происходят в браузере без обращения к серверу. Для обработки событий обычно используется JavaScript, который позволяет быстро реагировать на действия пользователя. Эти элементы не требуют отправки запросов на сервер для выполнения базовых действий, что ускоряет взаимодействие с пользователем, но для сложной логики, такой как взаимодействие с сервером или базой данных, потребуется дополнительная интеграция.</w:t>
      </w:r>
    </w:p>
    <w:p w14:paraId="13EF6A99" w14:textId="002E4533" w:rsidR="00D83E1C" w:rsidRPr="005C550A" w:rsidRDefault="005C550A" w:rsidP="005C550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550A">
        <w:rPr>
          <w:rFonts w:ascii="Times New Roman" w:hAnsi="Times New Roman" w:cs="Times New Roman"/>
          <w:sz w:val="24"/>
          <w:szCs w:val="24"/>
        </w:rPr>
        <w:t>Таким образом, основное отличие между серверными и веб-элементами управления заключается в том, что серверные элементы обрабатываются на сервере и часто требуют отправки запросов для выполнения операций, в то время как веб-элементы обрабатываются в браузере на стороне клиента, что позволяет быстрее реагировать на действия пользователя.</w:t>
      </w:r>
    </w:p>
    <w:sectPr w:rsidR="00D83E1C" w:rsidRPr="005C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C"/>
    <w:rsid w:val="005C550A"/>
    <w:rsid w:val="00D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A0981-7BB4-424D-A41F-07E3BFF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2024-12-20T03:29:00Z</dcterms:created>
  <dcterms:modified xsi:type="dcterms:W3CDTF">2024-12-20T03:30:00Z</dcterms:modified>
</cp:coreProperties>
</file>