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60"/>
      </w:pPr>
      <w:r>
        <w:rPr>
          <w:rFonts w:ascii="Calibri" w:hAnsi="Calibri"/>
          <w:color w:val="111827"/>
        </w:rPr>
        <w:t>Shakespeare-LLM-From-Scratch — Kapsamlı dokümantasyon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i w:val="0"/>
          <w:color w:val="4B5563"/>
          <w:sz w:val="22"/>
        </w:rPr>
        <w:t>Sürüm: 1.0.0  ·  Güncelleme: 26 Ağustos 2026 (kod tabanı + GitHub yayını)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i w:val="0"/>
          <w:color w:val="4B5563"/>
          <w:sz w:val="22"/>
        </w:rPr>
        <w:t>Kaynaklar: README.md, model.py, train.py, generate.py, dataset.py, requirements.txt ve mevcut kod tabanı.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4B5563"/>
          <w:sz w:val="22"/>
        </w:rPr>
        <w:t>Kapsam: decoder-only Mini-GPT mimarisi, karakter düzeyinde tokenization, Tiny Shakespeare veri hattı, eğitim döngüsü ve otoregresif üretim.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Bu belge ürün tanımı, mimari sözleşme ve kod gerçeğini tek yapıda toplar. Tekrarlar ayıklanmıştır. Çelişen noktalarda güncel kod esas alınır. Gizli anahtar belgelenmez (projede API anahtarı yoktur).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i/>
          <w:color w:val="1F2937"/>
          <w:sz w:val="22"/>
        </w:rPr>
        <w:t>Bu bir üretim chatbot’u değildir. Eğitim ve portföy amaçlı, dizüstü bilgisayarda eğitilebilen bir Mini-LLM’dir. Üretilen metin Shakespeare taklididir; edebi veya akademik kaynak yerine geçmez.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Sözleşme</w:t>
            </w:r>
          </w:p>
        </w:tc>
        <w:tc>
          <w:tcPr>
            <w:tcW w:type="dxa" w:w="6520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Değer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Uygulama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Decoder-only GPT (Mini-LLM)  ·  model.GPT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Framework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PyTorch ≥ 2.0.0  ·  numpy ≥ 1.24.0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Python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3.10+ (önerilen)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Tokenizer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CharacterTokenizer  ·  ~65 karakterlik vocab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Veri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Tiny Shakespeare  ·  data/shakespeare.txt  ·  ~1,1M karakter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Eğitim mimarisi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d_model=128  ·  heads=4  ·  layers=3  ·  block_size=128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Optimizasyon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AdamW  ·  lr=3e-4  ·  warmup=100  ·  max_iters=500  ·  grad clip 1.0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Kayıp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CrossEntropyLoss  ·  next-character (kaydırılmış dil modelleme)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Checkpoint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checkpoints/model.pt  (state dict + config + val_loss)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Üretim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generate.py  ·  temperature=0.8  ·  multinomial örnekleme</w:t>
            </w:r>
          </w:p>
        </w:tc>
      </w:tr>
      <w:tr>
        <w:tc>
          <w:tcPr>
            <w:tcW w:type="dxa" w:w="2835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Cihaz</w:t>
            </w:r>
          </w:p>
        </w:tc>
        <w:tc>
          <w:tcPr>
            <w:tcW w:type="dxa" w:w="6520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CUDA varsa GPU, yoksa CPU</w:t>
            </w:r>
          </w:p>
        </w:tc>
      </w:tr>
      <w:tr>
        <w:tc>
          <w:tcPr>
            <w:tcW w:type="dxa" w:w="2835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GitHub</w:t>
            </w:r>
          </w:p>
        </w:tc>
        <w:tc>
          <w:tcPr>
            <w:tcW w:type="dxa" w:w="6520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snndry/Shakespeare-LLM-From-Scratch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rPr>
          <w:rFonts w:ascii="Calibri" w:hAnsi="Calibri"/>
          <w:color w:val="111827"/>
        </w:rPr>
        <w:t>1. Proje genel bakış ve amaç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Shakespeare-LLM-From-Scratch, Shakespeare külliyatı üzerinde sıfırdan (from scratch) eğitilen decoder-only bir Transformer’dır (Mini-GPT). Hugging Face ağırlığı, hazır GPT checkpoint’i veya üçüncü parti transformer kütüphanesi kullanılmaz. Token gömme, nedensel (causal) çok başlı dikkat, Pre-LN bloklar, eğitim döngüsü ve otoregresif örnekleyici elde yazılmıştır; ham metinden üretilen dizeye giden yol birkaç dosyada görünür durumdadır.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Arayüz ve dosya adları İngilizcedir. Mimari yorumlar kodda Türkçe/İngilizce çift dillidir. Google Python Style Guide docstring ve type hint’ler GitHub paylaşımı için eklenmiştir.</w:t>
      </w:r>
    </w:p>
    <w:p>
      <w:pPr>
        <w:spacing w:after="80" w:before="0" w:line="240" w:lineRule="auto"/>
      </w:pPr>
      <w:r>
        <w:rPr>
          <w:rFonts w:ascii="Calibri" w:hAnsi="Calibri" w:eastAsia="Calibri"/>
          <w:b/>
          <w:i w:val="0"/>
          <w:color w:val="1F2937"/>
          <w:sz w:val="22"/>
        </w:rPr>
        <w:t>Üç iş bir arada tutulur: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1F2937"/>
          <w:sz w:val="22"/>
        </w:rPr>
        <w:t>Mimariyi görünür kılmak — token/position embedding, masked multi-head attention, residual, LayerNorm ve FFN aynı residual akışta.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1F2937"/>
          <w:sz w:val="22"/>
        </w:rPr>
        <w:t>Karakter düzeyinde dil modellemek — Tiny Shakespeare’deki her karakter bir token’dır; BPE yoktur.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1F2937"/>
          <w:sz w:val="22"/>
        </w:rPr>
        <w:t>Eğitip üretmek — train.py checkpoint yazar; generate.py prompt’tan karakter karakter örnekler.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Bu iş bölümü bilinçlidir: üretim ölçeğinde bir LLM değil, GPT ailesinin iskeletini laptop’ta eğitecek kadar küçültülmüş bir laboratuvar modelidir. Amaç “hazır API’nin arkasını” açmak ve next-token prediction, causal mask, temperature ve residual bağlantının ne işe yaradığını kodda göstermekdir.</w:t>
      </w:r>
    </w:p>
    <w:p>
      <w:pPr>
        <w:pStyle w:val="Heading1"/>
        <w:spacing w:before="320" w:after="160"/>
      </w:pPr>
      <w:r>
        <w:rPr>
          <w:rFonts w:ascii="Calibri" w:hAnsi="Calibri"/>
          <w:color w:val="111827"/>
        </w:rPr>
        <w:t>2. Sistem mimarisi ve iş akışı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2.1 Decoder-only seçimi (GPT ailesi)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Orijinal Transformer (Vaswani et al., 2017) encoder–decoder’dır ve üç dikkat türü vardır: encoder self-attention (çift yönlü), decoder masked attention (nedensel), cross-attention (decoder’ın encoder çıktısına bakması). GPT yalnızca decoder’ı tutar: encoder ve cross-attention yoktur. Kalan yapı masked self-attention + feed-forward’dır.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Aile</w:t>
            </w:r>
          </w:p>
        </w:tc>
        <w:tc>
          <w:tcPr>
            <w:tcW w:type="dxa" w:w="2353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Dikkat</w:t>
            </w:r>
          </w:p>
        </w:tc>
        <w:tc>
          <w:tcPr>
            <w:tcW w:type="dxa" w:w="2353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Tipik görev</w:t>
            </w:r>
          </w:p>
        </w:tc>
        <w:tc>
          <w:tcPr>
            <w:tcW w:type="dxa" w:w="2353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Bu projedeki yer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Encoder–decoder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Self + masked + cross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Çeviri, özet (T5)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Yok — sadeleştirildi</w:t>
            </w:r>
          </w:p>
        </w:tc>
      </w:tr>
      <w:tr>
        <w:tc>
          <w:tcPr>
            <w:tcW w:type="dxa" w:w="2353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Decoder-only</w:t>
            </w:r>
          </w:p>
        </w:tc>
        <w:tc>
          <w:tcPr>
            <w:tcW w:type="dxa" w:w="2353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Yalnızca causal self-attention</w:t>
            </w:r>
          </w:p>
        </w:tc>
        <w:tc>
          <w:tcPr>
            <w:tcW w:type="dxa" w:w="2353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Üretim (GPT, LLaMA)</w:t>
            </w:r>
          </w:p>
        </w:tc>
        <w:tc>
          <w:tcPr>
            <w:tcW w:type="dxa" w:w="2353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model.GPT — kanonik yol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Encoder-only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Çift yönlü self-attention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Anlama (BERT)</w:t>
            </w:r>
          </w:p>
        </w:tc>
        <w:tc>
          <w:tcPr>
            <w:tcW w:type="dxa" w:w="2353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Yok</w:t>
            </w:r>
          </w:p>
        </w:tc>
      </w:tr>
    </w:tbl>
    <w:p>
      <w:pPr>
        <w:spacing w:after="120"/>
      </w:pPr>
    </w:p>
    <w:p>
      <w:pPr>
        <w:spacing w:after="80" w:before="0" w:line="240" w:lineRule="auto"/>
      </w:pPr>
      <w:r>
        <w:rPr>
          <w:rFonts w:ascii="Calibri" w:hAnsi="Calibri" w:eastAsia="Calibri"/>
          <w:b/>
          <w:i w:val="0"/>
          <w:color w:val="1F2937"/>
          <w:sz w:val="22"/>
        </w:rPr>
        <w:t>Orijinal decoder bloğu ile bu GPT bloğu: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Orijinal decoder          Bu GPT bloğu</w:t>
        <w:br/>
        <w:t>+----------------------+   +----------------------+</w:t>
        <w:br/>
        <w:t>| Masked Self-Attention|   | Masked Self-Attention|</w:t>
        <w:br/>
        <w:t>| Cross-Attention      |X  |                      |</w:t>
        <w:br/>
        <w:t>| Feed-Forward         |   | Feed-Forward         |</w:t>
        <w:br/>
        <w:t>+----------------------+   +----------------------+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Neden decoder-only yeter? GPT’nin içgörüsü: yeterince metin üzerinde “sıradaki token’ı tahmin et” diye eğitilen bir decoder, birçok dil görevini tek başına öğrenir. Bu Mini-LLM aynı hedefi karakter düzeyinde, Tiny Shakespeare ile tekrarlar.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2.2 Veri hattı (indirme → tokenize → batch)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Kurulan topoloji: Tiny Shakespeare indirilir (yoksa) → karakter vocab çıkarılır → tüm metin id tensörüne çevrilir → %90 eğitim / %10 doğrulama → rastgele pencereler (x, y=x kaydırılmış 1) → GPT ileri yayılım → CrossEntropy → AdamW. Üretimde checkpoint’teki config ile aynı mimari yeniden kurulur; tokenizer aynı korpus dosyasından yeniden fit edilir.</w:t>
      </w:r>
    </w:p>
    <w:p>
      <w:pPr>
        <w:spacing w:after="80" w:before="0" w:line="240" w:lineRule="auto"/>
      </w:pPr>
      <w:r>
        <w:rPr>
          <w:rFonts w:ascii="Calibri" w:hAnsi="Calibri" w:eastAsia="Calibri"/>
          <w:b/>
          <w:i w:val="0"/>
          <w:color w:val="1F2937"/>
          <w:sz w:val="22"/>
        </w:rPr>
        <w:t>Mermaid diyagram — veri ve eğitim akışı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flowchart LR</w:t>
        <w:br/>
        <w:t xml:space="preserve">  raw[shakespeare.txt] --&gt; tok[CharacterTokenizer]</w:t>
        <w:br/>
        <w:t xml:space="preserve">  tok --&gt; split[90% train / 10% val]</w:t>
        <w:br/>
        <w:t xml:space="preserve">  split --&gt; batch[get_batch: x, y = x+1]</w:t>
        <w:br/>
        <w:t xml:space="preserve">  batch --&gt; gpt[GPT forward]</w:t>
        <w:br/>
        <w:t xml:space="preserve">  gpt --&gt; ce[CrossEntropyLoss]</w:t>
        <w:br/>
        <w:t xml:space="preserve">  ce --&gt; opt[AdamW + warmup + grad clip]</w:t>
        <w:br/>
        <w:t xml:space="preserve">  opt --&gt; ckpt[checkpoints/model.pt]</w:t>
        <w:br/>
        <w:t xml:space="preserve">  ckpt --&gt; gen[generate.py]</w:t>
        <w:br/>
        <w:t xml:space="preserve">  gen --&gt; text[Shakespeare-benzeri metin]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Aşama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Hedef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Kod gerçeği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İndirme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Korpus yoksa al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dataset.download_shakespeare → data/shakespeare.txt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Vocab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Benzersiz karakter → id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CharacterTokenizer; ~65 sembol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Bölme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Train / val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load_data: train_split=0.9, bitişik kesim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Batch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Next-character pencereler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get_batch: y = x bir konum kaydırılmış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Eğitim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Kayıp düşür, checkpoint yaz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train.py · MAX_ITERS=500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Üretim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Prompt’tan örnekle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GPT.generate + generate.py</w:t>
            </w:r>
          </w:p>
        </w:tc>
      </w:tr>
    </w:tbl>
    <w:p>
      <w:pPr>
        <w:spacing w:after="120"/>
      </w:pPr>
    </w:p>
    <w:p>
      <w:pPr>
        <w:spacing w:after="8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Kaydırılmış dil modelleme örneği (block_size=5, metin “To be …”):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x = ['T', 'o', ' ', 'b', 'e']</w:t>
        <w:br/>
        <w:t>y = ['o', ' ', 'b', 'e', ' ']   # x bir karakter kaydırılmış</w:t>
        <w:br/>
        <w:t>Verilen 'T'      → 'o'</w:t>
        <w:br/>
        <w:t>Verilen 'To'     → boşluk</w:t>
        <w:br/>
        <w:t>Verilen 'To '    → 'b'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2.3 Model ileri yayılımı ve otoregresif üretim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Eğitimde dizi tek seferde verilir (öğretmen zorlaması / teacher forcing). Causal mask, her konumun yalnızca kendisi ve geçmişi görmesini sağlar; aksi halde model “sıradaki karakteri” gelecekten kopyalar. Üretimde maske durur ama döngü karakter karakter ilerler: son konumun logits’i alınır, temperature ile ölçeklenir, softmax + multinomial ile bir id çekilir, diziye eklenir.</w:t>
      </w:r>
    </w:p>
    <w:p>
      <w:pPr>
        <w:spacing w:after="80" w:before="0" w:line="240" w:lineRule="auto"/>
      </w:pPr>
      <w:r>
        <w:rPr>
          <w:rFonts w:ascii="Calibri" w:hAnsi="Calibri" w:eastAsia="Calibri"/>
          <w:b/>
          <w:i w:val="0"/>
          <w:color w:val="1F2937"/>
          <w:sz w:val="22"/>
        </w:rPr>
        <w:t>Mermaid diyagram — mimari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flowchart TB</w:t>
        <w:br/>
        <w:t xml:space="preserve">  ids[Token IDs B×T] --&gt; tok[Token Embedding]</w:t>
        <w:br/>
        <w:t xml:space="preserve">  ids --&gt; pos[Position Embedding]</w:t>
        <w:br/>
        <w:t xml:space="preserve">  tok --&gt; add[Toplam + Dropout]</w:t>
        <w:br/>
        <w:t xml:space="preserve">  pos --&gt; add</w:t>
        <w:br/>
        <w:t xml:space="preserve">  add --&gt; b1[Decoder Block 1]</w:t>
        <w:br/>
        <w:t xml:space="preserve">  b1 --&gt; b2[Decoder Block N]</w:t>
        <w:br/>
        <w:t xml:space="preserve">  b2 --&gt; lnF[Final LayerNorm]</w:t>
        <w:br/>
        <w:t xml:space="preserve">  lnF --&gt; proj[Linear d_model → vocab]</w:t>
        <w:br/>
        <w:t xml:space="preserve">  proj --&gt; logits[Logits]</w:t>
        <w:br/>
        <w:t xml:space="preserve">  logits --&gt; loss[CrossEntropy vs. next char]</w:t>
        <w:br/>
        <w:t xml:space="preserve">  logits --&gt; sample[Softmax + temperature]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Causal mask örneği (“To b”, 4 token):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 xml:space="preserve">             →  T     o     _     b</w:t>
        <w:br/>
        <w:t>from T:        ok   MASK  MASK  MASK</w:t>
        <w:br/>
        <w:t>from o:        ok    ok   MASK  MASK</w:t>
        <w:br/>
        <w:t>from _:        ok    ok    ok   MASK</w:t>
        <w:br/>
        <w:t>from b:        ok    ok    ok    ok</w:t>
        <w:br/>
        <w:t>torch.triu(..., diagonal=1)  ·  True = bloklu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Dizi block_size’ı aşarsa üretim yalnızca son block_size karakteri modele verir; konum gömme tablosu daha uzun indeks tanımaz.</w:t>
      </w:r>
    </w:p>
    <w:p>
      <w:pPr>
        <w:pStyle w:val="Heading1"/>
        <w:spacing w:before="320" w:after="160"/>
      </w:pPr>
      <w:r>
        <w:rPr>
          <w:rFonts w:ascii="Calibri" w:hAnsi="Calibri"/>
          <w:color w:val="111827"/>
        </w:rPr>
        <w:t>3. Bileşenler ve veri sözleşmeleri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3.1 model.py — GPT ve TransformerBlock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Tek model girişi. nn.MultiheadAttention Q/K/V projeksiyonlarını ve scaled-dot-product’ı içeride yapar (batch_first=True). Blok Pre-LN’dir: x → LayerNorm → alt katman → residual ekle. Post-LN (2017) yerine GPT-2/GPT-3 düzeni seçilmiştir; gradyanlar daha kararlıdır (Xiong et al., 2020).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Parça</w:t>
            </w:r>
          </w:p>
        </w:tc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Sözleşme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token_embedding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nn.Embedding(vocab_size, d_model) — id keyfidir; anlam vektörde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position_embedding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Öğrenilen mutlak konum (sinüzoidal değil); 0 … block_size-1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TransformerBlock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Pre-LN MHA + residual; Pre-LN FFN (4×, GELU) + residual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causal_mask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register_buffer; üst üçgen; optimize edilmez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ln_final + output_proj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d_model → vocab logits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loss_fn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CrossEntropyLoss; (B,T,V) → (B*T, V) düzleştirilir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generate()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torch.no_grad; son timestep; temperature; multinomial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_init_weights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Linear ve Embedding ~ N(0, 0.02) — orijinal GPT kâğıdı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model.py varsayılanları eğitim scriptinden büyüktür (d_model=384, heads=6, layers=6, block_size=256; eğitim yorumunda ~10M parametre). Canlı eğitim boyutu train.py sabitleridir. embedding_dim, num_heads’e tam bölünmelidir.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3.2 dataset.py — Tokenizer ve batch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Karakter düzeyinde tokenization kasıtlıdır. Endüstride BPE / WordPiece dizi boyunu kısaltır ve kaliteyi artırır; burada vocab küçük ve hat okunabilir kalsın diye harf/noktalama/satırsonu birer token’dır. Integer id’ler anlam taşımaz: karakter → id → nn.Embedding → öğrenilen vektör (Word2Vec fikri).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Sembol</w:t>
            </w:r>
          </w:p>
        </w:tc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Değer / davranış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SHAKESPEARE_URL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Tiny Shakespeare (Karpathy tarzı külliyat, kamu malı)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DATA_PATH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data/shakespeare.txt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CharacterTokenizer.encode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str → list[int]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CharacterTokenizer.decode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list[int] | Tensor → str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get_batch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Rastgele başlangıç; x[t], y[t]=x[t+1]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load_data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İndir, tokenize, %90/%10 tensör döndür</w:t>
            </w:r>
          </w:p>
        </w:tc>
      </w:tr>
    </w:tbl>
    <w:p>
      <w:pPr>
        <w:spacing w:after="120"/>
      </w:pP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3.3 train.py — Eğitim döngüsü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Tek eğitim girişi. Her adım: warmup LR, rastgele batch, forward, backward, grad clip (max_norm=1.0), AdamW. Her EVAL_INTERVAL adımda train/val kaybı EVAL_BATCHES=10 rastgele batch ortalamasıdır; ROMEO: prompt’undan kısa örnek basılır. Bitişte checkpoints/model.pt yazılır.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Sabit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Değer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EMBEDDING_DIM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128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Residual akış genişliği (d_model)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NUM_HEADS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Dikkat başı; head_dim = 32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NUM_LAYERS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Decoder bloğu sayısı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BLOCK_SIZE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128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Bağlam penceresi (karakter)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DROPOUT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0.1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Embedding, attention, MLP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BATCH_SIZE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32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Adım başına dizi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MAX_ITERS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Toplam eğitim adımı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EVAL_INTERVAL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Değerlendirme sıklığı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EVAL_BATCHES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Ortalama kayıp için batch sayısı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LEARNING_RATE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3e-4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Warmup sonrası tavan LR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WARMUP_ITERS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LR 0 → 3e-4 doğrusal rampa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CHECKPOINT_PATH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checkpoints/model.pt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Kayıt dosyası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Warmup gerekçesi: adım 0’da ağırlıklar rastgeledir; büyük LR yanlış yönde büyük adım atar. İlk 100 adım küçük adım, sonra sabit 3e-4. GPT kâğıtlarındaki son aşama decay bu scriptte yoktur (bilinçli sadeleştirme).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Checkpoint sözleşme alanları: model_state_dict, iteration, val_loss, config.{vocab_size, embedding_dim, num_heads, num_layers, block_size}. generate.py mimariyi bu config’den kurar; eğitim ve çıkarım şeması böyle kilitlenir.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3.4 generate.py — Çıkarım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Checkpoint yükler, aynı korpusla tokenizer’ı yeniden kurar, dropout=0 ile GPT oluşturur, eval kipine alır. Gömülü prompt’lar: “ROMEO:”, “To be, or not to be”, “JULIET:\nO Romeo, ”. Ardından etkileşimli REPL (quit / exit / q).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Temperature</w:t>
            </w:r>
          </w:p>
        </w:tc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Davranış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0.5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Daha muhafazakâr, tekrar riski yüksek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0.8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Varsayılan denge (generate.py)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1.5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Yüksek entropi; sürpriz artar, tutarlılık düşebilir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argmax kullanılmaz: üretimde birçok geçerli sonraki karakter vardır; argmax “the the the…” döngüsüne düşer. multinomial, softmax dağılımından örnekler.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3.5 Teknoloji katmanları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Katman</w:t>
            </w:r>
          </w:p>
        </w:tc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Teknoloji / konum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Dil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Python 3.10+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Tensör / otomatik türev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PyTorch (torch.nn, MultiheadAttention, AdamW)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Sayısal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numpy (PyTorch yığını)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Veri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stdlib urllib + yerel UTF-8 metin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Kayıt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torch.save dict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Belge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README.md (GitHub) + bu Word dosyası</w:t>
            </w:r>
          </w:p>
        </w:tc>
      </w:tr>
    </w:tbl>
    <w:p>
      <w:pPr>
        <w:spacing w:after="120"/>
      </w:pP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3.6 Kurulum, ortam ve çalışma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Gereksinimler: Windows 10/11 (veya macOS/Linux), Python 3.10+, sanal ortam. GPU isteğe bağlıdır. API anahtarı yoktur.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git clone https://github.com/snndry/Shakespeare-LLM-From-Scratch.git</w:t>
        <w:br/>
        <w:t>cd Shakespeare-LLM-From-Scratch</w:t>
        <w:br/>
        <w:t>python -m venv .venv</w:t>
        <w:br/>
        <w:t>.venv\Scripts\activate          # Windows</w:t>
        <w:br/>
        <w:t>pip install -r requirements.txt</w:t>
        <w:br/>
        <w:t>python train.py</w:t>
        <w:br/>
        <w:t>python generate.py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Paket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Zorunlu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Kullanım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torch&gt;=2.0.0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Evet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Model, eğitim, checkpoint, üretim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numpy&gt;=1.24.0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Evet (yığın)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PyTorch bağımlılığı; doğrudan import yok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os, time, urllib, typing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Stdlib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pip’e yazılmaz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tqdm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Hayır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Kodda yok; requirements’tan çıkarıldı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İlk train.py çalışması data/shakespeare.txt yoksa indirir. Checkpoint yokken generate.py yüklenemez. Ölçeklemek için train.py sabitlerini büyütün (MAX_ITERS, NUM_LAYERS, EMBEDDING_DIM); embedding_dim % num_heads == 0 kalmalıdır.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3.7 Dizin özeti</w:t>
      </w:r>
    </w:p>
    <w:p>
      <w:pPr>
        <w:spacing w:after="200" w:before="80"/>
        <w:ind w:left="227"/>
        <w:shd w:fill="F3F4F6" w:val="clear"/>
      </w:pPr>
      <w:r>
        <w:rPr>
          <w:rFonts w:ascii="Consolas" w:hAnsi="Consolas" w:eastAsia="Consolas"/>
          <w:b w:val="0"/>
          <w:i w:val="0"/>
          <w:color w:val="1F2937"/>
          <w:sz w:val="18"/>
        </w:rPr>
        <w:t>Shakespeare-LLM-From-Scratch/</w:t>
        <w:br/>
        <w:t>├── model.py              # GPT: embedding, Pre-LN, causal MHA, generate()</w:t>
        <w:br/>
        <w:t>├── train.py              # Döngü, warmup, eval, checkpoint</w:t>
        <w:br/>
        <w:t>├── generate.py           # Checkpoint yükle, prompt, REPL</w:t>
        <w:br/>
        <w:t>├── dataset.py            # İndirme, CharacterTokenizer, batch, split</w:t>
        <w:br/>
        <w:t>├── requirements.txt      # torch, numpy</w:t>
        <w:br/>
        <w:t>├── README.md             # GitHub özeti, Mermaid, kurulum</w:t>
        <w:br/>
        <w:t>├── Shakespeare_LLM_From_Scratch_Kapsamli_Dokumantasyon.docx</w:t>
        <w:br/>
        <w:t>├── data/</w:t>
        <w:br/>
        <w:t>│   └── shakespeare.txt   # Tiny Shakespeare (ilk çalıştırmada iner)</w:t>
        <w:br/>
        <w:t>├── checkpoints/          # git'te yok; train.py yazar</w:t>
        <w:br/>
        <w:t>│   └── model.pt</w:t>
        <w:br/>
        <w:t>├── .gitignore            # .venv, .idea, __pycache__, checkpoints, *.pt</w:t>
        <w:br/>
        <w:t>└── .venv/                # git'te yok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.idea, .venv, __pycache__ ve checkpoints/ kasıtlı olarak git dışındadır. Korpus metni (~1,1 MB) çevrimdışı klon için repodadır; generate.py yine de tokenizer için aynı dosyayı okur.</w:t>
      </w:r>
    </w:p>
    <w:p>
      <w:pPr>
        <w:pStyle w:val="Heading1"/>
        <w:spacing w:before="320" w:after="160"/>
      </w:pPr>
      <w:r>
        <w:rPr>
          <w:rFonts w:ascii="Calibri" w:hAnsi="Calibri"/>
          <w:color w:val="111827"/>
        </w:rPr>
        <w:t>4. Mimari değerlendirme ve iyileştirme notları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Aşağıdaki puan kartı 26.08.2026 kod incelemesine aittir (çalışma zamanı kıyas ölçümü değildir). Amaç: eğitim projesinin iskeletinin doğru, sınırlarının dürüst belgelenmesi.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4.1 Puan kartı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Boyut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Puan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Yorum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Okunabilirlik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/ 10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Google-style docstring, type hint, TR/EN mimari yorum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Modülerlik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8,5 / 10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model / dataset / train / generate keskin ayrılmış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From-scratch sadakat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9 / 10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Hazır LLM yok; MHA PyTorch primitives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Eğitim sözleşmesi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/ 10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Warmup, clip, checkpoint config, eval aralığı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Üretim kalitesi (500 adım)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/ 10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Üslup ve isim yakalar; ölçü/anlam sınırlı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Ölçek / mühendislik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 / 10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LR decay, mixed precision, logging/CI yok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GitHub sunumu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/ 10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README + Mermaid + bu belge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Güçlü</w:t>
            </w:r>
          </w:p>
        </w:tc>
        <w:tc>
          <w:tcPr>
            <w:tcW w:type="dxa" w:w="4706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Zayıf / bilinçli sınır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Decoder-only seçimi ve causal mask açık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Karakter token: uzun bağlam pahalı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Pre-LN + residual + 4× GELU FFN standart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Küçük kapasite (3 katman, 128 dim)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Checkpoint config üretimle kilitli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Learned pos-emb; RoPE/ALiBi yok</w:t>
            </w:r>
          </w:p>
        </w:tc>
      </w:tr>
      <w:tr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Temperature + multinomial doğru üretim</w:t>
            </w:r>
          </w:p>
        </w:tc>
        <w:tc>
          <w:tcPr>
            <w:tcW w:type="dxa" w:w="4706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Sample Output README’de yer tutucu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Veri otomatik iner; API anahtarı yok</w:t>
            </w:r>
          </w:p>
        </w:tc>
        <w:tc>
          <w:tcPr>
            <w:tcW w:type="dxa" w:w="4706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Test / pytest yok</w:t>
            </w:r>
          </w:p>
        </w:tc>
      </w:tr>
    </w:tbl>
    <w:p>
      <w:pPr>
        <w:spacing w:after="120"/>
      </w:pP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4.2 Mimari kararlar (kod sözleşmesi)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Karar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Uygulama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Neden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Causal multi-head attention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nn.MultiheadAttention + üst üçgen maske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Otoregresif özelliği korur; gelecek sızmaz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Residual connection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x = x + attn; x = x + mlp(...)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Gradyan otoyolu; derin yığında sinyal kaybını azaltır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Pre-LN LayerNorm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Norm → alt katman → add (Post-LN değil)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Daha kararlı eğitim (Xiong et al., 2020)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Karakter tokenization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~65 id; BPE yok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Eğitimsel sadelik; vocab dosyası yok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Öğrenilen konum gömme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nn.Embedding(block_size, d_model)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GPT-2 tarzı; sinüzoidal tablo yok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N(0, 0.02) init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_init_weights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PyTorch varsayılanı derin transformer için büyük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Dropout eğitimde 0.1, üretimde 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train.py vs generate.py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Üretim stokastisitesi yalnız temperature + sample</w:t>
            </w:r>
          </w:p>
        </w:tc>
      </w:tr>
    </w:tbl>
    <w:p>
      <w:pPr>
        <w:spacing w:after="120"/>
      </w:pP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4.3 Kalan teknik borç (öncelik)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Öncelik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Alan</w:t>
            </w:r>
          </w:p>
        </w:tc>
        <w:tc>
          <w:tcPr>
            <w:tcW w:type="dxa" w:w="3137"/>
            <w:shd w:fill="111827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Neden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P1 (kalite)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Daha uzun eğitim / daha geniş model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adım × 3 katman ölçü üretmez; isim ve sahne biçimi öğrenilir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P1 (token)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BPE / subword seçeneği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Karakter bağlamı 128 harfte biter; kelime modeli daha uzağa bakar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P2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LR cosine decay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Şu an warmup + sabit; GPT tarifinin son ayağı yok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P2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pytest duman testleri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Forward şekli, encode/decode yuvarlağı, maske üçgeni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P2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Kayıp eğrisi kaydı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TensorBoard / CSV yok; yalnızca print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P2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README Sample Output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Eğitim sonrası gerçek generate.py çıktısı yapıştırılmalı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P3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mixed precision / torch.compile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Laptop CPU yolu için isteğe bağlı hız</w:t>
            </w:r>
          </w:p>
        </w:tc>
      </w:tr>
      <w:tr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P3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CI</w:t>
            </w:r>
          </w:p>
        </w:tc>
        <w:tc>
          <w:tcPr>
            <w:tcW w:type="dxa" w:w="3137"/>
            <w:shd w:fill="F9FAFB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GitHub Actions yok; eğitim GPU’suz da çalışır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Bilinçli erteleme: chat UI, Hugging Face Hub yükleme, dağıtık eğitim, tokenizer eğitimi. Bu repo’nun değeri “küçük ve okunabilir tam yığın”dır; ürün kabuğu eklemek iskeleti gizler.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Performans notu: Darboğaz vektör veritabanı değil (yoktur); dizi uzunluğu × katman × d_model’dir. Karakter token ile 128 bağlam ~128 harftir — BPE’de aynı uzunluk onlarca kelime olur. Eval kaybı 10 batch ortalamasıdır (EVAL_BATCHES); eski kodda 10 batch toplanıp 100’e bölünüyordu, bu ölçek hatası kapatıldı.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Güvenlik notu: Yerel script; ağ yalnız korpus indirmede. Kullanıcı prompt’u modele gider; zararlı içerik süzgeci yoktur. Checkpoint pickle benzeri torch.save ile yazılır; yalnızca kendi ürettiğiniz model.pt yükleyin.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4.4 Okunabilirlik ve modülerlik (güncel)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Dört dosya niyetini açık anlatır: model mimari, dataset sözleşme, train optimizasyon, generate çıkarım. UI katmanı yoktur; CLI yeterlidir. İyi kesit: GPT.forward eğitim ve üretimde ortaktır (targets varsa loss, yoksa None). Tokenizer encode/decode simetriktir.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Kalan çiftler: model.py varsayılan hiperparametreleri train.py’den farklıdır (bilinçli: kütüphane varsayılanı vs. laptop eğitim boyutu). Tokenizer her generate.py açılışında korpustan yeniden kurulur; vocab checkpoint’e gömülmez — korpus değişirse id’ler kayar. Bu, “tek vocab dosyası” eksiğidir (P2).</w:t>
      </w:r>
    </w:p>
    <w:p>
      <w:pPr>
        <w:pStyle w:val="Heading2"/>
        <w:spacing w:before="240" w:after="160"/>
      </w:pPr>
      <w:r>
        <w:rPr>
          <w:rFonts w:ascii="Calibri" w:hAnsi="Calibri"/>
          <w:color w:val="111827"/>
        </w:rPr>
        <w:t>4.5 Kapanış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Shakespeare-LLM-From-Scratch’in omurgası bilinçli tasarlanmıştır: decoder-only GPT, karakter token, Tiny Shakespeare, Pre-LN + causal mask + residual, AdamW warmup, checkpoint config, temperature’lı otoregresif üretim. Bu şema korunmalıdır. Hazır bir LLM’i ince ayarlamak bu repoların amacı değildir.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color w:val="1F2937"/>
          <w:sz w:val="22"/>
        </w:rPr>
        <w:t>Kod tabanı GitHub’da public’tir (snndry/Shakespeare-LLM-From-Scratch). README kurulum ve Mermaid akışını; bu belge ürün sözleşmesi, bileşen envanteri ve mimari değerlendirmeyi tutar. 500 adımlık kompakt koşu bir demo’dur; kaliteli dize için kapasite ve iterasyon artırılmalıdır.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1F2937"/>
          <w:sz w:val="22"/>
        </w:rPr>
        <w:t>Üretilen metin edebi kaynak veya akademik atıf yerine geçmez. Shakespeare metinleri kamu malıdır; Tiny Shakespeare eğitim ve araştırma için yeniden dağıtılır.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B5563"/>
        <w:sz w:val="16"/>
      </w:rPr>
      <w:t>Shakespeare-LLM-From-Scratch  ·  Kapsamlı dokümantasyon  ·  github.com/snndry/Shakespeare-LLM-From-Scratch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