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E7C7B"/>
          <w:spacing w:val="240"/>
          <w:sz w:val="20"/>
          <w:szCs w:val="20"/>
        </w:rPr>
        <w:t xml:space="preserve">PHYSICAL COMPUTING LAB</w:t>
      </w:r>
    </w:p>
    <w:p>
      <w:pPr>
        <w:spacing w:after="80"/>
      </w:pPr>
      <w:r>
        <w:rPr>
          <w:rFonts w:ascii="Calibri" w:cs="Calibri" w:eastAsia="Calibri" w:hAnsi="Calibri"/>
          <w:b/>
          <w:bCs/>
          <w:color w:val="1B3A4B"/>
          <w:sz w:val="48"/>
          <w:szCs w:val="48"/>
        </w:rPr>
        <w:t xml:space="preserve">C++ on the Raspberry Pi 500</w:t>
      </w:r>
    </w:p>
    <w:p>
      <w:pPr>
        <w:spacing w:after="200" w:before="0" w:line="276"/>
      </w:pPr>
      <w:r>
        <w:rPr>
          <w:rFonts w:ascii="Calibri" w:cs="Calibri" w:eastAsia="Calibri" w:hAnsi="Calibri"/>
          <w:b w:val="false"/>
          <w:bCs w:val="false"/>
          <w:i/>
          <w:iCs/>
          <w:color w:val="334155"/>
          <w:sz w:val="22"/>
          <w:szCs w:val="22"/>
        </w:rPr>
        <w:t xml:space="preserve">A working playbook for the wiringPi (GC2) lesson plan, the Freenove Ultimate Starter Kit, and the GPIO Zero book — rewritten as a practice system, not a stack of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Platform</w:t>
            </w:r>
          </w:p>
        </w:tc>
        <w:tc>
          <w:tcPr>
            <w:tcW w:type="dxa" w:w="702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Pi 500  ·  BCM numbering  ·  wiringPiSetupGpio()</w:t>
            </w:r>
          </w:p>
        </w:tc>
      </w:tr>
      <w:tr>
        <w:tc>
          <w:tcPr>
            <w:tcW w:type="dxa" w:w="234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Spine</w:t>
            </w:r>
          </w:p>
        </w:tc>
        <w:tc>
          <w:tcPr>
            <w:tcW w:type="dxa" w:w="702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15 lessons  ·  2 units  ·  4 integration bosses  ·  1 capstone</w:t>
            </w:r>
          </w:p>
        </w:tc>
      </w:tr>
      <w:tr>
        <w:tc>
          <w:tcPr>
            <w:tcW w:type="dxa" w:w="234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Rule</w:t>
            </w:r>
          </w:p>
        </w:tc>
        <w:tc>
          <w:tcPr>
            <w:tcW w:type="dxa" w:w="702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Predict → wire → fill blanks → run → compare → review. The answer key is last, never first.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6"/>
              <w:left w:val="single" w:color="CBD5E1" w:sz="4"/>
              <w:bottom w:val="single" w:color="CBD5E1" w:sz="4"/>
              <w:right w:val="single" w:color="CBD5E1" w:sz="4"/>
            </w:tcBorders>
            <w:shd w:fill="D7EDED" w:val="clear"/>
            <w:tcMar>
              <w:top w:type="dxa" w:w="100"/>
              <w:left w:type="dxa" w:w="140"/>
              <w:bottom w:type="dxa" w:w="100"/>
              <w:right w:type="dxa" w:w="140"/>
            </w:tcMar>
          </w:tcPr>
          <w:p>
            <w:pPr>
              <w:spacing w:after="60"/>
            </w:pPr>
            <w:r>
              <w:rPr>
                <w:rFonts w:ascii="Calibri" w:cs="Calibri" w:eastAsia="Calibri" w:hAnsi="Calibri"/>
                <w:b/>
                <w:bCs/>
                <w:color w:val="0E7C7B"/>
                <w:sz w:val="20"/>
                <w:szCs w:val="20"/>
              </w:rPr>
              <w:t xml:space="preserve">What this document is for</w:t>
            </w:r>
          </w:p>
          <w:p>
            <w:pPr>
              <w:spacing w:after="40" w:line="260"/>
            </w:pPr>
            <w:r>
              <w:rPr>
                <w:rFonts w:ascii="Calibri" w:cs="Calibri" w:eastAsia="Calibri" w:hAnsi="Calibri"/>
                <w:color w:val="334155"/>
                <w:sz w:val="20"/>
                <w:szCs w:val="20"/>
              </w:rPr>
              <w:t xml:space="preserve">The attached lesson PDF is already a good self-study skeleton. This playbook does the job that skeleton cannot: it turns fifteen isolated circuits into a compounding practice system on a Pi 500 specifically — inverted header, RP1 I/O, maintained WiringPi fork, and a review loop you can run with a human or with Grok without burning the learning.</w:t>
            </w:r>
          </w:p>
          <w:p>
            <w:pPr>
              <w:spacing w:after="40" w:line="260"/>
            </w:pPr>
            <w:r>
              <w:rPr>
                <w:rFonts w:ascii="Calibri" w:cs="Calibri" w:eastAsia="Calibri" w:hAnsi="Calibri"/>
                <w:color w:val="334155"/>
                <w:sz w:val="20"/>
                <w:szCs w:val="20"/>
              </w:rPr>
              <w:t xml:space="preserve">Keep the lesson PDF and the answer key closed while you work. Open this, the tracker spreadsheet, the kit datasheets, and a lab notebook.</w:t>
            </w:r>
          </w:p>
        </w:tc>
      </w:tr>
    </w:tbl>
    <w:p>
      <w:pPr>
        <w:pStyle w:val="Heading1"/>
        <w:pBdr>
          <w:bottom w:val="single" w:color="0E7C7B" w:sz="12" w:space="4"/>
        </w:pBdr>
        <w:spacing w:after="160" w:before="360"/>
      </w:pPr>
      <w:r>
        <w:rPr>
          <w:rFonts w:ascii="Calibri" w:cs="Calibri" w:eastAsia="Calibri" w:hAnsi="Calibri"/>
          <w:b/>
          <w:bCs/>
          <w:color w:val="1B3A4B"/>
          <w:sz w:val="32"/>
          <w:szCs w:val="32"/>
        </w:rPr>
        <w:t xml:space="preserve">1. The operating system for learning</w:t>
      </w:r>
    </w:p>
    <w:p>
      <w:pPr>
        <w:spacing w:after="120" w:before="0" w:line="276"/>
      </w:pPr>
      <w:r>
        <w:rPr>
          <w:rFonts w:ascii="Calibri" w:cs="Calibri" w:eastAsia="Calibri" w:hAnsi="Calibri"/>
          <w:b w:val="false"/>
          <w:bCs w:val="false"/>
          <w:i w:val="false"/>
          <w:iCs w:val="false"/>
          <w:color w:val="334155"/>
          <w:sz w:val="22"/>
          <w:szCs w:val="22"/>
        </w:rPr>
        <w:t xml:space="preserve">Talent is not the scarce resource. Attention and closed loops are. Every session runs the same five-move cadence so the hardware, the C++, and the surprise all get written down instead of dissolving into “it worked eventually.”</w:t>
      </w:r>
    </w:p>
    <w:p>
      <w:pPr>
        <w:pStyle w:val="Heading2"/>
        <w:spacing w:after="120" w:before="280"/>
      </w:pPr>
      <w:r>
        <w:rPr>
          <w:rFonts w:ascii="Calibri" w:cs="Calibri" w:eastAsia="Calibri" w:hAnsi="Calibri"/>
          <w:b/>
          <w:bCs/>
          <w:color w:val="0E7C7B"/>
          <w:sz w:val="26"/>
          <w:szCs w:val="26"/>
        </w:rPr>
        <w:t xml:space="preserve">The five-move session</w:t>
      </w:r>
    </w:p>
    <w:p>
      <w:pPr>
        <w:spacing w:after="80" w:before="0" w:line="276"/>
      </w:pPr>
      <w:r>
        <w:rPr>
          <w:rFonts w:ascii="Calibri" w:cs="Calibri" w:eastAsia="Calibri" w:hAnsi="Calibri"/>
          <w:b/>
          <w:bCs/>
          <w:i w:val="false"/>
          <w:iCs w:val="false"/>
          <w:color w:val="0E7C7B"/>
          <w:sz w:val="22"/>
          <w:szCs w:val="22"/>
        </w:rPr>
        <w:t xml:space="preserve">0 · Bench  </w:t>
      </w:r>
      <w:r>
        <w:rPr>
          <w:rFonts w:ascii="Calibri" w:cs="Calibri" w:eastAsia="Calibri" w:hAnsi="Calibri"/>
          <w:b w:val="false"/>
          <w:bCs w:val="false"/>
          <w:i w:val="false"/>
          <w:iCs w:val="false"/>
          <w:color w:val="334155"/>
          <w:sz w:val="22"/>
          <w:szCs w:val="22"/>
        </w:rPr>
        <w:t xml:space="preserve">Pi powered off if the wiring changed. Rails checked. Resistor on every LED. External power for anything that spins.</w:t>
      </w:r>
    </w:p>
    <w:p>
      <w:pPr>
        <w:spacing w:after="80" w:before="0" w:line="276"/>
      </w:pPr>
      <w:r>
        <w:rPr>
          <w:rFonts w:ascii="Calibri" w:cs="Calibri" w:eastAsia="Calibri" w:hAnsi="Calibri"/>
          <w:b/>
          <w:bCs/>
          <w:i w:val="false"/>
          <w:iCs w:val="false"/>
          <w:color w:val="0E7C7B"/>
          <w:sz w:val="22"/>
          <w:szCs w:val="22"/>
        </w:rPr>
        <w:t xml:space="preserve">1 · Predict  </w:t>
      </w:r>
      <w:r>
        <w:rPr>
          <w:rFonts w:ascii="Calibri" w:cs="Calibri" w:eastAsia="Calibri" w:hAnsi="Calibri"/>
          <w:b w:val="false"/>
          <w:bCs w:val="false"/>
          <w:i w:val="false"/>
          <w:iCs w:val="false"/>
          <w:color w:val="334155"/>
          <w:sz w:val="22"/>
          <w:szCs w:val="22"/>
        </w:rPr>
        <w:t xml:space="preserve">Write the predict-first answer in the tracker before a single line compiles. A wrong prediction is a better artifact than a lucky compile.</w:t>
      </w:r>
    </w:p>
    <w:p>
      <w:pPr>
        <w:spacing w:after="80" w:before="0" w:line="276"/>
      </w:pPr>
      <w:r>
        <w:rPr>
          <w:rFonts w:ascii="Calibri" w:cs="Calibri" w:eastAsia="Calibri" w:hAnsi="Calibri"/>
          <w:b/>
          <w:bCs/>
          <w:i w:val="false"/>
          <w:iCs w:val="false"/>
          <w:color w:val="0E7C7B"/>
          <w:sz w:val="22"/>
          <w:szCs w:val="22"/>
        </w:rPr>
        <w:t xml:space="preserve">2 · Fill  </w:t>
      </w:r>
      <w:r>
        <w:rPr>
          <w:rFonts w:ascii="Calibri" w:cs="Calibri" w:eastAsia="Calibri" w:hAnsi="Calibri"/>
          <w:b w:val="false"/>
          <w:bCs w:val="false"/>
          <w:i w:val="false"/>
          <w:iCs w:val="false"/>
          <w:color w:val="334155"/>
          <w:sz w:val="22"/>
          <w:szCs w:val="22"/>
        </w:rPr>
        <w:t xml:space="preserve">Only the blanks. No hunting the answer key, no pasting Freenove C, no “just this once.” Boilerplate is already given so your effort lands on the part that teaches.</w:t>
      </w:r>
    </w:p>
    <w:p>
      <w:pPr>
        <w:spacing w:after="80" w:before="0" w:line="276"/>
      </w:pPr>
      <w:r>
        <w:rPr>
          <w:rFonts w:ascii="Calibri" w:cs="Calibri" w:eastAsia="Calibri" w:hAnsi="Calibri"/>
          <w:b/>
          <w:bCs/>
          <w:i w:val="false"/>
          <w:iCs w:val="false"/>
          <w:color w:val="0E7C7B"/>
          <w:sz w:val="22"/>
          <w:szCs w:val="22"/>
        </w:rPr>
        <w:t xml:space="preserve">3 · Run &amp; surprise  </w:t>
      </w:r>
      <w:r>
        <w:rPr>
          <w:rFonts w:ascii="Calibri" w:cs="Calibri" w:eastAsia="Calibri" w:hAnsi="Calibri"/>
          <w:b w:val="false"/>
          <w:bCs w:val="false"/>
          <w:i w:val="false"/>
          <w:iCs w:val="false"/>
          <w:color w:val="334155"/>
          <w:sz w:val="22"/>
          <w:szCs w:val="22"/>
        </w:rPr>
        <w:t xml:space="preserve">Compare reality to the prediction. Log the first unexpected thing in one sentence. That sentence is the lesson.</w:t>
      </w:r>
    </w:p>
    <w:p>
      <w:pPr>
        <w:spacing w:after="80" w:before="0" w:line="276"/>
      </w:pPr>
      <w:r>
        <w:rPr>
          <w:rFonts w:ascii="Calibri" w:cs="Calibri" w:eastAsia="Calibri" w:hAnsi="Calibri"/>
          <w:b/>
          <w:bCs/>
          <w:i w:val="false"/>
          <w:iCs w:val="false"/>
          <w:color w:val="0E7C7B"/>
          <w:sz w:val="22"/>
          <w:szCs w:val="22"/>
        </w:rPr>
        <w:t xml:space="preserve">4 · Review  </w:t>
      </w:r>
      <w:r>
        <w:rPr>
          <w:rFonts w:ascii="Calibri" w:cs="Calibri" w:eastAsia="Calibri" w:hAnsi="Calibri"/>
          <w:b w:val="false"/>
          <w:bCs w:val="false"/>
          <w:i w:val="false"/>
          <w:iCs w:val="false"/>
          <w:color w:val="334155"/>
          <w:sz w:val="22"/>
          <w:szCs w:val="22"/>
        </w:rPr>
        <w:t xml:space="preserve">Bring working or broken code. Answer the review prompt on the lesson card. Only then peek at the answer key’s “why these values,” not the code block.</w:t>
      </w:r>
    </w:p>
    <w:p>
      <w:pPr>
        <w:pStyle w:val="Heading2"/>
        <w:spacing w:after="120" w:before="280"/>
      </w:pPr>
      <w:r>
        <w:rPr>
          <w:rFonts w:ascii="Calibri" w:cs="Calibri" w:eastAsia="Calibri" w:hAnsi="Calibri"/>
          <w:b/>
          <w:bCs/>
          <w:color w:val="0E7C7B"/>
          <w:sz w:val="26"/>
          <w:szCs w:val="26"/>
        </w:rPr>
        <w:t xml:space="preserve">Session length that actually compounds</w:t>
      </w:r>
    </w:p>
    <w:p>
      <w:pPr>
        <w:spacing w:after="120" w:before="0" w:line="276"/>
      </w:pPr>
      <w:r>
        <w:rPr>
          <w:rFonts w:ascii="Calibri" w:cs="Calibri" w:eastAsia="Calibri" w:hAnsi="Calibri"/>
          <w:b w:val="false"/>
          <w:bCs w:val="false"/>
          <w:i w:val="false"/>
          <w:iCs w:val="false"/>
          <w:color w:val="334155"/>
          <w:sz w:val="22"/>
          <w:szCs w:val="22"/>
        </w:rPr>
        <w:t xml:space="preserve">One lesson per sitting is the default. Lessons 9, 14, and 15 can split across two sittings without shame — init sequences and datasheet math reward a fresh hour more than a tired one. Target 4–6 focused hours a week. That finishes Unit I in about three weeks and the Sense HAT unit in another two, with slack for the four boss fights.</w:t>
      </w:r>
    </w:p>
    <w:p>
      <w:pPr>
        <w:pStyle w:val="Heading2"/>
        <w:spacing w:after="120" w:before="280"/>
      </w:pPr>
      <w:r>
        <w:rPr>
          <w:rFonts w:ascii="Calibri" w:cs="Calibri" w:eastAsia="Calibri" w:hAnsi="Calibri"/>
          <w:b/>
          <w:bCs/>
          <w:color w:val="0E7C7B"/>
          <w:sz w:val="26"/>
          <w:szCs w:val="26"/>
        </w:rPr>
        <w:t xml:space="preserve">The anti-patterns that kill this plan</w:t>
      </w:r>
    </w:p>
    <w:p>
      <w:pPr>
        <w:pStyle w:val="ListParagraph"/>
        <w:numPr>
          <w:ilvl w:val="0"/>
          <w:numId w:val="2"/>
        </w:numPr>
        <w:spacing w:after="60" w:line="276"/>
      </w:pPr>
      <w:r>
        <w:rPr>
          <w:rFonts w:ascii="Calibri" w:cs="Calibri" w:eastAsia="Calibri" w:hAnsi="Calibri"/>
          <w:color w:val="334155"/>
          <w:sz w:val="21"/>
          <w:szCs w:val="21"/>
        </w:rPr>
        <w:t xml:space="preserve">Reading the answer key to “save time.” You save twenty minutes and lose the only representation that would have stuck.</w:t>
      </w:r>
    </w:p>
    <w:p>
      <w:pPr>
        <w:pStyle w:val="ListParagraph"/>
        <w:numPr>
          <w:ilvl w:val="0"/>
          <w:numId w:val="2"/>
        </w:numPr>
        <w:spacing w:after="60" w:line="276"/>
      </w:pPr>
      <w:r>
        <w:rPr>
          <w:rFonts w:ascii="Calibri" w:cs="Calibri" w:eastAsia="Calibri" w:hAnsi="Calibri"/>
          <w:color w:val="334155"/>
          <w:sz w:val="21"/>
          <w:szCs w:val="21"/>
        </w:rPr>
        <w:t xml:space="preserve">Mixing wiringPiSetup() (wPi numbers) with wiringPiSetupGpio() (BCM). This is the #1 “wired right, wrong pin toggles” bug. BCM only, everywhere.</w:t>
      </w:r>
    </w:p>
    <w:p>
      <w:pPr>
        <w:pStyle w:val="ListParagraph"/>
        <w:numPr>
          <w:ilvl w:val="0"/>
          <w:numId w:val="2"/>
        </w:numPr>
        <w:spacing w:after="60" w:line="276"/>
      </w:pPr>
      <w:r>
        <w:rPr>
          <w:rFonts w:ascii="Calibri" w:cs="Calibri" w:eastAsia="Calibri" w:hAnsi="Calibri"/>
          <w:color w:val="334155"/>
          <w:sz w:val="21"/>
          <w:szCs w:val="21"/>
        </w:rPr>
        <w:t xml:space="preserve">Leaving a motor or a reversed 5 V rail on the GPIO header “just to test.” The Pi 500 will not warn you first.</w:t>
      </w:r>
    </w:p>
    <w:p>
      <w:pPr>
        <w:pStyle w:val="ListParagraph"/>
        <w:numPr>
          <w:ilvl w:val="0"/>
          <w:numId w:val="2"/>
        </w:numPr>
        <w:spacing w:after="60" w:line="276"/>
      </w:pPr>
      <w:r>
        <w:rPr>
          <w:rFonts w:ascii="Calibri" w:cs="Calibri" w:eastAsia="Calibri" w:hAnsi="Calibri"/>
          <w:color w:val="334155"/>
          <w:sz w:val="21"/>
          <w:szCs w:val="21"/>
        </w:rPr>
        <w:t xml:space="preserve">Copying Freenove C pin numbers. That tree was written against old wiringPi numbering. Use it for what the circuit does, never for how to address a pin.</w:t>
      </w:r>
    </w:p>
    <w:p>
      <w:pPr>
        <w:pStyle w:val="ListParagraph"/>
        <w:numPr>
          <w:ilvl w:val="0"/>
          <w:numId w:val="2"/>
        </w:numPr>
        <w:spacing w:after="60" w:line="276"/>
      </w:pPr>
      <w:r>
        <w:rPr>
          <w:rFonts w:ascii="Calibri" w:cs="Calibri" w:eastAsia="Calibri" w:hAnsi="Calibri"/>
          <w:color w:val="334155"/>
          <w:sz w:val="21"/>
          <w:szCs w:val="21"/>
        </w:rPr>
        <w:t xml:space="preserve">Treating gpiozero Python examples as C++ translations. Use that book for electronics intuition and project ideas. Drive every pin yourself.</w:t>
      </w:r>
    </w:p>
    <w:p>
      <w:pPr>
        <w:pStyle w:val="Heading1"/>
        <w:pBdr>
          <w:bottom w:val="single" w:color="0E7C7B" w:sz="12" w:space="4"/>
        </w:pBdr>
        <w:spacing w:after="160" w:before="360"/>
      </w:pPr>
      <w:r>
        <w:rPr>
          <w:rFonts w:ascii="Calibri" w:cs="Calibri" w:eastAsia="Calibri" w:hAnsi="Calibri"/>
          <w:b/>
          <w:bCs/>
          <w:color w:val="1B3A4B"/>
          <w:sz w:val="32"/>
          <w:szCs w:val="32"/>
        </w:rPr>
        <w:t xml:space="preserve">2. Pi 500 constraints you cannot ignore</w:t>
      </w:r>
    </w:p>
    <w:p>
      <w:pPr>
        <w:spacing w:after="120" w:before="0" w:line="276"/>
      </w:pPr>
      <w:r>
        <w:rPr>
          <w:rFonts w:ascii="Calibri" w:cs="Calibri" w:eastAsia="Calibri" w:hAnsi="Calibri"/>
          <w:b w:val="false"/>
          <w:bCs w:val="false"/>
          <w:i w:val="false"/>
          <w:iCs w:val="false"/>
          <w:color w:val="334155"/>
          <w:sz w:val="22"/>
          <w:szCs w:val="22"/>
        </w:rPr>
        <w:t xml:space="preserve">A Pi 500 is a Pi 5 in a keyboard. Same RP1 I/O controller, same 40-pin header electrically — and one mechanical lie that will waste an evening if you wire from a standard Pi 5 photo.</w:t>
      </w:r>
    </w:p>
    <w:p>
      <w:pPr>
        <w:pStyle w:val="Heading2"/>
        <w:spacing w:after="120" w:before="280"/>
      </w:pPr>
      <w:r>
        <w:rPr>
          <w:rFonts w:ascii="Calibri" w:cs="Calibri" w:eastAsia="Calibri" w:hAnsi="Calibri"/>
          <w:b/>
          <w:bCs/>
          <w:color w:val="0E7C7B"/>
          <w:sz w:val="26"/>
          <w:szCs w:val="26"/>
        </w:rPr>
        <w:t xml:space="preserve">The inverted header</w:t>
      </w:r>
    </w:p>
    <w:p>
      <w:pPr>
        <w:spacing w:after="120" w:before="0" w:line="276"/>
      </w:pPr>
      <w:r>
        <w:rPr>
          <w:rFonts w:ascii="Calibri" w:cs="Calibri" w:eastAsia="Calibri" w:hAnsi="Calibri"/>
          <w:b w:val="false"/>
          <w:bCs w:val="false"/>
          <w:i w:val="false"/>
          <w:iCs w:val="false"/>
          <w:color w:val="334155"/>
          <w:sz w:val="22"/>
          <w:szCs w:val="22"/>
        </w:rPr>
        <w:t xml:space="preserve">On a Pi 5 board the header sits on top, pin 1 at the corner you expect from a decade of diagrams. On the Pi 500 the header is on the back of the keyboard and is turned upside-down relative to those diagrams. The GPIO Zero book states this explicitly for the 400/500 family: look at the header from the back of the machine and trust the Pin 1 / Pin 40 labels on the case, not muscle memory.</w:t>
      </w:r>
    </w:p>
    <w:p>
      <w:pPr>
        <w:pStyle w:val="ListParagraph"/>
        <w:numPr>
          <w:ilvl w:val="0"/>
          <w:numId w:val="2"/>
        </w:numPr>
        <w:spacing w:after="60" w:line="276"/>
      </w:pPr>
      <w:r>
        <w:rPr>
          <w:rFonts w:ascii="Calibri" w:cs="Calibri" w:eastAsia="Calibri" w:hAnsi="Calibri"/>
          <w:color w:val="334155"/>
          <w:sz w:val="21"/>
          <w:szCs w:val="21"/>
        </w:rPr>
        <w:t xml:space="preserve">Confirm Pin 1 and Pin 40 on the case before the first jumper lands.</w:t>
      </w:r>
    </w:p>
    <w:p>
      <w:pPr>
        <w:pStyle w:val="ListParagraph"/>
        <w:numPr>
          <w:ilvl w:val="0"/>
          <w:numId w:val="2"/>
        </w:numPr>
        <w:spacing w:after="60" w:line="276"/>
      </w:pPr>
      <w:r>
        <w:rPr>
          <w:rFonts w:ascii="Calibri" w:cs="Calibri" w:eastAsia="Calibri" w:hAnsi="Calibri"/>
          <w:color w:val="334155"/>
          <w:sz w:val="21"/>
          <w:szCs w:val="21"/>
        </w:rPr>
        <w:t xml:space="preserve">Prefer a labeled GPIO breakout / cobbler + breadboard over flying jumpers into the rear header.</w:t>
      </w:r>
    </w:p>
    <w:p>
      <w:pPr>
        <w:pStyle w:val="ListParagraph"/>
        <w:numPr>
          <w:ilvl w:val="0"/>
          <w:numId w:val="2"/>
        </w:numPr>
        <w:spacing w:after="60" w:line="276"/>
      </w:pPr>
      <w:r>
        <w:rPr>
          <w:rFonts w:ascii="Calibri" w:cs="Calibri" w:eastAsia="Calibri" w:hAnsi="Calibri"/>
          <w:color w:val="334155"/>
          <w:sz w:val="21"/>
          <w:szCs w:val="21"/>
        </w:rPr>
        <w:t xml:space="preserve">gpio readall after WiringPi is installed is the ground truth for BCM vs physical vs wPi on this exact board.</w:t>
      </w:r>
    </w:p>
    <w:p>
      <w:pPr>
        <w:pStyle w:val="ListParagraph"/>
        <w:numPr>
          <w:ilvl w:val="0"/>
          <w:numId w:val="2"/>
        </w:numPr>
        <w:spacing w:after="60" w:line="276"/>
      </w:pPr>
      <w:r>
        <w:rPr>
          <w:rFonts w:ascii="Calibri" w:cs="Calibri" w:eastAsia="Calibri" w:hAnsi="Calibri"/>
          <w:color w:val="334155"/>
          <w:sz w:val="21"/>
          <w:szCs w:val="21"/>
        </w:rPr>
        <w:t xml:space="preserve">Never assume a photograph of a Pi 4/5 top-side header matches the 500’s rear header orientation.</w:t>
      </w:r>
    </w:p>
    <w:p>
      <w:pPr>
        <w:pStyle w:val="Heading2"/>
        <w:spacing w:after="120" w:before="280"/>
      </w:pPr>
      <w:r>
        <w:rPr>
          <w:rFonts w:ascii="Calibri" w:cs="Calibri" w:eastAsia="Calibri" w:hAnsi="Calibri"/>
          <w:b/>
          <w:bCs/>
          <w:color w:val="0E7C7B"/>
          <w:sz w:val="26"/>
          <w:szCs w:val="26"/>
        </w:rPr>
        <w:t xml:space="preserve">RP1 and the maintained WiringPi fork</w:t>
      </w:r>
    </w:p>
    <w:p>
      <w:pPr>
        <w:spacing w:after="120" w:before="0" w:line="276"/>
      </w:pPr>
      <w:r>
        <w:rPr>
          <w:rFonts w:ascii="Calibri" w:cs="Calibri" w:eastAsia="Calibri" w:hAnsi="Calibri"/>
          <w:b w:val="false"/>
          <w:bCs w:val="false"/>
          <w:i w:val="false"/>
          <w:iCs w:val="false"/>
          <w:color w:val="334155"/>
          <w:sz w:val="22"/>
          <w:szCs w:val="22"/>
        </w:rPr>
        <w:t xml:space="preserve">Gordon Henderson’s original wiringPi 2.52 cannot drive RP1. Whatever apt still ships may be that fossil. The living tree is github.com/WiringPi/WiringPi (GC2), v3.x. Build the .deb from source exactly as the lesson PDF’s pre-flight section specifies, then gpio -v must report 3.x and gpio readall must print a Pi 5 / Pi 500 map.</w:t>
      </w:r>
    </w:p>
    <w:p>
      <w:pPr>
        <w:spacing w:after="120" w:before="0" w:line="276"/>
      </w:pPr>
      <w:r>
        <w:rPr>
          <w:rFonts w:ascii="Calibri" w:cs="Calibri" w:eastAsia="Calibri" w:hAnsi="Calibri"/>
          <w:b w:val="false"/>
          <w:bCs w:val="false"/>
          <w:i w:val="false"/>
          <w:iCs w:val="false"/>
          <w:color w:val="334155"/>
          <w:sz w:val="22"/>
          <w:szCs w:val="22"/>
        </w:rPr>
        <w:t xml:space="preserve">Known gap: GCLK clock-output is unsupported on Pi 5/500 because RP1’s clock block is undocumented. You will not need it in these fifteen lessons. There is a minor RP1 quirk on rapidly alternating read/write of the same line; irrelevant at the speeds used here.</w:t>
      </w:r>
    </w:p>
    <w:p>
      <w:pPr>
        <w:pStyle w:val="Heading2"/>
        <w:spacing w:after="120" w:before="280"/>
      </w:pPr>
      <w:r>
        <w:rPr>
          <w:rFonts w:ascii="Calibri" w:cs="Calibri" w:eastAsia="Calibri" w:hAnsi="Calibri"/>
          <w:b/>
          <w:bCs/>
          <w:color w:val="0E7C7B"/>
          <w:sz w:val="26"/>
          <w:szCs w:val="26"/>
        </w:rPr>
        <w:t xml:space="preserve">Electrical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Rail / limit</w:t>
            </w:r>
          </w:p>
        </w:tc>
        <w:tc>
          <w:tcPr>
            <w:tcW w:type="dxa" w:w="61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Rule</w:t>
            </w:r>
          </w:p>
        </w:tc>
      </w:tr>
      <w:tr>
        <w:tc>
          <w:tcPr>
            <w:tcW w:type="dxa" w:w="3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GPIO logic</w:t>
            </w:r>
          </w:p>
        </w:tc>
        <w:tc>
          <w:tcPr>
            <w:tcW w:type="dxa" w:w="61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3.3 V only. HIGH is 3.3 V. Never feed 5 V back into a GPIO.</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LED current</w:t>
            </w:r>
          </w:p>
        </w:tc>
        <w:tc>
          <w:tcPr>
            <w:tcW w:type="dxa" w:w="61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220–330 Ω in series. No bare LED across a pin.</w:t>
            </w:r>
          </w:p>
        </w:tc>
      </w:tr>
      <w:tr>
        <w:tc>
          <w:tcPr>
            <w:tcW w:type="dxa" w:w="3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Motor / relay coil</w:t>
            </w:r>
          </w:p>
        </w:tc>
        <w:tc>
          <w:tcPr>
            <w:tcW w:type="dxa" w:w="61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External supply through L293D (or equivalent). Common ground with the Pi. Never the Pi’s 3.3 V or 5 V pins.</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I²C1 pins</w:t>
            </w:r>
          </w:p>
        </w:tc>
        <w:tc>
          <w:tcPr>
            <w:tcW w:type="dxa" w:w="61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BCM 2 = SDA, BCM 3 = SCL. Lesson 2 uses BCM 2 as a button — retire that wiring before Lesson 8.</w:t>
            </w:r>
          </w:p>
        </w:tc>
      </w:tr>
      <w:tr>
        <w:tc>
          <w:tcPr>
            <w:tcW w:type="dxa" w:w="3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Hardware PWM pins</w:t>
            </w:r>
          </w:p>
        </w:tc>
        <w:tc>
          <w:tcPr>
            <w:tcW w:type="dxa" w:w="61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BCM 12 and 18 share channel 0; BCM 13 and 19 share channel 1. Two independent hardware channels total.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26" w:sz="16"/>
              <w:left w:val="single" w:color="CBD5E1" w:sz="4"/>
              <w:bottom w:val="single" w:color="CBD5E1" w:sz="4"/>
              <w:right w:val="single" w:color="CBD5E1" w:sz="4"/>
            </w:tcBorders>
            <w:shd w:fill="F8E8DC" w:val="clear"/>
            <w:tcMar>
              <w:top w:type="dxa" w:w="100"/>
              <w:left w:type="dxa" w:w="140"/>
              <w:bottom w:type="dxa" w:w="100"/>
              <w:right w:type="dxa" w:w="140"/>
            </w:tcMar>
          </w:tcPr>
          <w:p>
            <w:pPr>
              <w:spacing w:after="60"/>
            </w:pPr>
            <w:r>
              <w:rPr>
                <w:rFonts w:ascii="Calibri" w:cs="Calibri" w:eastAsia="Calibri" w:hAnsi="Calibri"/>
                <w:b/>
                <w:bCs/>
                <w:color w:val="C45C26"/>
                <w:sz w:val="20"/>
                <w:szCs w:val="20"/>
              </w:rPr>
              <w:t xml:space="preserve">Pin-numbering bible — decide once</w:t>
            </w:r>
          </w:p>
          <w:p>
            <w:pPr>
              <w:spacing w:after="40" w:line="260"/>
            </w:pPr>
            <w:r>
              <w:rPr>
                <w:rFonts w:ascii="Calibri" w:cs="Calibri" w:eastAsia="Calibri" w:hAnsi="Calibri"/>
                <w:color w:val="334155"/>
                <w:sz w:val="20"/>
                <w:szCs w:val="20"/>
              </w:rPr>
              <w:t xml:space="preserve">This playbook, the lesson PDF, and every datasheet pin you copy into code use BCM numbers. Activate that scheme with wiringPiSetupGpio() at the top of every program.</w:t>
            </w:r>
          </w:p>
          <w:p>
            <w:pPr>
              <w:spacing w:after="40" w:line="260"/>
            </w:pPr>
            <w:r>
              <w:rPr>
                <w:rFonts w:ascii="Calibri" w:cs="Calibri" w:eastAsia="Calibri" w:hAnsi="Calibri"/>
                <w:color w:val="334155"/>
                <w:sz w:val="20"/>
                <w:szCs w:val="20"/>
              </w:rPr>
              <w:t xml:space="preserve">wPi numbers exist. Physical header numbers exist. You will see both in gpio readall. You will not type them into pinMode() or digitalWrite(). Mixing schemes is not a style choice; it is a different pin.</w:t>
            </w:r>
          </w:p>
        </w:tc>
      </w:tr>
    </w:tbl>
    <w:p>
      <w:pPr>
        <w:pStyle w:val="Heading1"/>
        <w:pBdr>
          <w:bottom w:val="single" w:color="0E7C7B" w:sz="12" w:space="4"/>
        </w:pBdr>
        <w:spacing w:after="160" w:before="360"/>
      </w:pPr>
      <w:r>
        <w:rPr>
          <w:rFonts w:ascii="Calibri" w:cs="Calibri" w:eastAsia="Calibri" w:hAnsi="Calibri"/>
          <w:b/>
          <w:bCs/>
          <w:color w:val="1B3A4B"/>
          <w:sz w:val="32"/>
          <w:szCs w:val="32"/>
        </w:rPr>
        <w:t xml:space="preserve">3. How the three source documents fit</w:t>
      </w:r>
    </w:p>
    <w:p>
      <w:pPr>
        <w:spacing w:after="120" w:before="0" w:line="276"/>
      </w:pPr>
      <w:r>
        <w:rPr>
          <w:rFonts w:ascii="Calibri" w:cs="Calibri" w:eastAsia="Calibri" w:hAnsi="Calibri"/>
          <w:b w:val="false"/>
          <w:bCs w:val="false"/>
          <w:i w:val="false"/>
          <w:iCs w:val="false"/>
          <w:color w:val="334155"/>
          <w:sz w:val="22"/>
          <w:szCs w:val="22"/>
        </w:rPr>
        <w:t xml:space="preserve">You attached four PDFs. Three of them are useful in different roles. Treat them as a toolbelt, not as three curricula you have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Document</w:t>
            </w:r>
          </w:p>
        </w:tc>
        <w:tc>
          <w:tcPr>
            <w:tcW w:type="dxa" w:w="22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Role</w:t>
            </w:r>
          </w:p>
        </w:tc>
        <w:tc>
          <w:tcPr>
            <w:tcW w:type="dxa" w:w="49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How to use it</w:t>
            </w:r>
          </w:p>
        </w:tc>
      </w:tr>
      <w:tr>
        <w:tc>
          <w:tcPr>
            <w:tcW w:type="dxa" w:w="2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Cpp_Pi5_wiringPi_Edition</w:t>
            </w:r>
          </w:p>
        </w:tc>
        <w:tc>
          <w:tcPr>
            <w:tcW w:type="dxa" w:w="2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Spine</w:t>
            </w:r>
          </w:p>
        </w:tc>
        <w:tc>
          <w:tcPr>
            <w:tcW w:type="dxa" w:w="49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This is the course. Blanks, predict prompts, extend tasks. Work it in order.</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wiringPi ANSWER KEY</w:t>
            </w:r>
          </w:p>
        </w:tc>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After-action</w:t>
            </w:r>
          </w:p>
        </w:tc>
        <w:tc>
          <w:tcPr>
            <w:tcW w:type="dxa" w:w="49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Opened only after a run. Read the “why,” not to harvest the filled blanks.</w:t>
            </w:r>
          </w:p>
        </w:tc>
      </w:tr>
      <w:tr>
        <w:tc>
          <w:tcPr>
            <w:tcW w:type="dxa" w:w="2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Freenove Tutorial_C_Code</w:t>
            </w:r>
          </w:p>
        </w:tc>
        <w:tc>
          <w:tcPr>
            <w:tcW w:type="dxa" w:w="22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Circuit + datasheet atlas</w:t>
            </w:r>
          </w:p>
        </w:tc>
        <w:tc>
          <w:tcPr>
            <w:tcW w:type="dxa" w:w="49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Components, photos, pinouts, what the part is for. Ignore its C and its pin-number scheme.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Simple electronics with GPIO Zero</w:t>
            </w:r>
          </w:p>
        </w:tc>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Electronics intuition + project ideas</w:t>
            </w:r>
          </w:p>
        </w:tc>
        <w:tc>
          <w:tcPr>
            <w:tcW w:type="dxa" w:w="49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Best chapters: circuits, buttons, PWM-as-brightness, sensors-as-products. Do not translate the Python.</w:t>
            </w:r>
          </w:p>
        </w:tc>
      </w:tr>
    </w:tbl>
    <w:p>
      <w:pPr>
        <w:spacing w:after="140"/>
      </w:pPr>
    </w:p>
    <w:p>
      <w:pPr>
        <w:spacing w:after="120" w:before="0" w:line="276"/>
      </w:pPr>
      <w:r>
        <w:rPr>
          <w:rFonts w:ascii="Calibri" w:cs="Calibri" w:eastAsia="Calibri" w:hAnsi="Calibri"/>
          <w:b w:val="false"/>
          <w:bCs w:val="false"/>
          <w:i w:val="false"/>
          <w:iCs w:val="false"/>
          <w:color w:val="334155"/>
          <w:sz w:val="22"/>
          <w:szCs w:val="22"/>
        </w:rPr>
        <w:t xml:space="preserve">The Freenove book is a kit manual written for older wiringPi and C. That does not make it useless. It makes it a hardware encyclopedia. When a lesson names 5161BS, 74HC595, ADS7830/PCF8591, PCF8574, L293D, or MPU6050, the matching Freenove chapter plus the part PDF in the cloned kit repo are the spec. GPIO Zero is how you keep the electronics from becoming a cargo cult of “put the resistor here because the picture did.”</w:t>
      </w:r>
    </w:p>
    <w:p>
      <w:pPr>
        <w:pStyle w:val="Heading2"/>
        <w:spacing w:after="120" w:before="280"/>
      </w:pPr>
      <w:r>
        <w:rPr>
          <w:rFonts w:ascii="Calibri" w:cs="Calibri" w:eastAsia="Calibri" w:hAnsi="Calibri"/>
          <w:b/>
          <w:bCs/>
          <w:color w:val="0E7C7B"/>
          <w:sz w:val="26"/>
          <w:szCs w:val="26"/>
        </w:rPr>
        <w:t xml:space="preserve">Suggested GPIO Zero reading alongside C++</w:t>
      </w:r>
    </w:p>
    <w:p>
      <w:pPr>
        <w:pStyle w:val="ListParagraph"/>
        <w:numPr>
          <w:ilvl w:val="0"/>
          <w:numId w:val="2"/>
        </w:numPr>
        <w:spacing w:after="60" w:line="276"/>
      </w:pPr>
      <w:r>
        <w:rPr>
          <w:rFonts w:ascii="Calibri" w:cs="Calibri" w:eastAsia="Calibri" w:hAnsi="Calibri"/>
          <w:color w:val="334155"/>
          <w:sz w:val="21"/>
          <w:szCs w:val="21"/>
        </w:rPr>
        <w:t xml:space="preserve">Before Lesson 1: GPIO Zero Ch. 1 — circuits, symbols, GPIO header (including the 400/500 inversion).</w:t>
      </w:r>
    </w:p>
    <w:p>
      <w:pPr>
        <w:pStyle w:val="ListParagraph"/>
        <w:numPr>
          <w:ilvl w:val="0"/>
          <w:numId w:val="2"/>
        </w:numPr>
        <w:spacing w:after="60" w:line="276"/>
      </w:pPr>
      <w:r>
        <w:rPr>
          <w:rFonts w:ascii="Calibri" w:cs="Calibri" w:eastAsia="Calibri" w:hAnsi="Calibri"/>
          <w:color w:val="334155"/>
          <w:sz w:val="21"/>
          <w:szCs w:val="21"/>
        </w:rPr>
        <w:t xml:space="preserve">Beside Lessons 2–3: Ch. 3 buttons. Notice that gpiozero hid the pull-up. wiringPi will not.</w:t>
      </w:r>
    </w:p>
    <w:p>
      <w:pPr>
        <w:pStyle w:val="ListParagraph"/>
        <w:numPr>
          <w:ilvl w:val="0"/>
          <w:numId w:val="2"/>
        </w:numPr>
        <w:spacing w:after="60" w:line="276"/>
      </w:pPr>
      <w:r>
        <w:rPr>
          <w:rFonts w:ascii="Calibri" w:cs="Calibri" w:eastAsia="Calibri" w:hAnsi="Calibri"/>
          <w:color w:val="334155"/>
          <w:sz w:val="21"/>
          <w:szCs w:val="21"/>
        </w:rPr>
        <w:t xml:space="preserve">Beside Lesson 4–5: Ch. 2 and Ch. 5. Same physics, different API. You are learning the physics.</w:t>
      </w:r>
    </w:p>
    <w:p>
      <w:pPr>
        <w:pStyle w:val="ListParagraph"/>
        <w:numPr>
          <w:ilvl w:val="0"/>
          <w:numId w:val="2"/>
        </w:numPr>
        <w:spacing w:after="60" w:line="276"/>
      </w:pPr>
      <w:r>
        <w:rPr>
          <w:rFonts w:ascii="Calibri" w:cs="Calibri" w:eastAsia="Calibri" w:hAnsi="Calibri"/>
          <w:color w:val="334155"/>
          <w:sz w:val="21"/>
          <w:szCs w:val="21"/>
        </w:rPr>
        <w:t xml:space="preserve">Beside Lesson 8: Ch. 9 potentiometers. The Pi still has no analog pin in Python either — gpiozero is wrapping an ADC too.</w:t>
      </w:r>
    </w:p>
    <w:p>
      <w:pPr>
        <w:pStyle w:val="ListParagraph"/>
        <w:numPr>
          <w:ilvl w:val="0"/>
          <w:numId w:val="2"/>
        </w:numPr>
        <w:spacing w:after="60" w:line="276"/>
      </w:pPr>
      <w:r>
        <w:rPr>
          <w:rFonts w:ascii="Calibri" w:cs="Calibri" w:eastAsia="Calibri" w:hAnsi="Calibri"/>
          <w:color w:val="334155"/>
          <w:sz w:val="21"/>
          <w:szCs w:val="21"/>
        </w:rPr>
        <w:t xml:space="preserve">After Lesson 11: Ch. 11 robot. That chapter is the product version of your H-bridge work.</w:t>
      </w:r>
    </w:p>
    <w:p>
      <w:pPr>
        <w:pStyle w:val="ListParagraph"/>
        <w:numPr>
          <w:ilvl w:val="0"/>
          <w:numId w:val="2"/>
        </w:numPr>
        <w:spacing w:after="60" w:line="276"/>
      </w:pPr>
      <w:r>
        <w:rPr>
          <w:rFonts w:ascii="Calibri" w:cs="Calibri" w:eastAsia="Calibri" w:hAnsi="Calibri"/>
          <w:color w:val="334155"/>
          <w:sz w:val="21"/>
          <w:szCs w:val="21"/>
        </w:rPr>
        <w:t xml:space="preserve">Skip the radio / laser / traffic-light builds until you can drive the same parts in C++ without a library holding your hand.</w:t>
      </w:r>
    </w:p>
    <w:p>
      <w:pPr>
        <w:pStyle w:val="Heading1"/>
        <w:pBdr>
          <w:bottom w:val="single" w:color="0E7C7B" w:sz="12" w:space="4"/>
        </w:pBdr>
        <w:spacing w:after="160" w:before="360"/>
      </w:pPr>
      <w:r>
        <w:rPr>
          <w:rFonts w:ascii="Calibri" w:cs="Calibri" w:eastAsia="Calibri" w:hAnsi="Calibri"/>
          <w:b/>
          <w:bCs/>
          <w:color w:val="1B3A4B"/>
          <w:sz w:val="32"/>
          <w:szCs w:val="32"/>
        </w:rPr>
        <w:t xml:space="preserve">4. Curriculum map</w:t>
      </w:r>
    </w:p>
    <w:p>
      <w:pPr>
        <w:spacing w:after="120" w:before="0" w:line="276"/>
      </w:pPr>
      <w:r>
        <w:rPr>
          <w:rFonts w:ascii="Calibri" w:cs="Calibri" w:eastAsia="Calibri" w:hAnsi="Calibri"/>
          <w:b w:val="false"/>
          <w:bCs w:val="false"/>
          <w:i w:val="false"/>
          <w:iCs w:val="false"/>
          <w:color w:val="334155"/>
          <w:sz w:val="22"/>
          <w:szCs w:val="22"/>
        </w:rPr>
        <w:t xml:space="preserve">Unit I is breadboard GPIO, PWM, bit protocols, and I²C on the Freenove kit. Unit II is the Sense HAT, where wiringPi’s uniform API runs out and you drop to kernel interfaces. That edge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1600"/>
        <w:gridCol w:w="2860"/>
      </w:tblGrid>
      <w:tr>
        <w:trPr>
          <w:tblHeader/>
        </w:trPr>
        <w:tc>
          <w:tcPr>
            <w:tcW w:type="dxa" w:w="7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w:t>
            </w:r>
          </w:p>
        </w:tc>
        <w:tc>
          <w:tcPr>
            <w:tcW w:type="dxa" w:w="28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Lesson</w:t>
            </w:r>
          </w:p>
        </w:tc>
        <w:tc>
          <w:tcPr>
            <w:tcW w:type="dxa" w:w="14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Unit</w:t>
            </w:r>
          </w:p>
        </w:tc>
        <w:tc>
          <w:tcPr>
            <w:tcW w:type="dxa" w:w="160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 muscle</w:t>
            </w:r>
          </w:p>
        </w:tc>
        <w:tc>
          <w:tcPr>
            <w:tcW w:type="dxa" w:w="2860"/>
            <w:tcBorders>
              <w:top w:val="single" w:color="CBD5E1" w:sz="4"/>
              <w:left w:val="single" w:color="CBD5E1" w:sz="4"/>
              <w:bottom w:val="single" w:color="CBD5E1" w:sz="4"/>
              <w:right w:val="single" w:color="CBD5E1" w:sz="4"/>
            </w:tcBorders>
            <w:shd w:fill="1B3A4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Hardware</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Blink an LED</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GPIO</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Compile/run loop</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LED + 220–330Ω on BCM 17</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2</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Read a button</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GPIO</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Level vs edge</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Button BCM 2 → GND, internal pull-up</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3</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Button-controlled LED</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GPIO</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Persistent bool state outside the loop</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Lesson 1 + Lesson 2 together</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4</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PWM brightness</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PWM</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softPwmCreate/Write</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LED on BCM 18 (hardware-PWM pin)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5</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RGB LED</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PWM</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struct Color</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Common-cathode RGB + 3 resistors on BCM 17/27/22</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6</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7-segment (5161BS)</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Bits</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Lookup table</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5161BS + resistors, 7 BCM pins (table in lesson)</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7</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74HC595 shift register</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Protocol</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Bit-bang a protocol</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74HC595 + 8 LEDs, DATA/CLOCK/LATCH on 3 GPIOs</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8</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I²C ADC (ADS7830 / PCF8591)</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I²C</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RAII class over a raw fd</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ADC chip + pot on SDA/SCL (GPIO 2/3 are the I²C1 pins — do not reuse BCM 2 as a button here)</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9</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PCF8574 + LCD1602</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I²C</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Reuse Lesson 8 I2C class</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I²C LCD backpack</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10</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MPU6050 accel + gyro</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I²C</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Assemble signed int16 from two bytes</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MPU6050 on I²C (default 0x68)</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11</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L293D + DC motor</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 · Power</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Direction + duty in one drive() helper</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L293D, motor, EXTERNAL supply, common GND. EN on a PWM pin.</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12</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matrix + RGB565</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II · Kernel</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open/mmap/munmap/close</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stacked. Detect RPi-Sense FB node.</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13</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joystick (evdev)</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II · Kernel</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struct input_event</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5-way stick</w:t>
            </w:r>
          </w:p>
        </w:tc>
      </w:tr>
      <w:tr>
        <w:tc>
          <w:tcPr>
            <w:tcW w:type="dxa" w:w="7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14</w:t>
            </w:r>
          </w:p>
        </w:tc>
        <w:tc>
          <w:tcPr>
            <w:tcW w:type="dxa" w:w="28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HAT environmental sensors</w:t>
            </w:r>
          </w:p>
        </w:tc>
        <w:tc>
          <w:tcPr>
            <w:tcW w:type="dxa" w:w="14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II · I²C</w:t>
            </w:r>
          </w:p>
        </w:tc>
        <w:tc>
          <w:tcPr>
            <w:tcW w:type="dxa" w:w="160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Reuse I2C class unchanged</w:t>
            </w:r>
          </w:p>
        </w:tc>
        <w:tc>
          <w:tcPr>
            <w:tcW w:type="dxa" w:w="2860"/>
            <w:tcBorders>
              <w:top w:val="single" w:color="CBD5E1" w:sz="4"/>
              <w:left w:val="single" w:color="CBD5E1" w:sz="4"/>
              <w:bottom w:val="single" w:color="CBD5E1" w:sz="4"/>
              <w:right w:val="single" w:color="CBD5E1" w:sz="4"/>
            </w:tcBorders>
            <w:shd w:fill="F4F7F8"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temp/pressure/humidity chips (v1 vs v2 differ)</w:t>
            </w:r>
          </w:p>
        </w:tc>
      </w:tr>
      <w:tr>
        <w:tc>
          <w:tcPr>
            <w:tcW w:type="dxa" w:w="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15</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RTIMULib orientation capstone</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II · Capstone</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Link an external C++ library</w:t>
            </w:r>
          </w:p>
        </w:tc>
        <w:tc>
          <w:tcPr>
            <w:tcW w:type="dxa" w:w="28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334155"/>
                <w:sz w:val="18"/>
                <w:szCs w:val="18"/>
              </w:rPr>
              <w:t xml:space="preserve">Sense HAT 9-DoF IMU</w:t>
            </w:r>
          </w:p>
        </w:tc>
      </w:tr>
    </w:tbl>
    <w:p>
      <w:pPr>
        <w:pStyle w:val="Heading2"/>
        <w:spacing w:after="120" w:before="280"/>
      </w:pPr>
      <w:r>
        <w:rPr>
          <w:rFonts w:ascii="Calibri" w:cs="Calibri" w:eastAsia="Calibri" w:hAnsi="Calibri"/>
          <w:b/>
          <w:bCs/>
          <w:color w:val="0E7C7B"/>
          <w:sz w:val="26"/>
          <w:szCs w:val="26"/>
        </w:rPr>
        <w:t xml:space="preserve">Four boss fights (do these; they are the course)</w:t>
      </w:r>
    </w:p>
    <w:p>
      <w:pPr>
        <w:spacing w:after="120" w:before="0" w:line="276"/>
      </w:pPr>
      <w:r>
        <w:rPr>
          <w:rFonts w:ascii="Calibri" w:cs="Calibri" w:eastAsia="Calibri" w:hAnsi="Calibri"/>
          <w:b w:val="false"/>
          <w:bCs w:val="false"/>
          <w:i w:val="false"/>
          <w:iCs w:val="false"/>
          <w:color w:val="334155"/>
          <w:sz w:val="22"/>
          <w:szCs w:val="22"/>
        </w:rPr>
        <w:t xml:space="preserve">A lesson proves a part works. A boss fight proves two parts talk. Schedule each fight the session after the last prerequisite lesson, not months later.</w:t>
      </w:r>
    </w:p>
    <w:p>
      <w:pPr>
        <w:spacing w:after="80" w:before="0" w:line="276"/>
      </w:pPr>
      <w:r>
        <w:rPr>
          <w:rFonts w:ascii="Calibri" w:cs="Calibri" w:eastAsia="Calibri" w:hAnsi="Calibri"/>
          <w:b/>
          <w:bCs/>
          <w:i w:val="false"/>
          <w:iCs w:val="false"/>
          <w:color w:val="1B3A4B"/>
          <w:sz w:val="22"/>
          <w:szCs w:val="22"/>
        </w:rPr>
        <w:t xml:space="preserve">B1 after L3 — Reaction timer. </w:t>
      </w:r>
      <w:r>
        <w:rPr>
          <w:rFonts w:ascii="Calibri" w:cs="Calibri" w:eastAsia="Calibri" w:hAnsi="Calibri"/>
          <w:b w:val="false"/>
          <w:bCs w:val="false"/>
          <w:i w:val="false"/>
          <w:iCs w:val="false"/>
          <w:color w:val="334155"/>
          <w:sz w:val="22"/>
          <w:szCs w:val="22"/>
        </w:rPr>
        <w:t xml:space="preserve">Button + LED. Press-edge starts a random delay, LED lights, next press-edge prints reaction ms. Forces edge detection, timing, and a small state machine in one program.</w:t>
      </w:r>
    </w:p>
    <w:p>
      <w:pPr>
        <w:spacing w:after="80" w:before="0" w:line="276"/>
      </w:pPr>
      <w:r>
        <w:rPr>
          <w:rFonts w:ascii="Calibri" w:cs="Calibri" w:eastAsia="Calibri" w:hAnsi="Calibri"/>
          <w:b/>
          <w:bCs/>
          <w:i w:val="false"/>
          <w:iCs w:val="false"/>
          <w:color w:val="1B3A4B"/>
          <w:sz w:val="22"/>
          <w:szCs w:val="22"/>
        </w:rPr>
        <w:t xml:space="preserve">B2 after L7 — Scoreboard. </w:t>
      </w:r>
      <w:r>
        <w:rPr>
          <w:rFonts w:ascii="Calibri" w:cs="Calibri" w:eastAsia="Calibri" w:hAnsi="Calibri"/>
          <w:b w:val="false"/>
          <w:bCs w:val="false"/>
          <w:i w:val="false"/>
          <w:iCs w:val="false"/>
          <w:color w:val="334155"/>
          <w:sz w:val="22"/>
          <w:szCs w:val="22"/>
        </w:rPr>
        <w:t xml:space="preserve">74HC595 driving 8 LEDs as a bar, plus the 7-seg counting 0–9. Two output devices, one loop, no extra GPIO beyond the '595 + seven segment pins.</w:t>
      </w:r>
    </w:p>
    <w:p>
      <w:pPr>
        <w:spacing w:after="80" w:before="0" w:line="276"/>
      </w:pPr>
      <w:r>
        <w:rPr>
          <w:rFonts w:ascii="Calibri" w:cs="Calibri" w:eastAsia="Calibri" w:hAnsi="Calibri"/>
          <w:b/>
          <w:bCs/>
          <w:i w:val="false"/>
          <w:iCs w:val="false"/>
          <w:color w:val="1B3A4B"/>
          <w:sz w:val="22"/>
          <w:szCs w:val="22"/>
        </w:rPr>
        <w:t xml:space="preserve">B3 after L11 — Knob-to-motion. </w:t>
      </w:r>
      <w:r>
        <w:rPr>
          <w:rFonts w:ascii="Calibri" w:cs="Calibri" w:eastAsia="Calibri" w:hAnsi="Calibri"/>
          <w:b w:val="false"/>
          <w:bCs w:val="false"/>
          <w:i w:val="false"/>
          <w:iCs w:val="false"/>
          <w:color w:val="334155"/>
          <w:sz w:val="22"/>
          <w:szCs w:val="22"/>
        </w:rPr>
        <w:t xml:space="preserve">ADC pot (L8) sets motor duty (L11). Optional: LCD (L9) prints duty and direction. This is the first analog-in / actuator-out pipeline.</w:t>
      </w:r>
    </w:p>
    <w:p>
      <w:pPr>
        <w:spacing w:after="80" w:before="0" w:line="276"/>
      </w:pPr>
      <w:r>
        <w:rPr>
          <w:rFonts w:ascii="Calibri" w:cs="Calibri" w:eastAsia="Calibri" w:hAnsi="Calibri"/>
          <w:b/>
          <w:bCs/>
          <w:i w:val="false"/>
          <w:iCs w:val="false"/>
          <w:color w:val="1B3A4B"/>
          <w:sz w:val="22"/>
          <w:szCs w:val="22"/>
        </w:rPr>
        <w:t xml:space="preserve">B4 after L13 — Cursor. </w:t>
      </w:r>
      <w:r>
        <w:rPr>
          <w:rFonts w:ascii="Calibri" w:cs="Calibri" w:eastAsia="Calibri" w:hAnsi="Calibri"/>
          <w:b w:val="false"/>
          <w:bCs w:val="false"/>
          <w:i w:val="false"/>
          <w:iCs w:val="false"/>
          <w:color w:val="334155"/>
          <w:sz w:val="22"/>
          <w:szCs w:val="22"/>
        </w:rPr>
        <w:t xml:space="preserve">Joystick moves a pixel on the matrix. Already in L13’s extend — treat a clean, clamped, no-smear cursor as a named deliverable, not a footnote.</w:t>
      </w:r>
    </w:p>
    <w:p>
      <w:pPr>
        <w:spacing w:after="120" w:before="0" w:line="276"/>
      </w:pPr>
      <w:r>
        <w:rPr>
          <w:rFonts w:ascii="Calibri" w:cs="Calibri" w:eastAsia="Calibri" w:hAnsi="Calibri"/>
          <w:b w:val="false"/>
          <w:bCs w:val="false"/>
          <w:i w:val="false"/>
          <w:iCs w:val="false"/>
          <w:color w:val="334155"/>
          <w:sz w:val="22"/>
          <w:szCs w:val="22"/>
        </w:rPr>
        <w:t xml:space="preserve">Capstone (Lesson 15 extend): IMU rolls a marble around the matrix; joystick click resets it to center. That program is the portfolio piece. Keep it.</w:t>
      </w:r>
    </w:p>
    <w:p>
      <w:pPr>
        <w:pStyle w:val="Heading1"/>
        <w:pBdr>
          <w:bottom w:val="single" w:color="0E7C7B" w:sz="12" w:space="4"/>
        </w:pBdr>
        <w:spacing w:after="160" w:before="360"/>
      </w:pPr>
      <w:r>
        <w:rPr>
          <w:rFonts w:ascii="Calibri" w:cs="Calibri" w:eastAsia="Calibri" w:hAnsi="Calibri"/>
          <w:b/>
          <w:bCs/>
          <w:color w:val="1B3A4B"/>
          <w:sz w:val="32"/>
          <w:szCs w:val="32"/>
        </w:rPr>
        <w:t xml:space="preserve">5. Lesson cards</w:t>
      </w:r>
    </w:p>
    <w:p>
      <w:pPr>
        <w:spacing w:after="120" w:before="0" w:line="276"/>
      </w:pPr>
      <w:r>
        <w:rPr>
          <w:rFonts w:ascii="Calibri" w:cs="Calibri" w:eastAsia="Calibri" w:hAnsi="Calibri"/>
          <w:b w:val="false"/>
          <w:bCs w:val="false"/>
          <w:i w:val="false"/>
          <w:iCs w:val="false"/>
          <w:color w:val="334155"/>
          <w:sz w:val="22"/>
          <w:szCs w:val="22"/>
        </w:rPr>
        <w:t xml:space="preserve">Each card is what you work from at the bench. The predict prompt is copied from the lesson PDF so you can close that file after wiring. The review prompt is what you bring to Grok or a human. Do not paste your filled code into chat until you have a specific question or a specific surprise.</w:t>
      </w:r>
    </w:p>
    <w:p>
      <w:pPr>
        <w:pStyle w:val="Heading2"/>
        <w:spacing w:after="120" w:before="280"/>
      </w:pPr>
      <w:r>
        <w:rPr>
          <w:rFonts w:ascii="Calibri" w:cs="Calibri" w:eastAsia="Calibri" w:hAnsi="Calibri"/>
          <w:b/>
          <w:bCs/>
          <w:color w:val="0E7C7B"/>
          <w:sz w:val="26"/>
          <w:szCs w:val="26"/>
        </w:rPr>
        <w:t xml:space="preserve">Lesson 1 — Blink an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45–75</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GPIO</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LED + 220–330Ω on BCM 17</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Current-limiting resistor. Anode/cathode. Why a GPIO HIGH is 3.3 V, not 5 V.</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Compile/run loop. constexpr pin constants. Finite for-loop vs while(true).</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Minimum HIGH/LOW dwell the eye can see as a blink? What if both delay() calls vanish?</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SOS with flash(ms), then named dot()/dash(). Letter-gap vs symbol-gap.</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Can you explain PWM-by-accident without naming PWM? What state does the pin hold if the process dies mid-HIGH?</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1 Project 1.1 Blink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1–2 (circuits + LED control, conceptual only)</w:t>
      </w:r>
    </w:p>
    <w:p>
      <w:pPr>
        <w:pStyle w:val="Heading2"/>
        <w:spacing w:after="120" w:before="280"/>
      </w:pPr>
      <w:r>
        <w:rPr>
          <w:rFonts w:ascii="Calibri" w:cs="Calibri" w:eastAsia="Calibri" w:hAnsi="Calibri"/>
          <w:b/>
          <w:bCs/>
          <w:color w:val="0E7C7B"/>
          <w:sz w:val="26"/>
          <w:szCs w:val="26"/>
        </w:rPr>
        <w:t xml:space="preserve">Lesson 2 — Read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45–75</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GPIO</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Button BCM 2 → GND, internal pull-up</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Floating pins. Pull-up vs pull-down. Active-low wiring.</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Level vs edge. Tiny state machine (prev/now). Debounce-by-poll.</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Unpressed = HIGH or LOW with PUD_UP? Pressed = ?</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Fire only on press→release, then invert to release→press.</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does now==LOW alone flood the console? Why not PUD_DOWN for this circuit?</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2 Project 2.1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3 user input / push button</w:t>
      </w:r>
    </w:p>
    <w:p>
      <w:pPr>
        <w:pStyle w:val="Heading2"/>
        <w:spacing w:after="120" w:before="280"/>
      </w:pPr>
      <w:r>
        <w:rPr>
          <w:rFonts w:ascii="Calibri" w:cs="Calibri" w:eastAsia="Calibri" w:hAnsi="Calibri"/>
          <w:b/>
          <w:bCs/>
          <w:color w:val="0E7C7B"/>
          <w:sz w:val="26"/>
          <w:szCs w:val="26"/>
        </w:rPr>
        <w:t xml:space="preserve">Lesson 3 — Button-controlled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45–60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GPIO</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Lesson 1 + Lesson 2 together</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Independent pins. No grouped claim in wiringPi — and when that does/doesn't matter.</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Persistent bool state outside the loop. Toggle vs level-follow.</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What do you lose vs libgpiod's single request object on this circuit?</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Toggle-on-press, then hold=on / release=off. Which code is cleaner and why?</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Where does led_on live, and why must it live there?</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2 Project 2.2 Mini Table Lamp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3–4</w:t>
      </w:r>
    </w:p>
    <w:p>
      <w:pPr>
        <w:pStyle w:val="Heading2"/>
        <w:spacing w:after="120" w:before="280"/>
      </w:pPr>
      <w:r>
        <w:rPr>
          <w:rFonts w:ascii="Calibri" w:cs="Calibri" w:eastAsia="Calibri" w:hAnsi="Calibri"/>
          <w:b/>
          <w:bCs/>
          <w:color w:val="0E7C7B"/>
          <w:sz w:val="26"/>
          <w:szCs w:val="26"/>
        </w:rPr>
        <w:t xml:space="preserve">Lesson 4 — PWM brightness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60–90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PWM</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LED on BCM 18 (hardware-PWM pin)</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Duty cycle. Persistence of vision. Soft vs hardware PWM on RP1.</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softPwmCreate/Write. pwmSetRange/Clock/Write. Deriving frequency from 19.2 MHz.</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Range 100: which duty is ~50%? Soft vs hardware — what actually differs?</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Ramp 0→100→0 with a duty variable. Then rewrite on hardware PWM and compare by eye.</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Derive pwmSetClock for 1 kHz with range 1024. Why is duty 0–100 here and 0–1024 there?</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4 Project 4.1 Breathing LED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2 (PWM conceptually)</w:t>
      </w:r>
    </w:p>
    <w:p>
      <w:pPr>
        <w:pStyle w:val="Heading2"/>
        <w:spacing w:after="120" w:before="280"/>
      </w:pPr>
      <w:r>
        <w:rPr>
          <w:rFonts w:ascii="Calibri" w:cs="Calibri" w:eastAsia="Calibri" w:hAnsi="Calibri"/>
          <w:b/>
          <w:bCs/>
          <w:color w:val="0E7C7B"/>
          <w:sz w:val="26"/>
          <w:szCs w:val="26"/>
        </w:rPr>
        <w:t xml:space="preserve">Lesson 5 — RGB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60–90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PWM</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Common-cathode RGB + 3 resistors on BCM 17/27/22</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Additive color. Common-cathode vs anode. Why 3 independent duties need soft PWM.</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struct Color. One show(Color) — no copy-paste writes.</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Magenta = ? Why can't hardware PWM drive three independent colors on Pi 5?</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Cycle primaries then magenta/cyan/yellow through one show().</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How many independent hardware PWM channels does RP1 expose, and which BCM pins share them?</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5 Project 5.1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5 CPU usage RGB LED</w:t>
      </w:r>
    </w:p>
    <w:p>
      <w:pPr>
        <w:pStyle w:val="Heading2"/>
        <w:spacing w:after="120" w:before="280"/>
      </w:pPr>
      <w:r>
        <w:rPr>
          <w:rFonts w:ascii="Calibri" w:cs="Calibri" w:eastAsia="Calibri" w:hAnsi="Calibri"/>
          <w:b/>
          <w:bCs/>
          <w:color w:val="0E7C7B"/>
          <w:sz w:val="26"/>
          <w:szCs w:val="26"/>
        </w:rPr>
        <w:t xml:space="preserve">Lesson 6 — 7-segment (5161BS)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75–120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Bits</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5161BS + resistors, 7 BCM pins (table in lesson)</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Segment letters a–g. Common-cathode polarity. Confirm against 5161bs.pdf.</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Lookup table. (pattern &gt;&gt; s) &amp; 1. std::array vs raw C array — defend the choice.</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Sketch '3' and '7'. How many pins for 7 segments?</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Count 0→9 from the table. Optional: decimal point as 8th bit.</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Trace bit 0 of 0b1001111 through write_digit. This idiom returns in Lessons 10 and 12.</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18 Project 18.1 (direct drive; skip 74HC595 until L7)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7 range finder display (conceptual)</w:t>
      </w:r>
    </w:p>
    <w:p>
      <w:pPr>
        <w:pStyle w:val="Heading2"/>
        <w:spacing w:after="120" w:before="280"/>
      </w:pPr>
      <w:r>
        <w:rPr>
          <w:rFonts w:ascii="Calibri" w:cs="Calibri" w:eastAsia="Calibri" w:hAnsi="Calibri"/>
          <w:b/>
          <w:bCs/>
          <w:color w:val="0E7C7B"/>
          <w:sz w:val="26"/>
          <w:szCs w:val="26"/>
        </w:rPr>
        <w:t xml:space="preserve">Lesson 7 — 74HC595 shift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75–120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Protocol</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74HC595 + 8 LEDs, DATA/CLOCK/LATCH on 3 GPIOs</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Serial-in / parallel-out. Edge-triggered clock and latch. Bit order vs loop direction.</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Bit-bang a protocol. Then compare to wiringPi shiftOut().</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Shift 0b10000000 MSB-first — first LED or last? Why?</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Knight Rider. Then swap your function for the library call and watch it match.</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HIGH-then-LOW on CLOCK rather than leaving CLOCK high?</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17 Project 17.1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Appendix C SPI devices (related idea, different bus)</w:t>
      </w:r>
    </w:p>
    <w:p>
      <w:pPr>
        <w:pStyle w:val="Heading2"/>
        <w:spacing w:after="120" w:before="280"/>
      </w:pPr>
      <w:r>
        <w:rPr>
          <w:rFonts w:ascii="Calibri" w:cs="Calibri" w:eastAsia="Calibri" w:hAnsi="Calibri"/>
          <w:b/>
          <w:bCs/>
          <w:color w:val="0E7C7B"/>
          <w:sz w:val="26"/>
          <w:szCs w:val="26"/>
        </w:rPr>
        <w:t xml:space="preserve">Lesson 8 — I²C ADC (ADS7830 / PCF8591)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90–120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I²C</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ADC chip + pot on SDA/SCL (GPIO 2/3 are the I²C1 pins — do not reuse BCM 2 as a button here)</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Pi has no analog GPIO. ADC returns a code, not volts. i2cdetect -y 1.</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RAII class over a raw fd. wiringPiI2CSetup / Read / Write.</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Does the chip hand back a voltage or a number?</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Print 0–255 while turning the pot. Convert to volts using Vref from the datasheet.</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close(fd) belongs in the destructor. Confirm the actual address before hard-coding 0x48.</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7 ADC (mandatory kit chapter) + Ch. 8 Soft Light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9 potentiometers</w:t>
      </w:r>
    </w:p>
    <w:p>
      <w:pPr>
        <w:pStyle w:val="Heading2"/>
        <w:spacing w:after="120" w:before="280"/>
      </w:pPr>
      <w:r>
        <w:rPr>
          <w:rFonts w:ascii="Calibri" w:cs="Calibri" w:eastAsia="Calibri" w:hAnsi="Calibri"/>
          <w:b/>
          <w:bCs/>
          <w:color w:val="0E7C7B"/>
          <w:sz w:val="26"/>
          <w:szCs w:val="26"/>
        </w:rPr>
        <w:t xml:space="preserve">Lesson 9 — PCF8574 + LCD1602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120–180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I²C</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I²C LCD backpack</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HD44780 4-bit nibble protocol. Init handshake. Datasheet delays are load-bearing.</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Reuse Lesson 8 I2C class. Split byte into nibbles. Timing with delay/delayMicroseconds.</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What fails if you skip one datasheet delay?</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Display Hello. Then a two-line message. Peek at wiringPi lcd.h only after yours works.</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the low nibble is shifted &lt;&lt; 4 before it hits the backpack.</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20 I2C LCD1602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w:t>
      </w:r>
    </w:p>
    <w:p>
      <w:pPr>
        <w:pStyle w:val="Heading2"/>
        <w:spacing w:after="120" w:before="280"/>
      </w:pPr>
      <w:r>
        <w:rPr>
          <w:rFonts w:ascii="Calibri" w:cs="Calibri" w:eastAsia="Calibri" w:hAnsi="Calibri"/>
          <w:b/>
          <w:bCs/>
          <w:color w:val="0E7C7B"/>
          <w:sz w:val="26"/>
          <w:szCs w:val="26"/>
        </w:rPr>
        <w:t xml:space="preserve">Lesson 10 — MPU6050 accel + gyro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90–120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I²C</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MPU6050 on I²C (default 0x68)</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Register map. Wake PWR_MGMT_1. Sensitivity LSB/g depends on configured range.</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Assemble signed int16 from two bytes. Two's complement. Add writeReg8 to I2C.</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What breaks if you forget the value is signed?</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Print all three axes in g as you tilt. Optional: raw gyro too.</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(hi &lt;&lt; 8) | lo and not the reverse. Why 16384.0 for ±2g.</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25 MPU6050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w:t>
      </w:r>
    </w:p>
    <w:p>
      <w:pPr>
        <w:pStyle w:val="Heading2"/>
        <w:spacing w:after="120" w:before="280"/>
      </w:pPr>
      <w:r>
        <w:rPr>
          <w:rFonts w:ascii="Calibri" w:cs="Calibri" w:eastAsia="Calibri" w:hAnsi="Calibri"/>
          <w:b/>
          <w:bCs/>
          <w:color w:val="0E7C7B"/>
          <w:sz w:val="26"/>
          <w:szCs w:val="26"/>
        </w:rPr>
        <w:t xml:space="preserve">Lesson 11 — L293D + DC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90–120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 · Power</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L293D, motor, EXTERNAL supply, common GND. EN on a PWM pin.</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H-bridge truth table. Brake vs coast. The inviolable power rule.</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Direction + duty in one drive() helper. Soft vs hardware PWM on EN.</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IN combinations for forward / reverse / brake. What must you never power from the Pi?</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Forward and reverse ramps. Swap EN to hardware PWM and listen to the whine.</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IN1==IN2 is a state, not a bug — name both variants. Why common ground is required.</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13 Motor &amp; Driver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11 GPIO Zero robot</w:t>
      </w:r>
    </w:p>
    <w:p>
      <w:pPr>
        <w:pStyle w:val="Heading2"/>
        <w:spacing w:after="120" w:before="280"/>
      </w:pPr>
      <w:r>
        <w:rPr>
          <w:rFonts w:ascii="Calibri" w:cs="Calibri" w:eastAsia="Calibri" w:hAnsi="Calibri"/>
          <w:b/>
          <w:bCs/>
          <w:color w:val="0E7C7B"/>
          <w:sz w:val="26"/>
          <w:szCs w:val="26"/>
        </w:rPr>
        <w:t xml:space="preserve">Lesson 12 — Sense HAT matrix + RGB565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90–120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II · Kernel</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Sense HAT stacked. Detect RPi-Sense FB node.</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Framebuffer as a memory-mapped 8×8 of uint16. RGB565 packing.</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open/mmap/munmap/close. Bit packing. Index y*8+x.</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How do you pack (r,g,b) into one uint16_t? Work the shifts on paper.</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One red pixel, full fill, diagonal. Do not hard-code /dev/fb0 vs fb1.</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&gt;&gt;3 and &gt;&gt;2 before the shifts. What happens if HDMI steals fb0.</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w:t>
      </w:r>
    </w:p>
    <w:p>
      <w:pPr>
        <w:pStyle w:val="Heading2"/>
        <w:spacing w:after="120" w:before="280"/>
      </w:pPr>
      <w:r>
        <w:rPr>
          <w:rFonts w:ascii="Calibri" w:cs="Calibri" w:eastAsia="Calibri" w:hAnsi="Calibri"/>
          <w:b/>
          <w:bCs/>
          <w:color w:val="0E7C7B"/>
          <w:sz w:val="26"/>
          <w:szCs w:val="26"/>
        </w:rPr>
        <w:t xml:space="preserve">Lesson 13 — Sense HAT joystick (evdev)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75–100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II · Kernel</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Sense HAT 5-way stick</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Linux input subsystem. Events are not GPIO edges.</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struct input_event. Blocking read. Filter EV_KEY / value==1.</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Which fields are direction vs press/release/repeat?</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Print direction. Then move a pixel from Lesson 12, clamped 0–7.</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Why detecting the event node by name beats hard-coding event0.</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12 Joystick is a different analog stick — useful contrast only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w:t>
      </w:r>
    </w:p>
    <w:p>
      <w:pPr>
        <w:pStyle w:val="Heading2"/>
        <w:spacing w:after="120" w:before="280"/>
      </w:pPr>
      <w:r>
        <w:rPr>
          <w:rFonts w:ascii="Calibri" w:cs="Calibri" w:eastAsia="Calibri" w:hAnsi="Calibri"/>
          <w:b/>
          <w:bCs/>
          <w:color w:val="0E7C7B"/>
          <w:sz w:val="26"/>
          <w:szCs w:val="26"/>
        </w:rPr>
        <w:t xml:space="preserve">Lesson 14 — HAT environmental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90–150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II · I²C</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Sense HAT temp/pressure/humidity chips (v1 vs v2 differ)</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Same bus, new address + register map + conversion formula. Datasheet is the spec.</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Reuse I2C class unchanged. Only data changes.</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Why can the class stay the same? What is the only per-sensor part?</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Print °C once/second. Then color-shift the matrix blue→red with temperature.</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i2cdetect first. Do not trust a tutorial register map across HAT revisions.</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Ch. 21 DHT11 is a different sensor — contrast protocols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Ch. 10 LED thermometer (same idea, different parts)</w:t>
      </w:r>
    </w:p>
    <w:p>
      <w:pPr>
        <w:pStyle w:val="Heading2"/>
        <w:spacing w:after="120" w:before="280"/>
      </w:pPr>
      <w:r>
        <w:rPr>
          <w:rFonts w:ascii="Calibri" w:cs="Calibri" w:eastAsia="Calibri" w:hAnsi="Calibri"/>
          <w:b/>
          <w:bCs/>
          <w:color w:val="0E7C7B"/>
          <w:sz w:val="26"/>
          <w:szCs w:val="26"/>
        </w:rPr>
        <w:t xml:space="preserve">Lesson 15 — RTIMULib orientation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E4EBF0"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1B3A4B"/>
                <w:sz w:val="18"/>
                <w:szCs w:val="18"/>
              </w:rPr>
              <w:t xml:space="preserve">Time  120–180</w:t>
            </w:r>
          </w:p>
        </w:tc>
        <w:tc>
          <w:tcPr>
            <w:tcW w:type="dxa" w:w="3120"/>
            <w:tcBorders>
              <w:top w:val="single" w:color="CBD5E1" w:sz="4"/>
              <w:left w:val="single" w:color="CBD5E1" w:sz="4"/>
              <w:bottom w:val="single" w:color="CBD5E1" w:sz="4"/>
              <w:right w:val="single" w:color="CBD5E1" w:sz="4"/>
            </w:tcBorders>
            <w:shd w:fill="D7EDED"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0E7C7B"/>
                <w:sz w:val="18"/>
                <w:szCs w:val="18"/>
              </w:rPr>
              <w:t xml:space="preserve">II · Capstone</w:t>
            </w:r>
          </w:p>
        </w:tc>
        <w:tc>
          <w:tcPr>
            <w:tcW w:type="dxa" w:w="3120"/>
            <w:tcBorders>
              <w:top w:val="single" w:color="CBD5E1" w:sz="4"/>
              <w:left w:val="single" w:color="CBD5E1" w:sz="4"/>
              <w:bottom w:val="single" w:color="CBD5E1" w:sz="4"/>
              <w:right w:val="single" w:color="CBD5E1" w:sz="4"/>
            </w:tcBorders>
            <w:shd w:fill="F8E8DC"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C45C26"/>
                <w:sz w:val="18"/>
                <w:szCs w:val="18"/>
              </w:rPr>
              <w:t xml:space="preserve">Kit map below</w:t>
            </w:r>
          </w:p>
        </w:tc>
      </w:tr>
    </w:tbl>
    <w:p>
      <w:pPr>
        <w:spacing w:after="80"/>
      </w:pPr>
    </w:p>
    <w:p>
      <w:pPr>
        <w:spacing w:after="120" w:before="0" w:line="276"/>
      </w:pPr>
      <w:r>
        <w:rPr>
          <w:rFonts w:ascii="Calibri" w:cs="Calibri" w:eastAsia="Calibri" w:hAnsi="Calibri"/>
          <w:b/>
          <w:bCs/>
          <w:i w:val="false"/>
          <w:iCs w:val="false"/>
          <w:color w:val="1B3A4B"/>
          <w:sz w:val="22"/>
          <w:szCs w:val="22"/>
        </w:rPr>
        <w:t xml:space="preserve">Hardware. </w:t>
      </w:r>
      <w:r>
        <w:rPr>
          <w:rFonts w:ascii="Calibri" w:cs="Calibri" w:eastAsia="Calibri" w:hAnsi="Calibri"/>
          <w:b w:val="false"/>
          <w:bCs w:val="false"/>
          <w:i w:val="false"/>
          <w:iCs w:val="false"/>
          <w:color w:val="334155"/>
          <w:sz w:val="22"/>
          <w:szCs w:val="22"/>
        </w:rPr>
        <w:t xml:space="preserve">Sense HAT 9-DoF IMU</w:t>
      </w:r>
    </w:p>
    <w:p>
      <w:pPr>
        <w:spacing w:after="120" w:before="0" w:line="276"/>
      </w:pPr>
      <w:r>
        <w:rPr>
          <w:rFonts w:ascii="Calibri" w:cs="Calibri" w:eastAsia="Calibri" w:hAnsi="Calibri"/>
          <w:b/>
          <w:bCs/>
          <w:i w:val="false"/>
          <w:iCs w:val="false"/>
          <w:color w:val="1B3A4B"/>
          <w:sz w:val="22"/>
          <w:szCs w:val="22"/>
        </w:rPr>
        <w:t xml:space="preserve">Electronics you should be able to explain after. </w:t>
      </w:r>
      <w:r>
        <w:rPr>
          <w:rFonts w:ascii="Calibri" w:cs="Calibri" w:eastAsia="Calibri" w:hAnsi="Calibri"/>
          <w:b w:val="false"/>
          <w:bCs w:val="false"/>
          <w:i w:val="false"/>
          <w:iCs w:val="false"/>
          <w:color w:val="334155"/>
          <w:sz w:val="22"/>
          <w:szCs w:val="22"/>
        </w:rPr>
        <w:t xml:space="preserve">Why fusion exists. When not to roll your own filter.</w:t>
      </w:r>
    </w:p>
    <w:p>
      <w:pPr>
        <w:spacing w:after="120" w:before="0" w:line="276"/>
      </w:pPr>
      <w:r>
        <w:rPr>
          <w:rFonts w:ascii="Calibri" w:cs="Calibri" w:eastAsia="Calibri" w:hAnsi="Calibri"/>
          <w:b/>
          <w:bCs/>
          <w:i w:val="false"/>
          <w:iCs w:val="false"/>
          <w:color w:val="1B3A4B"/>
          <w:sz w:val="22"/>
          <w:szCs w:val="22"/>
        </w:rPr>
        <w:t xml:space="preserve">C++ you should be able to explain after. </w:t>
      </w:r>
      <w:r>
        <w:rPr>
          <w:rFonts w:ascii="Calibri" w:cs="Calibri" w:eastAsia="Calibri" w:hAnsi="Calibri"/>
          <w:b w:val="false"/>
          <w:bCs w:val="false"/>
          <w:i w:val="false"/>
          <w:iCs w:val="false"/>
          <w:color w:val="334155"/>
          <w:sz w:val="22"/>
          <w:szCs w:val="22"/>
        </w:rPr>
        <w:t xml:space="preserve">Link an external C++ library. C++20 std::numbers::pi. Poll interval from the lib.</w:t>
      </w:r>
    </w:p>
    <w:p>
      <w:pPr>
        <w:spacing w:after="120" w:before="0" w:line="276"/>
      </w:pPr>
      <w:r>
        <w:rPr>
          <w:rFonts w:ascii="Calibri" w:cs="Calibri" w:eastAsia="Calibri" w:hAnsi="Calibri"/>
          <w:b/>
          <w:bCs/>
          <w:i w:val="false"/>
          <w:iCs w:val="false"/>
          <w:color w:val="C45C26"/>
          <w:sz w:val="22"/>
          <w:szCs w:val="22"/>
        </w:rPr>
        <w:t xml:space="preserve">Predict first. </w:t>
      </w:r>
      <w:r>
        <w:rPr>
          <w:rFonts w:ascii="Calibri" w:cs="Calibri" w:eastAsia="Calibri" w:hAnsi="Calibri"/>
          <w:b w:val="false"/>
          <w:bCs w:val="false"/>
          <w:i w:val="false"/>
          <w:iCs w:val="false"/>
          <w:color w:val="334155"/>
          <w:sz w:val="22"/>
          <w:szCs w:val="22"/>
        </w:rPr>
        <w:t xml:space="preserve">Why is hand-rolling fusion a bad use of time here vs Lesson 10's raw reads?</w:t>
      </w:r>
    </w:p>
    <w:p>
      <w:pPr>
        <w:spacing w:after="120" w:before="0" w:line="276"/>
      </w:pPr>
      <w:r>
        <w:rPr>
          <w:rFonts w:ascii="Calibri" w:cs="Calibri" w:eastAsia="Calibri" w:hAnsi="Calibri"/>
          <w:b/>
          <w:bCs/>
          <w:i w:val="false"/>
          <w:iCs w:val="false"/>
          <w:color w:val="0E7C7B"/>
          <w:sz w:val="22"/>
          <w:szCs w:val="22"/>
        </w:rPr>
        <w:t xml:space="preserve">Implement / extend. </w:t>
      </w:r>
      <w:r>
        <w:rPr>
          <w:rFonts w:ascii="Calibri" w:cs="Calibri" w:eastAsia="Calibri" w:hAnsi="Calibri"/>
          <w:b w:val="false"/>
          <w:bCs w:val="false"/>
          <w:i w:val="false"/>
          <w:iCs w:val="false"/>
          <w:color w:val="334155"/>
          <w:sz w:val="22"/>
          <w:szCs w:val="22"/>
        </w:rPr>
        <w:t xml:space="preserve">Print roll/pitch/yaw. Capstone: IMU-driven marble on the matrix, joystick reset.</w:t>
      </w:r>
    </w:p>
    <w:p>
      <w:pPr>
        <w:spacing w:after="120" w:before="0" w:line="276"/>
      </w:pPr>
      <w:r>
        <w:rPr>
          <w:rFonts w:ascii="Calibri" w:cs="Calibri" w:eastAsia="Calibri" w:hAnsi="Calibri"/>
          <w:b/>
          <w:bCs/>
          <w:i w:val="false"/>
          <w:iCs w:val="false"/>
          <w:color w:val="1B3A4B"/>
          <w:sz w:val="22"/>
          <w:szCs w:val="22"/>
        </w:rPr>
        <w:t xml:space="preserve">Review prompt. </w:t>
      </w:r>
      <w:r>
        <w:rPr>
          <w:rFonts w:ascii="Calibri" w:cs="Calibri" w:eastAsia="Calibri" w:hAnsi="Calibri"/>
          <w:b w:val="false"/>
          <w:bCs w:val="false"/>
          <w:i w:val="false"/>
          <w:iCs w:val="false"/>
          <w:color w:val="334155"/>
          <w:sz w:val="22"/>
          <w:szCs w:val="22"/>
        </w:rPr>
        <w:t xml:space="preserve">What did RTIMULib take off your plate, and what C++ did you still have to own?</w:t>
      </w:r>
    </w:p>
    <w:p>
      <w:pPr>
        <w:spacing w:after="80" w:before="0" w:line="276"/>
      </w:pPr>
      <w:r>
        <w:rPr>
          <w:rFonts w:ascii="Calibri" w:cs="Calibri" w:eastAsia="Calibri" w:hAnsi="Calibri"/>
          <w:b/>
          <w:bCs/>
          <w:i w:val="false"/>
          <w:iCs w:val="false"/>
          <w:color w:val="334155"/>
          <w:sz w:val="22"/>
          <w:szCs w:val="22"/>
        </w:rPr>
        <w:t xml:space="preserve">Freenove. </w:t>
      </w:r>
      <w:r>
        <w:rPr>
          <w:rFonts w:ascii="Calibri" w:cs="Calibri" w:eastAsia="Calibri" w:hAnsi="Calibri"/>
          <w:b w:val="false"/>
          <w:bCs w:val="false"/>
          <w:i w:val="false"/>
          <w:iCs w:val="false"/>
          <w:color w:val="334155"/>
          <w:sz w:val="22"/>
          <w:szCs w:val="22"/>
        </w:rPr>
        <w:t xml:space="preserve">—    </w:t>
      </w:r>
      <w:r>
        <w:rPr>
          <w:rFonts w:ascii="Calibri" w:cs="Calibri" w:eastAsia="Calibri" w:hAnsi="Calibri"/>
          <w:b/>
          <w:bCs/>
          <w:i w:val="false"/>
          <w:iCs w:val="false"/>
          <w:color w:val="334155"/>
          <w:sz w:val="22"/>
          <w:szCs w:val="22"/>
        </w:rPr>
        <w:t xml:space="preserve">GPIO Zero. </w:t>
      </w:r>
      <w:r>
        <w:rPr>
          <w:rFonts w:ascii="Calibri" w:cs="Calibri" w:eastAsia="Calibri" w:hAnsi="Calibri"/>
          <w:b w:val="false"/>
          <w:bCs w:val="false"/>
          <w:i w:val="false"/>
          <w:iCs w:val="false"/>
          <w:color w:val="334155"/>
          <w:sz w:val="22"/>
          <w:szCs w:val="22"/>
        </w:rPr>
        <w:t xml:space="preserve">—</w:t>
      </w:r>
    </w:p>
    <w:p>
      <w:pPr>
        <w:pStyle w:val="Heading1"/>
        <w:pBdr>
          <w:bottom w:val="single" w:color="0E7C7B" w:sz="12" w:space="4"/>
        </w:pBdr>
        <w:spacing w:after="160" w:before="360"/>
      </w:pPr>
      <w:r>
        <w:rPr>
          <w:rFonts w:ascii="Calibri" w:cs="Calibri" w:eastAsia="Calibri" w:hAnsi="Calibri"/>
          <w:b/>
          <w:bCs/>
          <w:color w:val="1B3A4B"/>
          <w:sz w:val="32"/>
          <w:szCs w:val="32"/>
        </w:rPr>
        <w:t xml:space="preserve">6. C++ craft that compounds</w:t>
      </w:r>
    </w:p>
    <w:p>
      <w:pPr>
        <w:spacing w:after="120" w:before="0" w:line="276"/>
      </w:pPr>
      <w:r>
        <w:rPr>
          <w:rFonts w:ascii="Calibri" w:cs="Calibri" w:eastAsia="Calibri" w:hAnsi="Calibri"/>
          <w:b w:val="false"/>
          <w:bCs w:val="false"/>
          <w:i w:val="false"/>
          <w:iCs w:val="false"/>
          <w:color w:val="334155"/>
          <w:sz w:val="22"/>
          <w:szCs w:val="22"/>
        </w:rPr>
        <w:t xml:space="preserve">wiringPi will let you write C-shaped C++ for fifteen lessons and still blink lights. That is a trap. The plan already plants the upgrades. Name them so you actually use them.</w:t>
      </w:r>
    </w:p>
    <w:p>
      <w:pPr>
        <w:pStyle w:val="Heading2"/>
        <w:spacing w:after="120" w:before="280"/>
      </w:pPr>
      <w:r>
        <w:rPr>
          <w:rFonts w:ascii="Calibri" w:cs="Calibri" w:eastAsia="Calibri" w:hAnsi="Calibri"/>
          <w:b/>
          <w:bCs/>
          <w:color w:val="0E7C7B"/>
          <w:sz w:val="26"/>
          <w:szCs w:val="26"/>
        </w:rPr>
        <w:t xml:space="preserve">Non-negotiables from Lesson 1</w:t>
      </w:r>
    </w:p>
    <w:p>
      <w:pPr>
        <w:pStyle w:val="ListParagraph"/>
        <w:numPr>
          <w:ilvl w:val="0"/>
          <w:numId w:val="2"/>
        </w:numPr>
        <w:spacing w:after="60" w:line="276"/>
      </w:pPr>
      <w:r>
        <w:rPr>
          <w:rFonts w:ascii="Calibri" w:cs="Calibri" w:eastAsia="Calibri" w:hAnsi="Calibri"/>
          <w:color w:val="334155"/>
          <w:sz w:val="21"/>
          <w:szCs w:val="21"/>
        </w:rPr>
        <w:t xml:space="preserve">C++20: g++ -std=c++20 -Wall -Wextra -lwiringPi. Add -lpthread when softPwm links complain.</w:t>
      </w:r>
    </w:p>
    <w:p>
      <w:pPr>
        <w:pStyle w:val="ListParagraph"/>
        <w:numPr>
          <w:ilvl w:val="0"/>
          <w:numId w:val="2"/>
        </w:numPr>
        <w:spacing w:after="60" w:line="276"/>
      </w:pPr>
      <w:r>
        <w:rPr>
          <w:rFonts w:ascii="Calibri" w:cs="Calibri" w:eastAsia="Calibri" w:hAnsi="Calibri"/>
          <w:color w:val="334155"/>
          <w:sz w:val="21"/>
          <w:szCs w:val="21"/>
        </w:rPr>
        <w:t xml:space="preserve">BCM pin numbers live in constexpr int, not #define, not magic 17s sprinkled through main.</w:t>
      </w:r>
    </w:p>
    <w:p>
      <w:pPr>
        <w:pStyle w:val="ListParagraph"/>
        <w:numPr>
          <w:ilvl w:val="0"/>
          <w:numId w:val="2"/>
        </w:numPr>
        <w:spacing w:after="60" w:line="276"/>
      </w:pPr>
      <w:r>
        <w:rPr>
          <w:rFonts w:ascii="Calibri" w:cs="Calibri" w:eastAsia="Calibri" w:hAnsi="Calibri"/>
          <w:color w:val="334155"/>
          <w:sz w:val="21"/>
          <w:szCs w:val="21"/>
        </w:rPr>
        <w:t xml:space="preserve">Check wiringPiSetupGpio() == -1 and fail loudly. Silent setup failure looks exactly like “the LED is dead.”</w:t>
      </w:r>
    </w:p>
    <w:p>
      <w:pPr>
        <w:pStyle w:val="ListParagraph"/>
        <w:numPr>
          <w:ilvl w:val="0"/>
          <w:numId w:val="2"/>
        </w:numPr>
        <w:spacing w:after="60" w:line="276"/>
      </w:pPr>
      <w:r>
        <w:rPr>
          <w:rFonts w:ascii="Calibri" w:cs="Calibri" w:eastAsia="Calibri" w:hAnsi="Calibri"/>
          <w:color w:val="334155"/>
          <w:sz w:val="21"/>
          <w:szCs w:val="21"/>
        </w:rPr>
        <w:t xml:space="preserve">Prefer named helpers (dot, dash, show, drive, write_digit, shiftOut595) over a 80-line main.</w:t>
      </w:r>
    </w:p>
    <w:p>
      <w:pPr>
        <w:pStyle w:val="Heading2"/>
        <w:spacing w:after="120" w:before="280"/>
      </w:pPr>
      <w:r>
        <w:rPr>
          <w:rFonts w:ascii="Calibri" w:cs="Calibri" w:eastAsia="Calibri" w:hAnsi="Calibri"/>
          <w:b/>
          <w:bCs/>
          <w:color w:val="0E7C7B"/>
          <w:sz w:val="26"/>
          <w:szCs w:val="26"/>
        </w:rPr>
        <w:t xml:space="preserve">RAII lives where a resource lives</w:t>
      </w:r>
    </w:p>
    <w:p>
      <w:pPr>
        <w:spacing w:after="120" w:before="0" w:line="276"/>
      </w:pPr>
      <w:r>
        <w:rPr>
          <w:rFonts w:ascii="Calibri" w:cs="Calibri" w:eastAsia="Calibri" w:hAnsi="Calibri"/>
          <w:b w:val="false"/>
          <w:bCs w:val="false"/>
          <w:i w:val="false"/>
          <w:iCs w:val="false"/>
          <w:color w:val="334155"/>
          <w:sz w:val="22"/>
          <w:szCs w:val="22"/>
        </w:rPr>
        <w:t xml:space="preserve">wiringPi’s GPIO model is process-wide mutable state with no destructor. Do not fake a GpioPin class that “owns” BCM 17 — you do not own it. Do put RAII around file descriptors, mmap regions, and anything the kernel handed you with a close/munmap contract. Lesson 8’s I2C wrapper is the template. Reuse it in 9, 10, and 14. Lessons 12–13 should wrap the framebuffer and evdev fd the same way once the raw version works.</w:t>
      </w:r>
    </w:p>
    <w:p>
      <w:pPr>
        <w:pStyle w:val="Heading2"/>
        <w:spacing w:after="120" w:before="280"/>
      </w:pPr>
      <w:r>
        <w:rPr>
          <w:rFonts w:ascii="Calibri" w:cs="Calibri" w:eastAsia="Calibri" w:hAnsi="Calibri"/>
          <w:b/>
          <w:bCs/>
          <w:color w:val="0E7C7B"/>
          <w:sz w:val="26"/>
          <w:szCs w:val="26"/>
        </w:rPr>
        <w:t xml:space="preserve">The bit idiom, once, deeply</w:t>
      </w:r>
    </w:p>
    <w:p>
      <w:pPr>
        <w:spacing w:after="120" w:before="0" w:line="276"/>
      </w:pPr>
      <w:r>
        <w:rPr>
          <w:rFonts w:ascii="Calibri" w:cs="Calibri" w:eastAsia="Calibri" w:hAnsi="Calibri"/>
          <w:b w:val="false"/>
          <w:bCs w:val="false"/>
          <w:i w:val="false"/>
          <w:iCs w:val="false"/>
          <w:color w:val="334155"/>
          <w:sz w:val="22"/>
          <w:szCs w:val="22"/>
        </w:rPr>
        <w:t xml:space="preserve">Four lessons use the same move: shift a field into position, mask what you do not want. Lesson 6 extracts segment bits. Lesson 7 extracts bits to clock out. Lesson 10 assembles a signed 16-bit register. Lesson 12 packs RGB565. If you catch yourself copy-pasting (x &gt;&gt; n) &amp; 1 without being able to draw the bits on paper, stop and do one worked example with real numbers. That hour returns four times.</w:t>
      </w:r>
    </w:p>
    <w:p>
      <w:pPr>
        <w:pStyle w:val="Heading2"/>
        <w:spacing w:after="120" w:before="280"/>
      </w:pPr>
      <w:r>
        <w:rPr>
          <w:rFonts w:ascii="Calibri" w:cs="Calibri" w:eastAsia="Calibri" w:hAnsi="Calibri"/>
          <w:b/>
          <w:bCs/>
          <w:color w:val="0E7C7B"/>
          <w:sz w:val="26"/>
          <w:szCs w:val="26"/>
        </w:rPr>
        <w:t xml:space="preserve">State machines over flags</w:t>
      </w:r>
    </w:p>
    <w:p>
      <w:pPr>
        <w:spacing w:after="120" w:before="0" w:line="276"/>
      </w:pPr>
      <w:r>
        <w:rPr>
          <w:rFonts w:ascii="Calibri" w:cs="Calibri" w:eastAsia="Calibri" w:hAnsi="Calibri"/>
          <w:b w:val="false"/>
          <w:bCs w:val="false"/>
          <w:i w:val="false"/>
          <w:iCs w:val="false"/>
          <w:color w:val="334155"/>
          <w:sz w:val="22"/>
          <w:szCs w:val="22"/>
        </w:rPr>
        <w:t xml:space="preserve">Lessons 2–3 are already a two-state edge detector. Boss fight B1 (reaction timer) is the first program that needs more than two states. Write the states as an enum class { Idle, Waiting, Lit, Done } and a single transition function. If you can do that by Lesson 3, Unit II’s joystick-plus-matrix programs will not turn into boolean soup.</w:t>
      </w:r>
    </w:p>
    <w:p>
      <w:pPr>
        <w:pStyle w:val="Heading2"/>
        <w:spacing w:after="120" w:before="280"/>
      </w:pPr>
      <w:r>
        <w:rPr>
          <w:rFonts w:ascii="Calibri" w:cs="Calibri" w:eastAsia="Calibri" w:hAnsi="Calibri"/>
          <w:b/>
          <w:bCs/>
          <w:color w:val="0E7C7B"/>
          <w:sz w:val="26"/>
          <w:szCs w:val="26"/>
        </w:rPr>
        <w:t xml:space="preserve">What you are not learning yet — on purpose</w:t>
      </w:r>
    </w:p>
    <w:p>
      <w:pPr>
        <w:pStyle w:val="ListParagraph"/>
        <w:numPr>
          <w:ilvl w:val="0"/>
          <w:numId w:val="2"/>
        </w:numPr>
        <w:spacing w:after="60" w:line="276"/>
      </w:pPr>
      <w:r>
        <w:rPr>
          <w:rFonts w:ascii="Calibri" w:cs="Calibri" w:eastAsia="Calibri" w:hAnsi="Calibri"/>
          <w:color w:val="334155"/>
          <w:sz w:val="21"/>
          <w:szCs w:val="21"/>
        </w:rPr>
        <w:t xml:space="preserve">libgpiod / character-device GPIO. You already met the contrast in the predict prompts. Revisit after Lesson 15 if you want the kernel-native path.</w:t>
      </w:r>
    </w:p>
    <w:p>
      <w:pPr>
        <w:pStyle w:val="ListParagraph"/>
        <w:numPr>
          <w:ilvl w:val="0"/>
          <w:numId w:val="2"/>
        </w:numPr>
        <w:spacing w:after="60" w:line="276"/>
      </w:pPr>
      <w:r>
        <w:rPr>
          <w:rFonts w:ascii="Calibri" w:cs="Calibri" w:eastAsia="Calibri" w:hAnsi="Calibri"/>
          <w:color w:val="334155"/>
          <w:sz w:val="21"/>
          <w:szCs w:val="21"/>
        </w:rPr>
        <w:t xml:space="preserve">CMake as a real build system. The one-liner in the lesson PDF is enough until a program has more than two translation units (I2C class + LCD + main is the moment to switch).</w:t>
      </w:r>
    </w:p>
    <w:p>
      <w:pPr>
        <w:pStyle w:val="ListParagraph"/>
        <w:numPr>
          <w:ilvl w:val="0"/>
          <w:numId w:val="2"/>
        </w:numPr>
        <w:spacing w:after="60" w:line="276"/>
      </w:pPr>
      <w:r>
        <w:rPr>
          <w:rFonts w:ascii="Calibri" w:cs="Calibri" w:eastAsia="Calibri" w:hAnsi="Calibri"/>
          <w:color w:val="334155"/>
          <w:sz w:val="21"/>
          <w:szCs w:val="21"/>
        </w:rPr>
        <w:t xml:space="preserve">Real-time guarantees. softPwm is a thread the scheduler can preempt. Hardware PWM is the adult.</w:t>
      </w:r>
    </w:p>
    <w:p>
      <w:pPr>
        <w:pStyle w:val="ListParagraph"/>
        <w:numPr>
          <w:ilvl w:val="0"/>
          <w:numId w:val="2"/>
        </w:numPr>
        <w:spacing w:after="60" w:line="276"/>
      </w:pPr>
      <w:r>
        <w:rPr>
          <w:rFonts w:ascii="Calibri" w:cs="Calibri" w:eastAsia="Calibri" w:hAnsi="Calibri"/>
          <w:color w:val="334155"/>
          <w:sz w:val="21"/>
          <w:szCs w:val="21"/>
        </w:rPr>
        <w:t xml:space="preserve">Rolling your own IMU fusion. Lesson 15 is explicit: that is a different course.</w:t>
      </w:r>
    </w:p>
    <w:p>
      <w:pPr>
        <w:pStyle w:val="Heading1"/>
        <w:pBdr>
          <w:bottom w:val="single" w:color="0E7C7B" w:sz="12" w:space="4"/>
        </w:pBdr>
        <w:spacing w:after="160" w:before="360"/>
      </w:pPr>
      <w:r>
        <w:rPr>
          <w:rFonts w:ascii="Calibri" w:cs="Calibri" w:eastAsia="Calibri" w:hAnsi="Calibri"/>
          <w:b/>
          <w:bCs/>
          <w:color w:val="1B3A4B"/>
          <w:sz w:val="32"/>
          <w:szCs w:val="32"/>
        </w:rPr>
        <w:t xml:space="preserve">7. Lab notebook — the page you fill every session</w:t>
      </w:r>
    </w:p>
    <w:p>
      <w:pPr>
        <w:spacing w:after="120" w:before="0" w:line="276"/>
      </w:pPr>
      <w:r>
        <w:rPr>
          <w:rFonts w:ascii="Calibri" w:cs="Calibri" w:eastAsia="Calibri" w:hAnsi="Calibri"/>
          <w:b w:val="false"/>
          <w:bCs w:val="false"/>
          <w:i w:val="false"/>
          <w:iCs w:val="false"/>
          <w:color w:val="334155"/>
          <w:sz w:val="22"/>
          <w:szCs w:val="22"/>
        </w:rPr>
        <w:t xml:space="preserve">Paper or a markdown file per lesson, same headings every time. The tracker spreadsheet holds status and timestamps; the notebook holds the thinking. If the notebook is empty, the session did not happen.</w:t>
      </w:r>
    </w:p>
    <w:p>
      <w:pPr>
        <w:pStyle w:val="Heading3"/>
        <w:spacing w:after="80" w:before="200"/>
      </w:pPr>
      <w:r>
        <w:rPr>
          <w:rFonts w:ascii="Calibri" w:cs="Calibri" w:eastAsia="Calibri" w:hAnsi="Calibri"/>
          <w:b/>
          <w:bCs/>
          <w:color w:val="C45C26"/>
          <w:sz w:val="22"/>
          <w:szCs w:val="22"/>
        </w:rPr>
        <w:t xml:space="preserve">Template</w:t>
      </w:r>
    </w:p>
    <w:p>
      <w:pPr>
        <w:pStyle w:val="ListParagraph"/>
        <w:numPr>
          <w:ilvl w:val="0"/>
          <w:numId w:val="3"/>
        </w:numPr>
        <w:spacing w:after="60" w:line="276"/>
      </w:pPr>
      <w:r>
        <w:rPr>
          <w:rFonts w:ascii="Calibri" w:cs="Calibri" w:eastAsia="Calibri" w:hAnsi="Calibri"/>
          <w:color w:val="334155"/>
          <w:sz w:val="21"/>
          <w:szCs w:val="21"/>
        </w:rPr>
        <w:t xml:space="preserve">Date / lesson number / hardware actually on the breadboard (not the planned wiring — the real one).</w:t>
      </w:r>
    </w:p>
    <w:p>
      <w:pPr>
        <w:pStyle w:val="ListParagraph"/>
        <w:numPr>
          <w:ilvl w:val="0"/>
          <w:numId w:val="3"/>
        </w:numPr>
        <w:spacing w:after="60" w:line="276"/>
      </w:pPr>
      <w:r>
        <w:rPr>
          <w:rFonts w:ascii="Calibri" w:cs="Calibri" w:eastAsia="Calibri" w:hAnsi="Calibri"/>
          <w:color w:val="334155"/>
          <w:sz w:val="21"/>
          <w:szCs w:val="21"/>
        </w:rPr>
        <w:t xml:space="preserve">Pin map: BCM → physical header pin → breadboard row. Written before power-on.</w:t>
      </w:r>
    </w:p>
    <w:p>
      <w:pPr>
        <w:pStyle w:val="ListParagraph"/>
        <w:numPr>
          <w:ilvl w:val="0"/>
          <w:numId w:val="3"/>
        </w:numPr>
        <w:spacing w:after="60" w:line="276"/>
      </w:pPr>
      <w:r>
        <w:rPr>
          <w:rFonts w:ascii="Calibri" w:cs="Calibri" w:eastAsia="Calibri" w:hAnsi="Calibri"/>
          <w:color w:val="334155"/>
          <w:sz w:val="21"/>
          <w:szCs w:val="21"/>
        </w:rPr>
        <w:t xml:space="preserve">Prediction, in your words, before compile.</w:t>
      </w:r>
    </w:p>
    <w:p>
      <w:pPr>
        <w:pStyle w:val="ListParagraph"/>
        <w:numPr>
          <w:ilvl w:val="0"/>
          <w:numId w:val="3"/>
        </w:numPr>
        <w:spacing w:after="60" w:line="276"/>
      </w:pPr>
      <w:r>
        <w:rPr>
          <w:rFonts w:ascii="Calibri" w:cs="Calibri" w:eastAsia="Calibri" w:hAnsi="Calibri"/>
          <w:color w:val="334155"/>
          <w:sz w:val="21"/>
          <w:szCs w:val="21"/>
        </w:rPr>
        <w:t xml:space="preserve">What you filled in the blanks and why. One sentence per blank is enough.</w:t>
      </w:r>
    </w:p>
    <w:p>
      <w:pPr>
        <w:pStyle w:val="ListParagraph"/>
        <w:numPr>
          <w:ilvl w:val="0"/>
          <w:numId w:val="3"/>
        </w:numPr>
        <w:spacing w:after="60" w:line="276"/>
      </w:pPr>
      <w:r>
        <w:rPr>
          <w:rFonts w:ascii="Calibri" w:cs="Calibri" w:eastAsia="Calibri" w:hAnsi="Calibri"/>
          <w:color w:val="334155"/>
          <w:sz w:val="21"/>
          <w:szCs w:val="21"/>
        </w:rPr>
        <w:t xml:space="preserve">First run: matched prediction / missed prediction / did not run.</w:t>
      </w:r>
    </w:p>
    <w:p>
      <w:pPr>
        <w:pStyle w:val="ListParagraph"/>
        <w:numPr>
          <w:ilvl w:val="0"/>
          <w:numId w:val="3"/>
        </w:numPr>
        <w:spacing w:after="60" w:line="276"/>
      </w:pPr>
      <w:r>
        <w:rPr>
          <w:rFonts w:ascii="Calibri" w:cs="Calibri" w:eastAsia="Calibri" w:hAnsi="Calibri"/>
          <w:color w:val="334155"/>
          <w:sz w:val="21"/>
          <w:szCs w:val="21"/>
        </w:rPr>
        <w:t xml:space="preserve">Surprise sentence. Required even if nothing surprising happened (“matched; pull-up inversion still feels wrong”).</w:t>
      </w:r>
    </w:p>
    <w:p>
      <w:pPr>
        <w:pStyle w:val="ListParagraph"/>
        <w:numPr>
          <w:ilvl w:val="0"/>
          <w:numId w:val="3"/>
        </w:numPr>
        <w:spacing w:after="60" w:line="276"/>
      </w:pPr>
      <w:r>
        <w:rPr>
          <w:rFonts w:ascii="Calibri" w:cs="Calibri" w:eastAsia="Calibri" w:hAnsi="Calibri"/>
          <w:color w:val="334155"/>
          <w:sz w:val="21"/>
          <w:szCs w:val="21"/>
        </w:rPr>
        <w:t xml:space="preserve">Change you would make if you rewrote it tomorrow.</w:t>
      </w:r>
    </w:p>
    <w:p>
      <w:pPr>
        <w:pStyle w:val="ListParagraph"/>
        <w:numPr>
          <w:ilvl w:val="0"/>
          <w:numId w:val="3"/>
        </w:numPr>
        <w:spacing w:after="60" w:line="276"/>
      </w:pPr>
      <w:r>
        <w:rPr>
          <w:rFonts w:ascii="Calibri" w:cs="Calibri" w:eastAsia="Calibri" w:hAnsi="Calibri"/>
          <w:color w:val="334155"/>
          <w:sz w:val="21"/>
          <w:szCs w:val="21"/>
        </w:rPr>
        <w:t xml:space="preserve">Question to bring to review. If you have no question, the review prompt on the lesson card is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26" w:sz="16"/>
              <w:left w:val="single" w:color="CBD5E1" w:sz="4"/>
              <w:bottom w:val="single" w:color="CBD5E1" w:sz="4"/>
              <w:right w:val="single" w:color="CBD5E1" w:sz="4"/>
            </w:tcBorders>
            <w:shd w:fill="F8E8DC" w:val="clear"/>
            <w:tcMar>
              <w:top w:type="dxa" w:w="100"/>
              <w:left w:type="dxa" w:w="140"/>
              <w:bottom w:type="dxa" w:w="100"/>
              <w:right w:type="dxa" w:w="140"/>
            </w:tcMar>
          </w:tcPr>
          <w:p>
            <w:pPr>
              <w:spacing w:after="60"/>
            </w:pPr>
            <w:r>
              <w:rPr>
                <w:rFonts w:ascii="Calibri" w:cs="Calibri" w:eastAsia="Calibri" w:hAnsi="Calibri"/>
                <w:b/>
                <w:bCs/>
                <w:color w:val="C45C26"/>
                <w:sz w:val="20"/>
                <w:szCs w:val="20"/>
              </w:rPr>
              <w:t xml:space="preserve">A good surprise sentence</w:t>
            </w:r>
          </w:p>
          <w:p>
            <w:pPr>
              <w:spacing w:after="40" w:line="260"/>
            </w:pPr>
            <w:r>
              <w:rPr>
                <w:rFonts w:ascii="Calibri" w:cs="Calibri" w:eastAsia="Calibri" w:hAnsi="Calibri"/>
                <w:color w:val="334155"/>
                <w:sz w:val="20"/>
                <w:szCs w:val="20"/>
              </w:rPr>
              <w:t xml:space="preserve">Weak: “Button didn’t work.”</w:t>
            </w:r>
          </w:p>
          <w:p>
            <w:pPr>
              <w:spacing w:after="40" w:line="260"/>
            </w:pPr>
            <w:r>
              <w:rPr>
                <w:rFonts w:ascii="Calibri" w:cs="Calibri" w:eastAsia="Calibri" w:hAnsi="Calibri"/>
                <w:color w:val="334155"/>
                <w:sz w:val="20"/>
                <w:szCs w:val="20"/>
              </w:rPr>
              <w:t xml:space="preserve">Strong: “Unpressed read LOW until I remembered the header is inverted and I had been bouncing BCM 2 onto a 5 V pin two rows over.”</w:t>
            </w:r>
          </w:p>
          <w:p>
            <w:pPr>
              <w:spacing w:after="40" w:line="260"/>
            </w:pPr>
            <w:r>
              <w:rPr>
                <w:rFonts w:ascii="Calibri" w:cs="Calibri" w:eastAsia="Calibri" w:hAnsi="Calibri"/>
                <w:color w:val="334155"/>
                <w:sz w:val="20"/>
                <w:szCs w:val="20"/>
              </w:rPr>
              <w:t xml:space="preserve">The strong one encodes the Pi 500 header lesson, a rail-safety near-miss, and a measurement (the pin read LOW). That is the artifact worth keeping.</w:t>
            </w:r>
          </w:p>
        </w:tc>
      </w:tr>
    </w:tbl>
    <w:p>
      <w:pPr>
        <w:pStyle w:val="Heading1"/>
        <w:pBdr>
          <w:bottom w:val="single" w:color="0E7C7B" w:sz="12" w:space="4"/>
        </w:pBdr>
        <w:spacing w:after="160" w:before="360"/>
      </w:pPr>
      <w:r>
        <w:rPr>
          <w:rFonts w:ascii="Calibri" w:cs="Calibri" w:eastAsia="Calibri" w:hAnsi="Calibri"/>
          <w:b/>
          <w:bCs/>
          <w:color w:val="1B3A4B"/>
          <w:sz w:val="32"/>
          <w:szCs w:val="32"/>
        </w:rPr>
        <w:t xml:space="preserve">8. How to use Grok as a reviewer without burning the course</w:t>
      </w:r>
    </w:p>
    <w:p>
      <w:pPr>
        <w:spacing w:after="120" w:before="0" w:line="276"/>
      </w:pPr>
      <w:r>
        <w:rPr>
          <w:rFonts w:ascii="Calibri" w:cs="Calibri" w:eastAsia="Calibri" w:hAnsi="Calibri"/>
          <w:b w:val="false"/>
          <w:bCs w:val="false"/>
          <w:i w:val="false"/>
          <w:iCs w:val="false"/>
          <w:color w:val="334155"/>
          <w:sz w:val="22"/>
          <w:szCs w:val="22"/>
        </w:rPr>
        <w:t xml:space="preserve">The answer key already exists. Asking chat to fill the blanks is how you turn a fifteen-lesson course into a fifteen-lesson spectator sport. Use the model as a lab partner that is not allowed to touch the soldering iron.</w:t>
      </w:r>
    </w:p>
    <w:p>
      <w:pPr>
        <w:pStyle w:val="Heading2"/>
        <w:spacing w:after="120" w:before="280"/>
      </w:pPr>
      <w:r>
        <w:rPr>
          <w:rFonts w:ascii="Calibri" w:cs="Calibri" w:eastAsia="Calibri" w:hAnsi="Calibri"/>
          <w:b/>
          <w:bCs/>
          <w:color w:val="0E7C7B"/>
          <w:sz w:val="26"/>
          <w:szCs w:val="26"/>
        </w:rPr>
        <w:t xml:space="preserve">Bring these, not “write Lesson 4 for me”</w:t>
      </w:r>
    </w:p>
    <w:p>
      <w:pPr>
        <w:pStyle w:val="ListParagraph"/>
        <w:numPr>
          <w:ilvl w:val="0"/>
          <w:numId w:val="4"/>
        </w:numPr>
        <w:spacing w:after="60" w:line="276"/>
      </w:pPr>
      <w:r>
        <w:rPr>
          <w:rFonts w:ascii="Calibri" w:cs="Calibri" w:eastAsia="Calibri" w:hAnsi="Calibri"/>
          <w:color w:val="334155"/>
          <w:sz w:val="21"/>
          <w:szCs w:val="21"/>
        </w:rPr>
        <w:t xml:space="preserve">Your prediction and the observed behavior. Ask why they diverged.</w:t>
      </w:r>
    </w:p>
    <w:p>
      <w:pPr>
        <w:pStyle w:val="ListParagraph"/>
        <w:numPr>
          <w:ilvl w:val="0"/>
          <w:numId w:val="4"/>
        </w:numPr>
        <w:spacing w:after="60" w:line="276"/>
      </w:pPr>
      <w:r>
        <w:rPr>
          <w:rFonts w:ascii="Calibri" w:cs="Calibri" w:eastAsia="Calibri" w:hAnsi="Calibri"/>
          <w:color w:val="334155"/>
          <w:sz w:val="21"/>
          <w:szCs w:val="21"/>
        </w:rPr>
        <w:t xml:space="preserve">A specific compile error or a gpio readall dump plus “I think I am on BCM 17 and nothing toggles.”</w:t>
      </w:r>
    </w:p>
    <w:p>
      <w:pPr>
        <w:pStyle w:val="ListParagraph"/>
        <w:numPr>
          <w:ilvl w:val="0"/>
          <w:numId w:val="4"/>
        </w:numPr>
        <w:spacing w:after="60" w:line="276"/>
      </w:pPr>
      <w:r>
        <w:rPr>
          <w:rFonts w:ascii="Calibri" w:cs="Calibri" w:eastAsia="Calibri" w:hAnsi="Calibri"/>
          <w:color w:val="334155"/>
          <w:sz w:val="21"/>
          <w:szCs w:val="21"/>
        </w:rPr>
        <w:t xml:space="preserve">A design question: “toggle vs level-follow — which state machine is cleaner for a lamp?”</w:t>
      </w:r>
    </w:p>
    <w:p>
      <w:pPr>
        <w:pStyle w:val="ListParagraph"/>
        <w:numPr>
          <w:ilvl w:val="0"/>
          <w:numId w:val="4"/>
        </w:numPr>
        <w:spacing w:after="60" w:line="276"/>
      </w:pPr>
      <w:r>
        <w:rPr>
          <w:rFonts w:ascii="Calibri" w:cs="Calibri" w:eastAsia="Calibri" w:hAnsi="Calibri"/>
          <w:color w:val="334155"/>
          <w:sz w:val="21"/>
          <w:szCs w:val="21"/>
        </w:rPr>
        <w:t xml:space="preserve">A bit-trace: “here is 0b1001111, here is my write_digit, segment c stays dark.”</w:t>
      </w:r>
    </w:p>
    <w:p>
      <w:pPr>
        <w:pStyle w:val="ListParagraph"/>
        <w:numPr>
          <w:ilvl w:val="0"/>
          <w:numId w:val="4"/>
        </w:numPr>
        <w:spacing w:after="60" w:line="276"/>
      </w:pPr>
      <w:r>
        <w:rPr>
          <w:rFonts w:ascii="Calibri" w:cs="Calibri" w:eastAsia="Calibri" w:hAnsi="Calibri"/>
          <w:color w:val="334155"/>
          <w:sz w:val="21"/>
          <w:szCs w:val="21"/>
        </w:rPr>
        <w:t xml:space="preserve">A review-prompt answer you want pressure-tested.</w:t>
      </w:r>
    </w:p>
    <w:p>
      <w:pPr>
        <w:pStyle w:val="ListParagraph"/>
        <w:numPr>
          <w:ilvl w:val="0"/>
          <w:numId w:val="4"/>
        </w:numPr>
        <w:spacing w:after="60" w:line="276"/>
      </w:pPr>
      <w:r>
        <w:rPr>
          <w:rFonts w:ascii="Calibri" w:cs="Calibri" w:eastAsia="Calibri" w:hAnsi="Calibri"/>
          <w:color w:val="334155"/>
          <w:sz w:val="21"/>
          <w:szCs w:val="21"/>
        </w:rPr>
        <w:t xml:space="preserve">After the lesson is done: “compare my I2C class to a stricter RAII version” — now the answer key’s job is finished and craft review is useful.</w:t>
      </w:r>
    </w:p>
    <w:p>
      <w:pPr>
        <w:pStyle w:val="Heading2"/>
        <w:spacing w:after="120" w:before="280"/>
      </w:pPr>
      <w:r>
        <w:rPr>
          <w:rFonts w:ascii="Calibri" w:cs="Calibri" w:eastAsia="Calibri" w:hAnsi="Calibri"/>
          <w:b/>
          <w:bCs/>
          <w:color w:val="0E7C7B"/>
          <w:sz w:val="26"/>
          <w:szCs w:val="26"/>
        </w:rPr>
        <w:t xml:space="preserve">Do not bring these until the run exists</w:t>
      </w:r>
    </w:p>
    <w:p>
      <w:pPr>
        <w:pStyle w:val="ListParagraph"/>
        <w:numPr>
          <w:ilvl w:val="0"/>
          <w:numId w:val="5"/>
        </w:numPr>
        <w:spacing w:after="60" w:line="276"/>
      </w:pPr>
      <w:r>
        <w:rPr>
          <w:rFonts w:ascii="Calibri" w:cs="Calibri" w:eastAsia="Calibri" w:hAnsi="Calibri"/>
          <w:color w:val="334155"/>
          <w:sz w:val="21"/>
          <w:szCs w:val="21"/>
        </w:rPr>
        <w:t xml:space="preserve">The blank skeleton with “fill this.”</w:t>
      </w:r>
    </w:p>
    <w:p>
      <w:pPr>
        <w:pStyle w:val="ListParagraph"/>
        <w:numPr>
          <w:ilvl w:val="0"/>
          <w:numId w:val="5"/>
        </w:numPr>
        <w:spacing w:after="60" w:line="276"/>
      </w:pPr>
      <w:r>
        <w:rPr>
          <w:rFonts w:ascii="Calibri" w:cs="Calibri" w:eastAsia="Calibri" w:hAnsi="Calibri"/>
          <w:color w:val="334155"/>
          <w:sz w:val="21"/>
          <w:szCs w:val="21"/>
        </w:rPr>
        <w:t xml:space="preserve">Freenove C and “port this to C++.” Porting skips the blanks on purpose.</w:t>
      </w:r>
    </w:p>
    <w:p>
      <w:pPr>
        <w:pStyle w:val="ListParagraph"/>
        <w:numPr>
          <w:ilvl w:val="0"/>
          <w:numId w:val="5"/>
        </w:numPr>
        <w:spacing w:after="60" w:line="276"/>
      </w:pPr>
      <w:r>
        <w:rPr>
          <w:rFonts w:ascii="Calibri" w:cs="Calibri" w:eastAsia="Calibri" w:hAnsi="Calibri"/>
          <w:color w:val="334155"/>
          <w:sz w:val="21"/>
          <w:szCs w:val="21"/>
        </w:rPr>
        <w:t xml:space="preserve">The answer-key source with “explain this file.” Read the why-paragraphs yourself first.</w:t>
      </w:r>
    </w:p>
    <w:p>
      <w:pPr>
        <w:spacing w:after="120" w:before="0" w:line="276"/>
      </w:pPr>
      <w:r>
        <w:rPr>
          <w:rFonts w:ascii="Calibri" w:cs="Calibri" w:eastAsia="Calibri" w:hAnsi="Calibri"/>
          <w:b w:val="false"/>
          <w:bCs w:val="false"/>
          <w:i w:val="false"/>
          <w:iCs w:val="false"/>
          <w:color w:val="334155"/>
          <w:sz w:val="22"/>
          <w:szCs w:val="22"/>
        </w:rPr>
        <w:t xml:space="preserve">A useful review message looks like: “Pi 500, wiringPiSetupGpio, Lesson 2. Predicted unpressed=HIGH. Observed unpressed=LOW. Button wired to what I believe is physical pin 3. Pull-up set. Code attached. What should I measure before I rewire?” That message is solvable. “Make the button work” is not.</w:t>
      </w:r>
    </w:p>
    <w:p>
      <w:pPr>
        <w:pStyle w:val="Heading1"/>
        <w:pBdr>
          <w:bottom w:val="single" w:color="0E7C7B" w:sz="12" w:space="4"/>
        </w:pBdr>
        <w:spacing w:after="160" w:before="360"/>
      </w:pPr>
      <w:r>
        <w:rPr>
          <w:rFonts w:ascii="Calibri" w:cs="Calibri" w:eastAsia="Calibri" w:hAnsi="Calibri"/>
          <w:b/>
          <w:bCs/>
          <w:color w:val="1B3A4B"/>
          <w:sz w:val="32"/>
          <w:szCs w:val="32"/>
        </w:rPr>
        <w:t xml:space="preserve">9. Bench setup that survives the Pi 500</w:t>
      </w:r>
    </w:p>
    <w:p>
      <w:pPr>
        <w:pStyle w:val="Heading2"/>
        <w:spacing w:after="120" w:before="280"/>
      </w:pPr>
      <w:r>
        <w:rPr>
          <w:rFonts w:ascii="Calibri" w:cs="Calibri" w:eastAsia="Calibri" w:hAnsi="Calibri"/>
          <w:b/>
          <w:bCs/>
          <w:color w:val="0E7C7B"/>
          <w:sz w:val="26"/>
          <w:szCs w:val="26"/>
        </w:rPr>
        <w:t xml:space="preserve">Once, before Lesson 1</w:t>
      </w:r>
    </w:p>
    <w:p>
      <w:pPr>
        <w:pStyle w:val="ListParagraph"/>
        <w:numPr>
          <w:ilvl w:val="0"/>
          <w:numId w:val="6"/>
        </w:numPr>
        <w:spacing w:after="60" w:line="276"/>
      </w:pPr>
      <w:r>
        <w:rPr>
          <w:rFonts w:ascii="Calibri" w:cs="Calibri" w:eastAsia="Calibri" w:hAnsi="Calibri"/>
          <w:color w:val="334155"/>
          <w:sz w:val="21"/>
          <w:szCs w:val="21"/>
        </w:rPr>
        <w:t xml:space="preserve">Finish the lesson PDF pre-flight exactly: OS check, full-upgrade, g++ toolchain, WiringPi v3.x from source, groups (gpio,i2c,spi,input,video), I²C enabled, reboot, gpio -v / gpio readall / groups.</w:t>
      </w:r>
    </w:p>
    <w:p>
      <w:pPr>
        <w:pStyle w:val="ListParagraph"/>
        <w:numPr>
          <w:ilvl w:val="0"/>
          <w:numId w:val="6"/>
        </w:numPr>
        <w:spacing w:after="60" w:line="276"/>
      </w:pPr>
      <w:r>
        <w:rPr>
          <w:rFonts w:ascii="Calibri" w:cs="Calibri" w:eastAsia="Calibri" w:hAnsi="Calibri"/>
          <w:color w:val="334155"/>
          <w:sz w:val="21"/>
          <w:szCs w:val="21"/>
        </w:rPr>
        <w:t xml:space="preserve">Clone the Freenove kit repo on the Pi for datasheets. Do not compile its C.</w:t>
      </w:r>
    </w:p>
    <w:p>
      <w:pPr>
        <w:pStyle w:val="ListParagraph"/>
        <w:numPr>
          <w:ilvl w:val="0"/>
          <w:numId w:val="6"/>
        </w:numPr>
        <w:spacing w:after="60" w:line="276"/>
      </w:pPr>
      <w:r>
        <w:rPr>
          <w:rFonts w:ascii="Calibri" w:cs="Calibri" w:eastAsia="Calibri" w:hAnsi="Calibri"/>
          <w:color w:val="334155"/>
          <w:sz w:val="21"/>
          <w:szCs w:val="21"/>
        </w:rPr>
        <w:t xml:space="preserve">Pick a working directory, e.g. ~/physcomp/l01_blink/, one folder per lesson, one main .cpp, a NOTES.md.</w:t>
      </w:r>
    </w:p>
    <w:p>
      <w:pPr>
        <w:pStyle w:val="ListParagraph"/>
        <w:numPr>
          <w:ilvl w:val="0"/>
          <w:numId w:val="6"/>
        </w:numPr>
        <w:spacing w:after="60" w:line="276"/>
      </w:pPr>
      <w:r>
        <w:rPr>
          <w:rFonts w:ascii="Calibri" w:cs="Calibri" w:eastAsia="Calibri" w:hAnsi="Calibri"/>
          <w:color w:val="334155"/>
          <w:sz w:val="21"/>
          <w:szCs w:val="21"/>
        </w:rPr>
        <w:t xml:space="preserve">Print or screenshot a BCM pinout and tape it where you can see it while looking at the rear header.</w:t>
      </w:r>
    </w:p>
    <w:p>
      <w:pPr>
        <w:pStyle w:val="ListParagraph"/>
        <w:numPr>
          <w:ilvl w:val="0"/>
          <w:numId w:val="6"/>
        </w:numPr>
        <w:spacing w:after="60" w:line="276"/>
      </w:pPr>
      <w:r>
        <w:rPr>
          <w:rFonts w:ascii="Calibri" w:cs="Calibri" w:eastAsia="Calibri" w:hAnsi="Calibri"/>
          <w:color w:val="334155"/>
          <w:sz w:val="21"/>
          <w:szCs w:val="21"/>
        </w:rPr>
        <w:t xml:space="preserve">Put a 220–330 Ω resistor bag and a separate 5 V motor supply on the bench so the “I’ll skip the resistor once” option is more work than doing it right.</w:t>
      </w:r>
    </w:p>
    <w:p>
      <w:pPr>
        <w:pStyle w:val="Heading2"/>
        <w:spacing w:after="120" w:before="280"/>
      </w:pPr>
      <w:r>
        <w:rPr>
          <w:rFonts w:ascii="Calibri" w:cs="Calibri" w:eastAsia="Calibri" w:hAnsi="Calibri"/>
          <w:b/>
          <w:bCs/>
          <w:color w:val="0E7C7B"/>
          <w:sz w:val="26"/>
          <w:szCs w:val="26"/>
        </w:rPr>
        <w:t xml:space="preserve">Every power-on checklist</w:t>
      </w:r>
    </w:p>
    <w:p>
      <w:pPr>
        <w:pStyle w:val="ListParagraph"/>
        <w:numPr>
          <w:ilvl w:val="0"/>
          <w:numId w:val="7"/>
        </w:numPr>
        <w:spacing w:after="60" w:line="276"/>
      </w:pPr>
      <w:r>
        <w:rPr>
          <w:rFonts w:ascii="Calibri" w:cs="Calibri" w:eastAsia="Calibri" w:hAnsi="Calibri"/>
          <w:color w:val="334155"/>
          <w:sz w:val="21"/>
          <w:szCs w:val="21"/>
        </w:rPr>
        <w:t xml:space="preserve">Header orientation checked against case labels.</w:t>
      </w:r>
    </w:p>
    <w:p>
      <w:pPr>
        <w:pStyle w:val="ListParagraph"/>
        <w:numPr>
          <w:ilvl w:val="0"/>
          <w:numId w:val="7"/>
        </w:numPr>
        <w:spacing w:after="60" w:line="276"/>
      </w:pPr>
      <w:r>
        <w:rPr>
          <w:rFonts w:ascii="Calibri" w:cs="Calibri" w:eastAsia="Calibri" w:hAnsi="Calibri"/>
          <w:color w:val="334155"/>
          <w:sz w:val="21"/>
          <w:szCs w:val="21"/>
        </w:rPr>
        <w:t xml:space="preserve">GND common across Pi, breadboard, and any external supply.</w:t>
      </w:r>
    </w:p>
    <w:p>
      <w:pPr>
        <w:pStyle w:val="ListParagraph"/>
        <w:numPr>
          <w:ilvl w:val="0"/>
          <w:numId w:val="7"/>
        </w:numPr>
        <w:spacing w:after="60" w:line="276"/>
      </w:pPr>
      <w:r>
        <w:rPr>
          <w:rFonts w:ascii="Calibri" w:cs="Calibri" w:eastAsia="Calibri" w:hAnsi="Calibri"/>
          <w:color w:val="334155"/>
          <w:sz w:val="21"/>
          <w:szCs w:val="21"/>
        </w:rPr>
        <w:t xml:space="preserve">No 5 V tied to a GPIO.</w:t>
      </w:r>
    </w:p>
    <w:p>
      <w:pPr>
        <w:pStyle w:val="ListParagraph"/>
        <w:numPr>
          <w:ilvl w:val="0"/>
          <w:numId w:val="7"/>
        </w:numPr>
        <w:spacing w:after="60" w:line="276"/>
      </w:pPr>
      <w:r>
        <w:rPr>
          <w:rFonts w:ascii="Calibri" w:cs="Calibri" w:eastAsia="Calibri" w:hAnsi="Calibri"/>
          <w:color w:val="334155"/>
          <w:sz w:val="21"/>
          <w:szCs w:val="21"/>
        </w:rPr>
        <w:t xml:space="preserve">LEDs have resistors.</w:t>
      </w:r>
    </w:p>
    <w:p>
      <w:pPr>
        <w:pStyle w:val="ListParagraph"/>
        <w:numPr>
          <w:ilvl w:val="0"/>
          <w:numId w:val="7"/>
        </w:numPr>
        <w:spacing w:after="60" w:line="276"/>
      </w:pPr>
      <w:r>
        <w:rPr>
          <w:rFonts w:ascii="Calibri" w:cs="Calibri" w:eastAsia="Calibri" w:hAnsi="Calibri"/>
          <w:color w:val="334155"/>
          <w:sz w:val="21"/>
          <w:szCs w:val="21"/>
        </w:rPr>
        <w:t xml:space="preserve">Motors isolated through the driver.</w:t>
      </w:r>
    </w:p>
    <w:p>
      <w:pPr>
        <w:pStyle w:val="ListParagraph"/>
        <w:numPr>
          <w:ilvl w:val="0"/>
          <w:numId w:val="7"/>
        </w:numPr>
        <w:spacing w:after="60" w:line="276"/>
      </w:pPr>
      <w:r>
        <w:rPr>
          <w:rFonts w:ascii="Calibri" w:cs="Calibri" w:eastAsia="Calibri" w:hAnsi="Calibri"/>
          <w:color w:val="334155"/>
          <w:sz w:val="21"/>
          <w:szCs w:val="21"/>
        </w:rPr>
        <w:t xml:space="preserve">After power-on: gpio readall once if the last session ended in confusion.</w:t>
      </w:r>
    </w:p>
    <w:p>
      <w:pPr>
        <w:pStyle w:val="Heading2"/>
        <w:spacing w:after="120" w:before="280"/>
      </w:pPr>
      <w:r>
        <w:rPr>
          <w:rFonts w:ascii="Calibri" w:cs="Calibri" w:eastAsia="Calibri" w:hAnsi="Calibri"/>
          <w:b/>
          <w:bCs/>
          <w:color w:val="0E7C7B"/>
          <w:sz w:val="26"/>
          <w:szCs w:val="26"/>
        </w:rPr>
        <w:t xml:space="preserve">Compile line, memorized</w:t>
      </w:r>
    </w:p>
    <w:p>
      <w:pPr>
        <w:spacing w:after="120" w:before="0" w:line="276"/>
      </w:pPr>
      <w:r>
        <w:rPr>
          <w:rFonts w:ascii="Consolas" w:cs="Consolas" w:eastAsia="Consolas" w:hAnsi="Consolas"/>
          <w:b w:val="false"/>
          <w:bCs w:val="false"/>
          <w:i w:val="false"/>
          <w:iCs w:val="false"/>
          <w:color w:val="334155"/>
          <w:sz w:val="20"/>
          <w:szCs w:val="20"/>
        </w:rPr>
        <w:t xml:space="preserve">g++ prog.cpp -o prog -std=c++20 -Wall -Wextra -lwiringPi &amp;&amp; ./prog</w:t>
      </w:r>
    </w:p>
    <w:p>
      <w:pPr>
        <w:spacing w:after="120" w:before="0" w:line="276"/>
      </w:pPr>
      <w:r>
        <w:rPr>
          <w:rFonts w:ascii="Calibri" w:cs="Calibri" w:eastAsia="Calibri" w:hAnsi="Calibri"/>
          <w:b w:val="false"/>
          <w:bCs w:val="false"/>
          <w:i w:val="false"/>
          <w:iCs w:val="false"/>
          <w:color w:val="334155"/>
          <w:sz w:val="22"/>
          <w:szCs w:val="22"/>
        </w:rPr>
        <w:t xml:space="preserve">Add -lpthread for softPwm. Lesson 15 links -lRTIMULib and needs RTIMULib.ini in the working directory.</w:t>
      </w:r>
    </w:p>
    <w:p>
      <w:pPr>
        <w:pStyle w:val="Heading1"/>
        <w:pBdr>
          <w:bottom w:val="single" w:color="0E7C7B" w:sz="12" w:space="4"/>
        </w:pBdr>
        <w:spacing w:after="160" w:before="360"/>
      </w:pPr>
      <w:r>
        <w:rPr>
          <w:rFonts w:ascii="Calibri" w:cs="Calibri" w:eastAsia="Calibri" w:hAnsi="Calibri"/>
          <w:b/>
          <w:bCs/>
          <w:color w:val="1B3A4B"/>
          <w:sz w:val="32"/>
          <w:szCs w:val="32"/>
        </w:rPr>
        <w:t xml:space="preserve">10. After Lesson 15</w:t>
      </w:r>
    </w:p>
    <w:p>
      <w:pPr>
        <w:spacing w:after="120" w:before="0" w:line="276"/>
      </w:pPr>
      <w:r>
        <w:rPr>
          <w:rFonts w:ascii="Calibri" w:cs="Calibri" w:eastAsia="Calibri" w:hAnsi="Calibri"/>
          <w:b w:val="false"/>
          <w:bCs w:val="false"/>
          <w:i w:val="false"/>
          <w:iCs w:val="false"/>
          <w:color w:val="334155"/>
          <w:sz w:val="22"/>
          <w:szCs w:val="22"/>
        </w:rPr>
        <w:t xml:space="preserve">You will have written, from scratch: a reusable I²C RAII wrapper, a bit-banged serial protocol, signed register assembly, a memory-mapped framebuffer with hand-packed RGB565, and an evdev reader. That is a real C++ physical-computing floor. The next floor is a product, not another tutorial chapter.</w:t>
      </w:r>
    </w:p>
    <w:p>
      <w:pPr>
        <w:pStyle w:val="ListParagraph"/>
        <w:numPr>
          <w:ilvl w:val="0"/>
          <w:numId w:val="8"/>
        </w:numPr>
        <w:spacing w:after="60" w:line="276"/>
      </w:pPr>
      <w:r>
        <w:rPr>
          <w:rFonts w:ascii="Calibri" w:cs="Calibri" w:eastAsia="Calibri" w:hAnsi="Calibri"/>
          <w:color w:val="334155"/>
          <w:sz w:val="21"/>
          <w:szCs w:val="21"/>
        </w:rPr>
        <w:t xml:space="preserve">Rebuild one GPIO Zero book project (traffic light, reaction game, motion alarm, range finder, LED thermometer) in your C++ style with the kit parts you already know.</w:t>
      </w:r>
    </w:p>
    <w:p>
      <w:pPr>
        <w:pStyle w:val="ListParagraph"/>
        <w:numPr>
          <w:ilvl w:val="0"/>
          <w:numId w:val="8"/>
        </w:numPr>
        <w:spacing w:after="60" w:line="276"/>
      </w:pPr>
      <w:r>
        <w:rPr>
          <w:rFonts w:ascii="Calibri" w:cs="Calibri" w:eastAsia="Calibri" w:hAnsi="Calibri"/>
          <w:color w:val="334155"/>
          <w:sz w:val="21"/>
          <w:szCs w:val="21"/>
        </w:rPr>
        <w:t xml:space="preserve">Replace wiringPi GPIO with libgpiod on Lessons 1–3 only, keeping wiringPi for PWM/I²C, so you feel the ownership model the predict prompts kept mentioning.</w:t>
      </w:r>
    </w:p>
    <w:p>
      <w:pPr>
        <w:pStyle w:val="ListParagraph"/>
        <w:numPr>
          <w:ilvl w:val="0"/>
          <w:numId w:val="8"/>
        </w:numPr>
        <w:spacing w:after="60" w:line="276"/>
      </w:pPr>
      <w:r>
        <w:rPr>
          <w:rFonts w:ascii="Calibri" w:cs="Calibri" w:eastAsia="Calibri" w:hAnsi="Calibri"/>
          <w:color w:val="334155"/>
          <w:sz w:val="21"/>
          <w:szCs w:val="21"/>
        </w:rPr>
        <w:t xml:space="preserve">Give the I2C / Framebuffer / Evdev wrappers their own headers and a CMake build. The marble capstone becomes two files instead of one.</w:t>
      </w:r>
    </w:p>
    <w:p>
      <w:pPr>
        <w:pStyle w:val="ListParagraph"/>
        <w:numPr>
          <w:ilvl w:val="0"/>
          <w:numId w:val="8"/>
        </w:numPr>
        <w:spacing w:after="60" w:line="276"/>
      </w:pPr>
      <w:r>
        <w:rPr>
          <w:rFonts w:ascii="Calibri" w:cs="Calibri" w:eastAsia="Calibri" w:hAnsi="Calibri"/>
          <w:color w:val="334155"/>
          <w:sz w:val="21"/>
          <w:szCs w:val="21"/>
        </w:rPr>
        <w:t xml:space="preserve">If the kit has the ultrasonic, DHT11, servo, or keypad still untouched, add them as Lesson 16+ you write yourself in the same predict-first format. Teaching a part is how you check you learned the format.</w:t>
      </w:r>
    </w:p>
    <w:p>
      <w:pPr>
        <w:pStyle w:val="ListParagraph"/>
        <w:numPr>
          <w:ilvl w:val="0"/>
          <w:numId w:val="8"/>
        </w:numPr>
        <w:spacing w:after="60" w:line="276"/>
      </w:pPr>
      <w:r>
        <w:rPr>
          <w:rFonts w:ascii="Calibri" w:cs="Calibri" w:eastAsia="Calibri" w:hAnsi="Calibri"/>
          <w:color w:val="334155"/>
          <w:sz w:val="21"/>
          <w:szCs w:val="21"/>
        </w:rPr>
        <w:t xml:space="preserve">Do not start a robot chassis until B3 (knob-to-motion) is clean. Chassis time spent on a flaky H-bridge is chassis time wasted.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6"/>
              <w:left w:val="single" w:color="CBD5E1" w:sz="4"/>
              <w:bottom w:val="single" w:color="CBD5E1" w:sz="4"/>
              <w:right w:val="single" w:color="CBD5E1" w:sz="4"/>
            </w:tcBorders>
            <w:shd w:fill="D7EDED" w:val="clear"/>
            <w:tcMar>
              <w:top w:type="dxa" w:w="100"/>
              <w:left w:type="dxa" w:w="140"/>
              <w:bottom w:type="dxa" w:w="100"/>
              <w:right w:type="dxa" w:w="140"/>
            </w:tcMar>
          </w:tcPr>
          <w:p>
            <w:pPr>
              <w:spacing w:after="60"/>
            </w:pPr>
            <w:r>
              <w:rPr>
                <w:rFonts w:ascii="Calibri" w:cs="Calibri" w:eastAsia="Calibri" w:hAnsi="Calibri"/>
                <w:b/>
                <w:bCs/>
                <w:color w:val="0E7C7B"/>
                <w:sz w:val="20"/>
                <w:szCs w:val="20"/>
              </w:rPr>
              <w:t xml:space="preserve">The only metric that matters</w:t>
            </w:r>
          </w:p>
          <w:p>
            <w:pPr>
              <w:spacing w:after="40" w:line="260"/>
            </w:pPr>
            <w:r>
              <w:rPr>
                <w:rFonts w:ascii="Calibri" w:cs="Calibri" w:eastAsia="Calibri" w:hAnsi="Calibri"/>
                <w:color w:val="334155"/>
                <w:sz w:val="20"/>
                <w:szCs w:val="20"/>
              </w:rPr>
              <w:t xml:space="preserve">Not lessons completed. Not lines compiled. The metric is: can you predict the next circuit’s first run well enough that a miss surprises you for a specific, nameable reason?</w:t>
            </w:r>
          </w:p>
          <w:p>
            <w:pPr>
              <w:spacing w:after="40" w:line="260"/>
            </w:pPr>
            <w:r>
              <w:rPr>
                <w:rFonts w:ascii="Calibri" w:cs="Calibri" w:eastAsia="Calibri" w:hAnsi="Calibri"/>
                <w:color w:val="334155"/>
                <w:sz w:val="20"/>
                <w:szCs w:val="20"/>
              </w:rPr>
              <w:t xml:space="preserve">When that is true for bits, edges, duty cycles, and I²C register maps, you are done with this playbook. Everything after that is just more parts.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Predict  →  wire  →  fill  →  run  →  review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Pi 500  ·  C++ Physical Computing Lab  ·  wiringPi GC2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7C7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C45C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Physical Computing on the Raspberry Pi 500 — Lab Playbook</dc:title>
  <dc:creator>Physical Computing Lab</dc:creator>
  <cp:lastModifiedBy>Un-named</cp:lastModifiedBy>
  <cp:revision>1</cp:revision>
  <dcterms:created xsi:type="dcterms:W3CDTF">2026-08-29T03:25:14.067Z</dcterms:created>
  <dcterms:modified xsi:type="dcterms:W3CDTF">2026-08-29T03:25:14.067Z</dcterms:modified>
</cp:coreProperties>
</file>

<file path=docProps/custom.xml><?xml version="1.0" encoding="utf-8"?>
<Properties xmlns="http://schemas.openxmlformats.org/officeDocument/2006/custom-properties" xmlns:vt="http://schemas.openxmlformats.org/officeDocument/2006/docPropsVTypes"/>
</file>