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Modello di pianificazione per la co-genitorialità</w:t>
      </w:r>
    </w:p>
    <w:p>
      <w:pPr>
        <w:jc w:val="center"/>
      </w:pPr>
      <w:r>
        <w:rPr>
          <w:i/>
        </w:rPr>
        <w:t>Un punto di partenza pratico per parlare della vostra futura famiglia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IMPORTANTE: questo modello serve solo a facilitare la discussione e la pianificazione. Non è un contratto legale, né una consulenza legale o medica, né sostituisce una consulenza professionale indipendente. Le leggi sulla co-genitorialità e sulla genitorialità variano da paese a paese e possono dipendere dal metodo di concepimento e dalla vostra situazione personale. Prima di una gravidanza, di un trattamento per la fertilità, di un concepimento con donatore o della firma di qualsiasi documento vincolante, richiedete una consulenza legale indipendente ed eventuali consulenze mediche o psicologiche pertinenti alla vostra situazione.</w:t>
            </w:r>
          </w:p>
        </w:tc>
      </w:tr>
    </w:tbl>
    <w:p>
      <w:pPr>
        <w:pStyle w:val="Heading1"/>
      </w:pPr>
      <w:r>
        <w:t>Come usare questo modello</w:t>
      </w:r>
    </w:p>
    <w:p>
      <w:r>
        <w:t>Usate questo documento come strumento di conversazione. Ognuno dovrebbe rispondere alle domande con sincerità prima di confrontare le risposte. Non è necessario essere d'accordo su tutto: le differenze sono spesso la parte più utile della conversazione.</w:t>
      </w:r>
    </w:p>
    <w:p>
      <w:r>
        <w:t>Non firmate questo documento pensando che crei o garantisca la genitorialità legale, la responsabilità genitoriale, l'affidamento, diritti economici o qualsiasi altro status giuridico. Queste questioni devono essere verificate in base alla legge applicabile alla vostra famiglia.</w:t>
      </w:r>
    </w:p>
    <w:p>
      <w:pPr>
        <w:pStyle w:val="Heading1"/>
      </w:pPr>
      <w:r>
        <w:t>1. Le nostre intenzioni</w:t>
      </w:r>
    </w:p>
    <w:p>
      <w:r>
        <w:rPr>
          <w:b/>
        </w:rPr>
        <w:t>Perché stiamo valutando la co-genitorialità?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significa per ciascuno di noi diventare genitore?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Che tipo di vita familiare speriamo di costruire?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si aspetta ciascuno di noi dall'altra persona come genitore?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ci porterebbe a decidere di non andare avanti?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2. La casa e la vita quotidiana del bambino</w:t>
      </w:r>
    </w:p>
    <w:p>
      <w:r>
        <w:rPr>
          <w:b/>
        </w:rPr>
        <w:t>Dove vivrebbe il bambino?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Il bambino avrebbe una casa principale o due case?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divideremmo i giorni feriali, i fine settimana e le vacanze?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Idealmente, a quale distanza vivremmo l'uno dall'altra?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influirebbero scuola, servizi per l'infanzia e attività sul programma?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succede se uno di noi si trasferisce o cambia la propria situazione lavorativa?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3. Valori educativi e decisioni</w:t>
      </w:r>
    </w:p>
    <w:p>
      <w:r>
        <w:rPr>
          <w:b/>
        </w:rPr>
        <w:t>Qual è la nostra posizione su salute e cure mediche?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 è la nostra posizione su istruzione e servizi per l'infanzia?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pensiamo di religione, spiritualità, lingua e tradizioni culturali?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Quali sono le nostre aspettative su tempo davanti agli schermi, disciplina e routine?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Quali decisioni devono sempre essere prese insieme?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succede se non riusciamo a trovare un accordo?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4. Gravidanza, concepimento e assistenza medica</w:t>
      </w:r>
    </w:p>
    <w:p>
      <w:r>
        <w:rPr>
          <w:b/>
        </w:rPr>
        <w:t>Quale percorso di concepimento stiamo valutando?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verranno gestiti i costi legati alla fertilità o alla gravidanza?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Chi parteciperà alle visite mediche?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Quali informazioni dovremmo sempre condividere tra noi?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Ci sono questioni mediche, genetiche o legate alla fertilità che una delle due persone deve rivelare prima del trattamento?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Se è previsto un concepimento con donatore, cosa vogliamo che il bambino sappia delle proprie origini?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5. Finanze</w:t>
      </w:r>
    </w:p>
    <w:p>
      <w:r>
        <w:rPr>
          <w:b/>
        </w:rPr>
        <w:t>Come divideremo le spese quotidiane legate al bambino?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gestiremo i servizi per l'infanzia?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gestiremo sanità e assicurazioni?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gestiremo istruzione e attività?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gestiremo i viaggi e le spese impreviste più consistenti?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Le spese superiori a un importo concordato devono essere discusse in anticipo?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succede se il reddito di un genitore cambia in modo significativo?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6. Comunicazione e confini</w:t>
      </w:r>
    </w:p>
    <w:p>
      <w:r>
        <w:rPr>
          <w:b/>
        </w:rPr>
        <w:t>Con quale frequenza pensiamo di comunicare?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Quale mezzo di comunicazione useremo per le decisioni importanti?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Quali informazioni devono sempre essere condivise tempestivamente?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gestiremo i disaccordi?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Quali informazioni personali restano private?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comunicheremo riguardo a nuove relazioni sentimentali?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Ciascuna delle due persone può chiedere una pausa prima di proseguire una conversazione difficile?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Nuovi partner e famiglie che cambiano</w:t>
      </w:r>
    </w:p>
    <w:p>
      <w:r>
        <w:rPr>
          <w:b/>
        </w:rPr>
        <w:t>Come presenteremmo un nuovo partner al bambino?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Quanto dovrebbe essere coinvolto un nuovo partner?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succede se uno di noi si sposa o ha un altro figlio?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verranno comunicati i cambiamenti importanti in una delle due case?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Quali confini vogliamo stabilire nei confronti della famiglia allargata?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8. Il rapporto del bambino con entrambi i genitori</w:t>
      </w:r>
    </w:p>
    <w:p>
      <w:r>
        <w:rPr>
          <w:b/>
        </w:rPr>
        <w:t>Come sosterremo il rapporto del bambino con ciascun genitore?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reagiremo se, in una certa fase, il bambino preferisce una casa o un genitore?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gestiremo le domande sul perché i genitori non vivono insieme?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adatteremo gli accordi man mano che il bambino cresce?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faremo in modo che i bisogni mutevoli del bambino restino sempre più importanti del programma iniziale?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9. Conflitti e supporto esterno</w:t>
      </w:r>
    </w:p>
    <w:p>
      <w:r>
        <w:rPr>
          <w:b/>
        </w:rPr>
        <w:t>Cosa aiuta di solito ciascuno di noi a risolvere un conflitto?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Prenderemmo in considerazione una mediazione in caso di punto morto?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In quali casi cercheremmo un supporto psicologico?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In quali casi cercheremmo una consulenza legale?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Chi può far parte della nostra rete di supporto?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10. Se le circostanze cambiano</w:t>
      </w:r>
    </w:p>
    <w:p>
      <w:r>
        <w:rPr>
          <w:b/>
        </w:rPr>
        <w:t>Cosa succede se un genitore si ammala gravemente?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succede se un genitore deve trasferirsi?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succede se la situazione economica cambia?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Cosa succede se il rapporto tra i co-genitori diventa difficile?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Come rivedremo i nostri accordi man mano che il bambino cresce?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Le nostre domande ancora aperte</w:t>
      </w:r>
    </w:p>
    <w:p>
      <w:r>
        <w:t>Usate questo spazio per le questioni che richiedono ancora una decisione o una consulenza professionale.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Consulenze professionali da ottenere prima di andare avanti</w:t>
      </w:r>
    </w:p>
    <w:p>
      <w:pPr>
        <w:pStyle w:val="ListBullet"/>
      </w:pPr>
      <w:r>
        <w:t>Una consulenza legale indipendente su genitorialità, responsabilità genitoriale e qualsiasi accordo proposto.</w:t>
      </w:r>
    </w:p>
    <w:p>
      <w:pPr>
        <w:pStyle w:val="ListBullet"/>
      </w:pPr>
      <w:r>
        <w:t>Una consulenza medica o sulla fertilità quando sono coinvolti il concepimento o un trattamento.</w:t>
      </w:r>
    </w:p>
    <w:p>
      <w:pPr>
        <w:pStyle w:val="ListBullet"/>
      </w:pPr>
      <w:r>
        <w:t>Un supporto psicologico o di counselling, se una delle due persone desidera aiuto per esplorare le aspettative, i confini o l'aspetto emotivo dell'accordo.</w:t>
      </w:r>
    </w:p>
    <w:p>
      <w:pPr>
        <w:pStyle w:val="Heading1"/>
      </w:pPr>
      <w:r>
        <w:t>Dichiarazione</w:t>
      </w:r>
    </w:p>
    <w:p>
      <w:r>
        <w:t>Comprendiamo che questo documento è uno strumento di pianificazione e discussione. Comprendiamo che non sostituisce una consulenza legale indipendente e che potrebbe non essere legalmente vincolante nel nostro paese.</w:t>
      </w:r>
    </w:p>
    <w:p>
      <w:pPr>
        <w:pStyle w:val="Heading2"/>
      </w:pPr>
      <w:r>
        <w:t>Persona A</w:t>
      </w:r>
    </w:p>
    <w:p>
      <w:r>
        <w:t>Nome completo: ___________________________________________________________________________</w:t>
      </w:r>
    </w:p>
    <w:p>
      <w:r>
        <w:t>Data: ___________________________________________________________________________</w:t>
      </w:r>
    </w:p>
    <w:p>
      <w:r>
        <w:t>Firma: ___________________________________________________________________________</w:t>
      </w:r>
    </w:p>
    <w:p>
      <w:pPr>
        <w:pStyle w:val="Heading2"/>
      </w:pPr>
      <w:r>
        <w:t>Persona B</w:t>
      </w:r>
    </w:p>
    <w:p>
      <w:r>
        <w:t>Nome completo: ___________________________________________________________________________</w:t>
      </w:r>
    </w:p>
    <w:p>
      <w:r>
        <w:t>Data: ___________________________________________________________________________</w:t>
      </w:r>
    </w:p>
    <w:p>
      <w:r>
        <w:t>Firma: ___________________________________________________________________________</w:t>
      </w:r>
    </w:p>
    <w:p>
      <w:pPr>
        <w:pStyle w:val="Heading1"/>
      </w:pPr>
      <w:r>
        <w:t>Informazioni su LetsBeParents</w:t>
      </w:r>
    </w:p>
    <w:p>
      <w:r>
        <w:t>LetsBeParents nasce per aiutare le persone a esplorare la genitorialità, entrare in contatto con altre persone che stanno valutando la co-genitorialità, e trovare supporto professionale quando emergono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