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Lista de perguntas sobre conceção com dador</w:t>
      </w:r>
    </w:p>
    <w:p>
      <w:r>
        <w:t>Um recurso prático da LetsBeParents para o ajudar a abrandar, fazer perguntas mais assertivas e tomar decisões ponderadas.</w:t>
      </w:r>
    </w:p>
    <w:p>
      <w:r>
        <w:t>Este recurso destina-se a fins de planeamento e reflexão. Não constitui aconselhamento jurídico, médico, psicológico ou financeiro. As regras e recomendações profissionais variam consoante o país e as circunstâncias individuais.</w:t>
      </w:r>
    </w:p>
    <w:p>
      <w:pPr>
        <w:pStyle w:val="Heading2"/>
      </w:pPr>
      <w:r>
        <w:t>Sobre o dador</w:t>
      </w:r>
    </w:p>
    <w:p>
      <w:r>
        <w:t>☐ Que informação está disponível?</w:t>
      </w:r>
    </w:p>
    <w:p>
      <w:r>
        <w:t>☐ Que rastreio médico e genético foi realizado?</w:t>
      </w:r>
    </w:p>
    <w:p>
      <w:r>
        <w:t>☐ A que informação poderá aceder a futura criança?</w:t>
      </w:r>
    </w:p>
    <w:p>
      <w:r>
        <w:t>☐ Como são conservados os registos do dador?</w:t>
      </w:r>
    </w:p>
    <w:p>
      <w:pPr>
        <w:pStyle w:val="Heading2"/>
      </w:pPr>
      <w:r>
        <w:t>Clínica e tratamento</w:t>
      </w:r>
    </w:p>
    <w:p>
      <w:r>
        <w:t>☐ Como é regulado o sistema de dadores?</w:t>
      </w:r>
    </w:p>
    <w:p>
      <w:r>
        <w:t>☐ O que acontece se a informação médica relevante mudar?</w:t>
      </w:r>
    </w:p>
    <w:p>
      <w:r>
        <w:t>☐ Que apoio está disponível?</w:t>
      </w:r>
    </w:p>
    <w:p>
      <w:pPr>
        <w:pStyle w:val="Heading2"/>
      </w:pPr>
      <w:r>
        <w:t>Dador conhecido</w:t>
      </w:r>
    </w:p>
    <w:p>
      <w:r>
        <w:t>☐ Que relação esperamos que o dador tenha com a criança?</w:t>
      </w:r>
    </w:p>
    <w:p>
      <w:r>
        <w:t>☐ Que limites gostaríamos de estabelecer?</w:t>
      </w:r>
    </w:p>
    <w:p>
      <w:r>
        <w:t>☐ O que deve ser acordado antes do tratamento?</w:t>
      </w:r>
    </w:p>
    <w:p>
      <w:r>
        <w:t>☐ Que aconselhamento jurídico específico do país é necessário?</w:t>
      </w:r>
    </w:p>
    <w:p>
      <w:pPr>
        <w:pStyle w:val="Heading2"/>
      </w:pPr>
      <w:r>
        <w:t>Falar com o seu filho</w:t>
      </w:r>
    </w:p>
    <w:p>
      <w:r>
        <w:t>☐ Como queremos falar sobre a conceção com dador?</w:t>
      </w:r>
    </w:p>
    <w:p>
      <w:r>
        <w:t>☐ Que informação devemos guardar para o nosso filho?</w:t>
      </w:r>
    </w:p>
    <w:p>
      <w:r>
        <w:t>☐ Como responderemos se, mais tarde, quiser saber mais?</w:t>
      </w:r>
    </w:p>
    <w:p>
      <w:pPr>
        <w:pStyle w:val="Heading2"/>
      </w:pPr>
      <w:r>
        <w:t>Questões jurídicas e futuras</w:t>
      </w:r>
    </w:p>
    <w:p>
      <w:r>
        <w:t>☐ Quem será reconhecido como progenitor legal?</w:t>
      </w:r>
    </w:p>
    <w:p>
      <w:r>
        <w:t>☐ Que regras se aplicam à informação sobre o dador?</w:t>
      </w:r>
    </w:p>
    <w:p>
      <w:r>
        <w:t>☐ O que muda se o tratamento decorrer no estrangeiro?</w:t>
      </w:r>
    </w:p>
    <w:p>
      <w:pPr>
        <w:pStyle w:val="Heading2"/>
      </w:pPr>
      <w:r>
        <w:t>Notas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Sobre a LetsBeParents</w:t>
      </w:r>
    </w:p>
    <w:p>
      <w:r>
        <w:t>A LetsBeParents está a ser desenvolvida para ajudar as pessoas a explorar a parentalidade, ligar-se a outras pessoas que estão a considerar a coparentalidade e encontrar apoio profissional quando surgem questões médicas, psicológicas ou jurídicas.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