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Co-Parenting Planning Template</w:t>
      </w:r>
    </w:p>
    <w:p>
      <w:pPr>
        <w:jc w:val="center"/>
      </w:pPr>
      <w:r>
        <w:rPr>
          <w:i/>
        </w:rPr>
        <w:t>A practical starting point for discussing your future family</w:t>
      </w:r>
    </w:p>
    <w:tbl>
      <w:tblPr>
        <w:tblStyle w:val="TableGrid"/>
        <w:tblW w:type="auto" w:w="0"/>
        <w:tblLook w:firstColumn="1" w:firstRow="1" w:lastColumn="0" w:lastRow="0" w:noHBand="0" w:noVBand="1" w:val="04A0"/>
      </w:tblPr>
      <w:tblGrid>
        <w:gridCol w:w="8640"/>
      </w:tblGrid>
      <w:tr>
        <w:tc>
          <w:tcPr>
            <w:tcW w:type="dxa" w:w="8640"/>
          </w:tcPr>
          <w:p>
            <w:r>
              <w:rPr>
                <w:b/>
              </w:rPr>
              <w:t>IMPORTANT: This template is for discussion and planning purposes only. It is not a legal contract, legal advice, medical advice, or a substitute for independent professional advice. Co-parenting and parenthood laws vary by country and can depend on the method of conception and your individual circumstances. Before pregnancy, fertility treatment, donor conception, or signing any binding document, obtain independent legal advice and any medical or psychological advice relevant to your situation.</w:t>
            </w:r>
          </w:p>
        </w:tc>
      </w:tr>
    </w:tbl>
    <w:p>
      <w:pPr>
        <w:pStyle w:val="Heading1"/>
      </w:pPr>
      <w:r>
        <w:t>How to use this template</w:t>
      </w:r>
    </w:p>
    <w:p>
      <w:r>
        <w:t>Use this document as a conversation tool. Each person should answer the questions honestly before comparing answers. You do not need to agree on everything. Differences are often the most useful part of the conversation.</w:t>
      </w:r>
    </w:p>
    <w:p>
      <w:r>
        <w:t>Do not sign this document believing it creates or guarantees legal parenthood, parental responsibility, custody, financial rights, or any other legal status. Those questions must be checked under the law that applies to your family.</w:t>
      </w:r>
    </w:p>
    <w:p>
      <w:pPr>
        <w:pStyle w:val="Heading1"/>
      </w:pPr>
      <w:r>
        <w:t>1. Our intentions</w:t>
      </w:r>
    </w:p>
    <w:p>
      <w:r>
        <w:rPr>
          <w:b/>
        </w:rPr>
        <w:t>Why are we considering co-parenting?</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does becoming a parent mean to each of us?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kind of family life do we hope to create?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do we each expect from the other person as a parent?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would make us decide not to move forward?</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2. The child’s home and everyday life</w:t>
      </w:r>
    </w:p>
    <w:p>
      <w:r>
        <w:rPr>
          <w:b/>
        </w:rPr>
        <w:t>Where would the child live?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Would the child have one primary home or two homes?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would we divide weekdays, weekends and holidays?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close would we ideally live to each other?</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would school, childcare and activities affect the schedule?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happens if one of us moves or our work situation changes?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3. Parenting values and decisions</w:t>
      </w:r>
    </w:p>
    <w:p>
      <w:r>
        <w:rPr>
          <w:b/>
        </w:rPr>
        <w:t>What are our views on healthcare and medical treatment?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are our views on education and childcare?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do we feel about religion, spirituality, language and cultural traditions?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are our expectations around screen time, discipline and routines?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Which decisions must always be made jointly?</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happens if we cannot agree?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4. Pregnancy, conception and medical care</w:t>
      </w:r>
    </w:p>
    <w:p>
      <w:r>
        <w:rPr>
          <w:b/>
        </w:rPr>
        <w:t>Which path to conception are we considering?</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fertility or pregnancy-related costs be handled?</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Who will attend medical appointments?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information should always be shared between us?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Are there medical, genetic or fertility issues either person needs to disclose before treatment?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If donor conception is involved, what do we want the child to know about their origins?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5. Finances</w:t>
      </w:r>
    </w:p>
    <w:p>
      <w:r>
        <w:rPr>
          <w:b/>
        </w:rPr>
        <w:t>How will we divide everyday child-related expenses?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handle childcare?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handle healthcare and insurance?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handle education and activities?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handle travel and larger unexpected expenses?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Should expenses above an agreed amount require discussion first?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happens if one parent’s income changes significantly?</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6. Communication and boundaries</w:t>
      </w:r>
    </w:p>
    <w:p>
      <w:r>
        <w:rPr>
          <w:b/>
        </w:rPr>
        <w:t>How often do we expect to communicate?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Which communication method will we use for important decisions?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information should always be shared promptly?</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handle disagreements?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personal information remains private?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communicate about new romantic relationships?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Can either person ask for a pause before continuing a difficult conversation?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7. New partners and changing families</w:t>
      </w:r>
    </w:p>
    <w:p>
      <w:r>
        <w:rPr>
          <w:b/>
        </w:rPr>
        <w:t>How would we introduce a new partner to the child?</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much involvement should a new partner have?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happens if one of us marries or has another child?</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major changes in either household be communicated?</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boundaries do we want around extended family?</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8. The child’s relationship with both parents</w:t>
      </w:r>
    </w:p>
    <w:p>
      <w:r>
        <w:rPr>
          <w:b/>
        </w:rPr>
        <w:t>How will we support the child’s relationship with each parent?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respond if the child prefers one home or parent at a particular stage?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handle questions about why the parents do not live together?</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adapt arrangements as the child grows?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make sure the child’s changing needs remain more important than the original schedule?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9. Conflict and outside support</w:t>
      </w:r>
    </w:p>
    <w:p>
      <w:r>
        <w:rPr>
          <w:b/>
        </w:rPr>
        <w:t>What usually helps each of us resolve conflict?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Would we consider mediation if we reach an impasse?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When would we seek psychological support?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When would we seek legal advice?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Who can be part of our support network?</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10. If circumstances change</w:t>
      </w:r>
    </w:p>
    <w:p>
      <w:r>
        <w:rPr>
          <w:b/>
        </w:rPr>
        <w:t>What happens if one parent becomes seriously ill?</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happens if one parent needs to relocate?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happens if financial circumstances change?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What happens if the relationship between the co-parents becomes difficult?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How will we review our arrangements as the child grows?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Our unresolved questions</w:t>
      </w:r>
    </w:p>
    <w:p>
      <w:r>
        <w:t>Use this space for issues that still need a decision or professional advice.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Professional advice to obtain before moving forward</w:t>
      </w:r>
    </w:p>
    <w:p>
      <w:pPr>
        <w:pStyle w:val="ListBullet"/>
      </w:pPr>
      <w:r>
        <w:t>Independent legal advice about parenthood, parental responsibility and any proposed agreement.</w:t>
      </w:r>
    </w:p>
    <w:p>
      <w:pPr>
        <w:pStyle w:val="ListBullet"/>
      </w:pPr>
      <w:r>
        <w:t>Medical or fertility advice where conception or treatment is involved.</w:t>
      </w:r>
    </w:p>
    <w:p>
      <w:pPr>
        <w:pStyle w:val="ListBullet"/>
      </w:pPr>
      <w:r>
        <w:t>Psychological or counselling support if either person wants help exploring expectations, boundaries or the emotional side of the arrangement.</w:t>
      </w:r>
    </w:p>
    <w:p>
      <w:pPr>
        <w:pStyle w:val="Heading1"/>
      </w:pPr>
      <w:r>
        <w:t>Acknowledgement</w:t>
      </w:r>
    </w:p>
    <w:p>
      <w:r>
        <w:t>We understand that this document is a planning and discussion tool. We understand that it does not replace independent legal advice and may not be legally enforceable in our country.</w:t>
      </w:r>
    </w:p>
    <w:p>
      <w:pPr>
        <w:pStyle w:val="Heading2"/>
      </w:pPr>
      <w:r>
        <w:t>Person A</w:t>
      </w:r>
    </w:p>
    <w:p>
      <w:r>
        <w:t>Full name: ___________________________________________________________________________</w:t>
      </w:r>
    </w:p>
    <w:p>
      <w:r>
        <w:t>Date: ___________________________________________________________________________</w:t>
      </w:r>
    </w:p>
    <w:p>
      <w:r>
        <w:t>Signature: ___________________________________________________________________________</w:t>
      </w:r>
    </w:p>
    <w:p>
      <w:pPr>
        <w:pStyle w:val="Heading2"/>
      </w:pPr>
      <w:r>
        <w:t>Person B</w:t>
      </w:r>
    </w:p>
    <w:p>
      <w:r>
        <w:t>Full name: ___________________________________________________________________________</w:t>
      </w:r>
    </w:p>
    <w:p>
      <w:r>
        <w:t>Date: ___________________________________________________________________________</w:t>
      </w:r>
    </w:p>
    <w:p>
      <w:r>
        <w:t>Signature: ___________________________________________________________________________</w:t>
      </w:r>
    </w:p>
    <w:p>
      <w:pPr>
        <w:pStyle w:val="Heading1"/>
      </w:pPr>
      <w:r>
        <w:t>About LetsBeParents</w:t>
      </w:r>
    </w:p>
    <w:p>
      <w:r>
        <w:t>LetsBeParents is being built to help people explore parenthood, connect with others considering co-parenting, and find professional support when medical, psychological or legal questions arise.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