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4CA5" w14:textId="77777777" w:rsidR="003657BF" w:rsidRPr="003657BF" w:rsidRDefault="003657BF" w:rsidP="006608D0">
      <w:pPr>
        <w:ind w:firstLine="720"/>
        <w:rPr>
          <w:sz w:val="24"/>
          <w:szCs w:val="24"/>
        </w:rPr>
      </w:pPr>
      <w:r w:rsidRPr="003657BF">
        <w:rPr>
          <w:sz w:val="24"/>
          <w:szCs w:val="24"/>
        </w:rPr>
        <w:t>In our discussion, we delved into the concept of virtual fashion try-on, elucidating its overarching goals and objectives. This innovative technology strives to revolutionize the online shopping experience by introducing a digital platform where users can virtually try on clothing items before committing to a purchase. Through the integration of cutting-edge technologies such as machine learning, computer vision, and augmented reality, this system facilitates real-time simulations, allowing users to visualize how various garments would appear on them.</w:t>
      </w:r>
    </w:p>
    <w:p w14:paraId="28ED0DEA" w14:textId="77777777" w:rsidR="003657BF" w:rsidRPr="003657BF" w:rsidRDefault="003657BF" w:rsidP="003657BF">
      <w:pPr>
        <w:rPr>
          <w:sz w:val="24"/>
          <w:szCs w:val="24"/>
        </w:rPr>
      </w:pPr>
    </w:p>
    <w:p w14:paraId="293B97C9" w14:textId="77777777" w:rsidR="003657BF" w:rsidRPr="003657BF" w:rsidRDefault="003657BF" w:rsidP="006608D0">
      <w:pPr>
        <w:ind w:firstLine="720"/>
        <w:rPr>
          <w:sz w:val="24"/>
          <w:szCs w:val="24"/>
        </w:rPr>
      </w:pPr>
      <w:r w:rsidRPr="003657BF">
        <w:rPr>
          <w:sz w:val="24"/>
          <w:szCs w:val="24"/>
        </w:rPr>
        <w:t>The primary objectives of the virtual fashion try-on system include the enhancement of the online shopping experience. By offering users a realistic preview of clothing items, the system aims to mitigate uncertainties related to sizing and, in turn, foster increased confidence in purchasing decisions. The utilization of machine learning algorithms ensures personalized and accurate recommendations, contributing to a more satisfying online fashion retail space. Ultimately, the system seeks to bridge the gap between online and offline shopping experiences by providing users with an immersive and tailored preview of how different clothing items complement their unique styles.</w:t>
      </w:r>
    </w:p>
    <w:p w14:paraId="6E3AC253" w14:textId="77777777" w:rsidR="003657BF" w:rsidRPr="003657BF" w:rsidRDefault="003657BF" w:rsidP="003657BF">
      <w:pPr>
        <w:rPr>
          <w:sz w:val="24"/>
          <w:szCs w:val="24"/>
        </w:rPr>
      </w:pPr>
    </w:p>
    <w:p w14:paraId="5F3DCEDB" w14:textId="77777777" w:rsidR="003657BF" w:rsidRPr="003657BF" w:rsidRDefault="003657BF" w:rsidP="006608D0">
      <w:pPr>
        <w:ind w:firstLine="720"/>
        <w:rPr>
          <w:sz w:val="24"/>
          <w:szCs w:val="24"/>
        </w:rPr>
      </w:pPr>
      <w:r w:rsidRPr="003657BF">
        <w:rPr>
          <w:sz w:val="24"/>
          <w:szCs w:val="24"/>
        </w:rPr>
        <w:t>Moving into the practical implementation phase, during Week 3, we systematically reviewed and curated our dataset. This involved careful consideration of the specific data needed for our virtual try-on system. We outlined the libraries that would play a pivotal role in our implementation, with a particular emphasis on leveraging the capabilities of machine learning for accurate and efficient simulations.</w:t>
      </w:r>
    </w:p>
    <w:p w14:paraId="61358631" w14:textId="3494651F" w:rsidR="003657BF" w:rsidRDefault="003657BF" w:rsidP="003657BF">
      <w:r>
        <w:rPr>
          <w:noProof/>
        </w:rPr>
        <w:drawing>
          <wp:inline distT="0" distB="0" distL="0" distR="0" wp14:anchorId="3BF819FF" wp14:editId="380A2D45">
            <wp:extent cx="2720340" cy="1325880"/>
            <wp:effectExtent l="0" t="0" r="3810" b="7620"/>
            <wp:docPr id="1469935393" name="Resim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35393" name="Resim 1" descr="A screenshot of a computer program&#10;&#10;Description automatically generated"/>
                    <pic:cNvPicPr>
                      <a:picLocks noChangeAspect="1"/>
                    </pic:cNvPicPr>
                  </pic:nvPicPr>
                  <pic:blipFill>
                    <a:blip r:embed="rId5"/>
                    <a:stretch>
                      <a:fillRect/>
                    </a:stretch>
                  </pic:blipFill>
                  <pic:spPr>
                    <a:xfrm>
                      <a:off x="0" y="0"/>
                      <a:ext cx="2720340" cy="1325880"/>
                    </a:xfrm>
                    <a:prstGeom prst="rect">
                      <a:avLst/>
                    </a:prstGeom>
                  </pic:spPr>
                </pic:pic>
              </a:graphicData>
            </a:graphic>
          </wp:inline>
        </w:drawing>
      </w:r>
    </w:p>
    <w:p w14:paraId="724DE9DA" w14:textId="2535D396" w:rsidR="003657BF" w:rsidRPr="003657BF" w:rsidRDefault="003657BF" w:rsidP="006608D0">
      <w:pPr>
        <w:ind w:firstLine="720"/>
        <w:rPr>
          <w:sz w:val="24"/>
          <w:szCs w:val="24"/>
        </w:rPr>
      </w:pPr>
      <w:r w:rsidRPr="003657BF">
        <w:rPr>
          <w:sz w:val="24"/>
          <w:szCs w:val="24"/>
        </w:rPr>
        <w:t>For our dataset, we opted to utilize the comprehensive fashion product images dataset available on Kaggle at the following link:</w:t>
      </w:r>
      <w:r w:rsidR="004A00B2">
        <w:rPr>
          <w:sz w:val="24"/>
          <w:szCs w:val="24"/>
        </w:rPr>
        <w:t xml:space="preserve">  </w:t>
      </w:r>
      <w:r w:rsidR="004A00B2">
        <w:rPr>
          <w:sz w:val="24"/>
          <w:szCs w:val="24"/>
        </w:rPr>
        <w:t>W</w:t>
      </w:r>
      <w:r w:rsidR="004A00B2" w:rsidRPr="00447F4A">
        <w:rPr>
          <w:sz w:val="24"/>
          <w:szCs w:val="24"/>
        </w:rPr>
        <w:t>e used the library I mentioned above</w:t>
      </w:r>
      <w:r w:rsidR="004A00B2">
        <w:rPr>
          <w:sz w:val="24"/>
          <w:szCs w:val="24"/>
        </w:rPr>
        <w:t xml:space="preserve">. </w:t>
      </w:r>
      <w:r w:rsidR="004A00B2" w:rsidRPr="005F7227">
        <w:rPr>
          <w:sz w:val="24"/>
          <w:szCs w:val="24"/>
        </w:rPr>
        <w:t>Then we used the data</w:t>
      </w:r>
      <w:r w:rsidR="004A00B2">
        <w:rPr>
          <w:sz w:val="24"/>
          <w:szCs w:val="24"/>
        </w:rPr>
        <w:t xml:space="preserve">set </w:t>
      </w:r>
      <w:r w:rsidR="004A00B2" w:rsidRPr="005F7227">
        <w:rPr>
          <w:sz w:val="24"/>
          <w:szCs w:val="24"/>
        </w:rPr>
        <w:t>from this link</w:t>
      </w:r>
      <w:r w:rsidR="004A00B2">
        <w:rPr>
          <w:sz w:val="24"/>
          <w:szCs w:val="24"/>
        </w:rPr>
        <w:t xml:space="preserve"> </w:t>
      </w:r>
      <w:hyperlink r:id="rId6" w:history="1">
        <w:r w:rsidR="004A00B2" w:rsidRPr="009639E5">
          <w:rPr>
            <w:rStyle w:val="Kpr"/>
            <w:sz w:val="24"/>
            <w:szCs w:val="24"/>
          </w:rPr>
          <w:t>https://www.kaggle.com/datasets/paramaggarwal/fashion-product-images-dataset</w:t>
        </w:r>
        <w:r w:rsidR="004A00B2" w:rsidRPr="009639E5">
          <w:rPr>
            <w:rStyle w:val="Kpr"/>
            <w:sz w:val="24"/>
            <w:szCs w:val="24"/>
          </w:rPr>
          <w:t xml:space="preserve">  </w:t>
        </w:r>
      </w:hyperlink>
      <w:r w:rsidRPr="003657BF">
        <w:rPr>
          <w:sz w:val="24"/>
          <w:szCs w:val="24"/>
        </w:rPr>
        <w:t>Fashion Product Images Dataset. This dataset serves as a valuable resource, providing a diverse collection of images that encompasses various clothing items, styles, and categories. Leveraging this dataset, we aimed to train our machine learning models to recognize and simulate the appearance of different fashion products, aligning with the overarching objectives of our virtual try-on system.</w:t>
      </w:r>
    </w:p>
    <w:p w14:paraId="7A32A1EB" w14:textId="7114DE5C" w:rsidR="004E2DEB" w:rsidRDefault="004E2DEB" w:rsidP="006A19C2"/>
    <w:p w14:paraId="0D82A303" w14:textId="6A97619F" w:rsidR="004A00B2" w:rsidRDefault="004A00B2" w:rsidP="006A19C2">
      <w:pPr>
        <w:rPr>
          <w:sz w:val="24"/>
          <w:szCs w:val="24"/>
        </w:rPr>
      </w:pPr>
      <w:r w:rsidRPr="0019094B">
        <w:lastRenderedPageBreak/>
        <w:drawing>
          <wp:inline distT="0" distB="0" distL="0" distR="0" wp14:anchorId="4C890653" wp14:editId="08037B98">
            <wp:extent cx="6371475" cy="3688080"/>
            <wp:effectExtent l="0" t="0" r="0" b="7620"/>
            <wp:docPr id="1796316081"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16081" name="Picture 1" descr="A close-up of a computer scree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3570" cy="3700869"/>
                    </a:xfrm>
                    <a:prstGeom prst="rect">
                      <a:avLst/>
                    </a:prstGeom>
                    <a:noFill/>
                    <a:ln>
                      <a:noFill/>
                    </a:ln>
                  </pic:spPr>
                </pic:pic>
              </a:graphicData>
            </a:graphic>
          </wp:inline>
        </w:drawing>
      </w:r>
    </w:p>
    <w:p w14:paraId="0A913A7E" w14:textId="35755988" w:rsidR="004A00B2" w:rsidRDefault="004A00B2" w:rsidP="006608D0">
      <w:pPr>
        <w:ind w:firstLine="720"/>
        <w:rPr>
          <w:sz w:val="24"/>
          <w:szCs w:val="24"/>
        </w:rPr>
      </w:pPr>
      <w:r w:rsidRPr="004A00B2">
        <w:rPr>
          <w:sz w:val="24"/>
          <w:szCs w:val="24"/>
        </w:rPr>
        <w:t>In our dataset, we encounter a rich variety of entries, each containing distinct pieces of information that we intend to employ in the model fitting process. The dataset encompasses multiple instances, each representing a specific place or entity. Our approach involves extracting relevant components from this diverse pool of data to train and optimize our models effectively. This multifaceted dataset offers a wealth of information about different places, and we aim to leverage these insights by selectively incorporating specific data points into our model training pipeline. This nuanced strategy enables us to tailor the model fitting process to the unique characteristics of each entry in the dataset, ultimately enhancing the overall performance and adaptability of our models across various scenarios.</w:t>
      </w:r>
    </w:p>
    <w:p w14:paraId="7B5828E6" w14:textId="513329B5" w:rsidR="005667A4" w:rsidRPr="00447F4A" w:rsidRDefault="004A00B2" w:rsidP="006A19C2">
      <w:pPr>
        <w:rPr>
          <w:sz w:val="24"/>
          <w:szCs w:val="24"/>
        </w:rPr>
      </w:pPr>
      <w:r w:rsidRPr="004A00B2">
        <w:rPr>
          <w:sz w:val="24"/>
          <w:szCs w:val="24"/>
        </w:rPr>
        <w:br/>
        <w:t xml:space="preserve">In the subsequent sections, we conducted data cleaning processes and performed data analysis. Following these steps, we outlined the models we intend to use and provided a detailed list of their features. Our focus shifted to ensuring the quality and reliability of the data through cleaning procedures, addressing any inconsistencies or anomalies. Subsequently, a comprehensive analysis of the dataset was undertaken, aiming to extract meaningful insights and patterns. Having laid the groundwork with data preprocessing and analysis, we then turned our attention to model selection. We meticulously identified and listed the specific models that align with our objectives. Additionally, we provided an in-depth overview of each model's distinctive characteristics, ensuring a clear understanding of their capabilities and suitability for the given task. This sequential approach allows for a systematic and well-informed progression </w:t>
      </w:r>
      <w:r w:rsidRPr="004A00B2">
        <w:rPr>
          <w:sz w:val="24"/>
          <w:szCs w:val="24"/>
        </w:rPr>
        <w:lastRenderedPageBreak/>
        <w:t>in our data-driven workflow, from data preparation and exploration to model identification and characterization.</w:t>
      </w:r>
    </w:p>
    <w:p w14:paraId="4500D0E3" w14:textId="77777777" w:rsidR="006A19C2" w:rsidRPr="006608D0" w:rsidRDefault="006A19C2" w:rsidP="006A19C2">
      <w:pPr>
        <w:rPr>
          <w:noProof/>
          <w:lang w:val="tr-TR"/>
        </w:rPr>
      </w:pPr>
    </w:p>
    <w:p w14:paraId="0928889A" w14:textId="33ECBF26" w:rsidR="004A00B2" w:rsidRPr="006608D0" w:rsidRDefault="004A00B2" w:rsidP="006608D0">
      <w:pPr>
        <w:pStyle w:val="ListeParagraf"/>
        <w:numPr>
          <w:ilvl w:val="0"/>
          <w:numId w:val="2"/>
        </w:numPr>
        <w:rPr>
          <w:noProof/>
          <w:lang w:val="tr-TR"/>
        </w:rPr>
      </w:pPr>
      <w:r w:rsidRPr="006608D0">
        <w:rPr>
          <w:b/>
          <w:bCs/>
          <w:noProof/>
          <w:lang w:val="tr-TR"/>
        </w:rPr>
        <w:t>MobileNetV2:</w:t>
      </w:r>
      <w:r w:rsidRPr="006608D0">
        <w:rPr>
          <w:noProof/>
          <w:lang w:val="tr-TR"/>
        </w:rPr>
        <w:t xml:space="preserve"> MobileNetV2 is a deep learning architecture designed for mobile and edge devices, known for its efficiency and lightweight structure. It has been optimized to deliver high performance with reduced computational resources, making it particularly well-suited for applications with constrained hardware.</w:t>
      </w:r>
    </w:p>
    <w:p w14:paraId="18950F2E" w14:textId="77777777" w:rsidR="006608D0" w:rsidRPr="006608D0" w:rsidRDefault="006608D0" w:rsidP="006608D0">
      <w:pPr>
        <w:pStyle w:val="ListeParagraf"/>
        <w:rPr>
          <w:noProof/>
          <w:lang w:val="tr-TR"/>
        </w:rPr>
      </w:pPr>
    </w:p>
    <w:p w14:paraId="730D3064" w14:textId="262AEC55" w:rsidR="004A00B2" w:rsidRPr="006608D0" w:rsidRDefault="004A00B2" w:rsidP="006608D0">
      <w:pPr>
        <w:pStyle w:val="ListeParagraf"/>
        <w:numPr>
          <w:ilvl w:val="0"/>
          <w:numId w:val="2"/>
        </w:numPr>
        <w:rPr>
          <w:noProof/>
          <w:lang w:val="tr-TR"/>
        </w:rPr>
      </w:pPr>
      <w:r w:rsidRPr="006608D0">
        <w:rPr>
          <w:b/>
          <w:bCs/>
          <w:noProof/>
          <w:lang w:val="tr-TR"/>
        </w:rPr>
        <w:t>Sequential Model:</w:t>
      </w:r>
      <w:r w:rsidRPr="006608D0">
        <w:rPr>
          <w:noProof/>
          <w:lang w:val="tr-TR"/>
        </w:rPr>
        <w:t xml:space="preserve"> The Sequential model is a linear stack of layers in a neural network, where each layer flows sequentially from the previous one. It is a straightforward and commonly used model architecture for building deep learning models, especially when the flow of information is sequential and follows a linear path.</w:t>
      </w:r>
    </w:p>
    <w:p w14:paraId="14296F78" w14:textId="77777777" w:rsidR="006608D0" w:rsidRPr="006608D0" w:rsidRDefault="006608D0" w:rsidP="006608D0">
      <w:pPr>
        <w:pStyle w:val="ListeParagraf"/>
        <w:rPr>
          <w:noProof/>
          <w:lang w:val="tr-TR"/>
        </w:rPr>
      </w:pPr>
    </w:p>
    <w:p w14:paraId="6342C917" w14:textId="77777777" w:rsidR="006608D0" w:rsidRPr="006608D0" w:rsidRDefault="006608D0" w:rsidP="006608D0">
      <w:pPr>
        <w:pStyle w:val="ListeParagraf"/>
        <w:rPr>
          <w:noProof/>
          <w:lang w:val="tr-TR"/>
        </w:rPr>
      </w:pPr>
    </w:p>
    <w:p w14:paraId="5C067239" w14:textId="19C9CDF3" w:rsidR="004A00B2" w:rsidRPr="006608D0" w:rsidRDefault="004A00B2" w:rsidP="006608D0">
      <w:pPr>
        <w:pStyle w:val="ListeParagraf"/>
        <w:numPr>
          <w:ilvl w:val="0"/>
          <w:numId w:val="2"/>
        </w:numPr>
        <w:rPr>
          <w:noProof/>
          <w:lang w:val="tr-TR"/>
        </w:rPr>
      </w:pPr>
      <w:r w:rsidRPr="006608D0">
        <w:rPr>
          <w:b/>
          <w:bCs/>
          <w:noProof/>
          <w:lang w:val="tr-TR"/>
        </w:rPr>
        <w:t>Global Average Pooling 2D Layer:</w:t>
      </w:r>
      <w:r w:rsidRPr="006608D0">
        <w:rPr>
          <w:noProof/>
          <w:lang w:val="tr-TR"/>
        </w:rPr>
        <w:t xml:space="preserve"> The Global Average Pooling 2D layer is a pooling operation that computes the average value of each feature map in the input over its entire spatial dimensions. This layer helps reduce the spatial dimensions of the data while retaining important information, serving as a form of spatial compression.</w:t>
      </w:r>
    </w:p>
    <w:p w14:paraId="36D21266" w14:textId="77777777" w:rsidR="006608D0" w:rsidRPr="006608D0" w:rsidRDefault="006608D0" w:rsidP="006608D0">
      <w:pPr>
        <w:pStyle w:val="ListeParagraf"/>
        <w:rPr>
          <w:noProof/>
          <w:lang w:val="tr-TR"/>
        </w:rPr>
      </w:pPr>
    </w:p>
    <w:p w14:paraId="7E58E552" w14:textId="1BE49F47" w:rsidR="004A00B2" w:rsidRPr="006608D0" w:rsidRDefault="004A00B2" w:rsidP="006608D0">
      <w:pPr>
        <w:pStyle w:val="ListeParagraf"/>
        <w:numPr>
          <w:ilvl w:val="0"/>
          <w:numId w:val="2"/>
        </w:numPr>
        <w:rPr>
          <w:noProof/>
          <w:lang w:val="tr-TR"/>
        </w:rPr>
      </w:pPr>
      <w:r w:rsidRPr="006608D0">
        <w:rPr>
          <w:b/>
          <w:bCs/>
          <w:noProof/>
          <w:lang w:val="tr-TR"/>
        </w:rPr>
        <w:t>Dense Layer with Sigmoid Activation:</w:t>
      </w:r>
      <w:r w:rsidRPr="006608D0">
        <w:rPr>
          <w:noProof/>
          <w:lang w:val="tr-TR"/>
        </w:rPr>
        <w:t xml:space="preserve"> The Dense layer, also known as a fully connected layer, connects each neuron in one layer to every neuron in the next layer. In this context, the Dense layer is followed by a Sigmoid activation function, which is commonly used for binary classification tasks. The Sigmoid activation outputs values between 0 and 1, making it suitable for problems where the goal is to predict probabilities, such as binary classification.</w:t>
      </w:r>
    </w:p>
    <w:p w14:paraId="436D6828" w14:textId="77777777" w:rsidR="006608D0" w:rsidRPr="006608D0" w:rsidRDefault="006608D0" w:rsidP="006608D0">
      <w:pPr>
        <w:pStyle w:val="ListeParagraf"/>
        <w:rPr>
          <w:noProof/>
          <w:lang w:val="tr-TR"/>
        </w:rPr>
      </w:pPr>
    </w:p>
    <w:p w14:paraId="3137C42B" w14:textId="77777777" w:rsidR="006608D0" w:rsidRPr="006608D0" w:rsidRDefault="006608D0" w:rsidP="006608D0">
      <w:pPr>
        <w:pStyle w:val="ListeParagraf"/>
        <w:rPr>
          <w:noProof/>
          <w:lang w:val="tr-TR"/>
        </w:rPr>
      </w:pPr>
    </w:p>
    <w:p w14:paraId="33627B38" w14:textId="29C908E3" w:rsidR="004A00B2" w:rsidRPr="006608D0" w:rsidRDefault="004A00B2" w:rsidP="006608D0">
      <w:pPr>
        <w:pStyle w:val="ListeParagraf"/>
        <w:numPr>
          <w:ilvl w:val="0"/>
          <w:numId w:val="2"/>
        </w:numPr>
        <w:rPr>
          <w:noProof/>
          <w:lang w:val="tr-TR"/>
        </w:rPr>
      </w:pPr>
      <w:r w:rsidRPr="006608D0">
        <w:rPr>
          <w:b/>
          <w:bCs/>
          <w:noProof/>
          <w:lang w:val="tr-TR"/>
        </w:rPr>
        <w:t>Compilation:</w:t>
      </w:r>
      <w:r w:rsidRPr="006608D0">
        <w:rPr>
          <w:noProof/>
          <w:lang w:val="tr-TR"/>
        </w:rPr>
        <w:t xml:space="preserve"> Compilation involves configuring the model for training by specifying the optimizer, loss function, and metrics. The optimizer determines how the model's weights are updated during training, the loss function measures the model's performance, and metrics provide additional evaluation criteria. Configuring the compilation step is crucial for defining how the model learns from the data.</w:t>
      </w:r>
    </w:p>
    <w:p w14:paraId="21D61867" w14:textId="77777777" w:rsidR="006608D0" w:rsidRPr="006608D0" w:rsidRDefault="006608D0" w:rsidP="004A00B2">
      <w:pPr>
        <w:rPr>
          <w:noProof/>
          <w:lang w:val="tr-TR"/>
        </w:rPr>
      </w:pPr>
    </w:p>
    <w:p w14:paraId="3A9E5296" w14:textId="77777777" w:rsidR="006608D0" w:rsidRPr="006608D0" w:rsidRDefault="006608D0" w:rsidP="004A00B2">
      <w:pPr>
        <w:rPr>
          <w:noProof/>
          <w:lang w:val="tr-TR"/>
        </w:rPr>
      </w:pPr>
    </w:p>
    <w:p w14:paraId="4B7EDD37" w14:textId="77777777" w:rsidR="006608D0" w:rsidRPr="006608D0" w:rsidRDefault="006608D0" w:rsidP="004A00B2">
      <w:pPr>
        <w:rPr>
          <w:noProof/>
          <w:lang w:val="tr-TR"/>
        </w:rPr>
      </w:pPr>
    </w:p>
    <w:p w14:paraId="67153DAC" w14:textId="77777777" w:rsidR="006608D0" w:rsidRPr="006608D0" w:rsidRDefault="006608D0" w:rsidP="004A00B2">
      <w:pPr>
        <w:rPr>
          <w:noProof/>
          <w:lang w:val="tr-TR"/>
        </w:rPr>
      </w:pPr>
    </w:p>
    <w:p w14:paraId="5917F2F7" w14:textId="77777777" w:rsidR="006608D0" w:rsidRPr="006608D0" w:rsidRDefault="006608D0" w:rsidP="004A00B2">
      <w:pPr>
        <w:rPr>
          <w:noProof/>
          <w:lang w:val="tr-TR"/>
        </w:rPr>
      </w:pPr>
    </w:p>
    <w:p w14:paraId="1203A389" w14:textId="77777777" w:rsidR="006608D0" w:rsidRPr="006608D0" w:rsidRDefault="006608D0" w:rsidP="004A00B2">
      <w:pPr>
        <w:rPr>
          <w:noProof/>
          <w:lang w:val="tr-TR"/>
        </w:rPr>
      </w:pPr>
    </w:p>
    <w:p w14:paraId="55171854" w14:textId="77777777" w:rsidR="006608D0" w:rsidRPr="006608D0" w:rsidRDefault="006608D0" w:rsidP="004A00B2">
      <w:pPr>
        <w:rPr>
          <w:noProof/>
          <w:lang w:val="tr-TR"/>
        </w:rPr>
      </w:pPr>
    </w:p>
    <w:p w14:paraId="620EDDAD" w14:textId="720D1F49" w:rsidR="004A00B2" w:rsidRPr="006608D0" w:rsidRDefault="004A00B2" w:rsidP="006608D0">
      <w:pPr>
        <w:ind w:firstLine="720"/>
        <w:rPr>
          <w:noProof/>
          <w:lang w:val="tr-TR"/>
        </w:rPr>
      </w:pPr>
      <w:r w:rsidRPr="004A00B2">
        <w:rPr>
          <w:noProof/>
          <w:lang w:val="tr-TR"/>
        </w:rPr>
        <w:lastRenderedPageBreak/>
        <w:t>In summary, these are the models and architectural components we utilized. MobileNetV2 serves as our base architecture, while the Sequential model organizes the layers in a linear fashion. The Global Average Pooling 2D layer aids in spatial compression, and the Dense layer with Sigmoid activation is tailored for binary classification tasks. The compilation step finalizes the model setup for training, ensuring it is ready to learn patterns from the data during the training process.</w:t>
      </w:r>
    </w:p>
    <w:p w14:paraId="4CB435B2" w14:textId="77777777" w:rsidR="006608D0" w:rsidRPr="006608D0" w:rsidRDefault="006608D0" w:rsidP="006608D0">
      <w:pPr>
        <w:ind w:firstLine="720"/>
        <w:rPr>
          <w:noProof/>
          <w:lang w:val="tr-TR"/>
        </w:rPr>
      </w:pPr>
      <w:r w:rsidRPr="006608D0">
        <w:rPr>
          <w:noProof/>
          <w:lang w:val="tr-TR"/>
        </w:rPr>
        <w:t>In the upcoming weeks, our focus will be on the crucial task of partitioning our dataset into distinct training and testing sets. This process is fundamental to assess the performance and generalization capabilities of our models accurately. By segregating the data into training and test subsets, we aim to train our machine learning models on a designated portion of the dataset, allowing them to learn patterns and relationships within the data.</w:t>
      </w:r>
    </w:p>
    <w:p w14:paraId="387CC747" w14:textId="77777777" w:rsidR="006608D0" w:rsidRPr="006608D0" w:rsidRDefault="006608D0" w:rsidP="006608D0">
      <w:pPr>
        <w:rPr>
          <w:noProof/>
          <w:lang w:val="tr-TR"/>
        </w:rPr>
      </w:pPr>
      <w:r w:rsidRPr="006608D0">
        <w:rPr>
          <w:noProof/>
          <w:lang w:val="tr-TR"/>
        </w:rPr>
        <w:t>Subsequently, the trained models will be put to the test using the separate test dataset. This evaluation phase serves as a critical measure of the models' ability to generalize well to new, unseen data, providing insights into their predictive accuracy and robustness.</w:t>
      </w:r>
    </w:p>
    <w:p w14:paraId="25F5D1ED" w14:textId="77777777" w:rsidR="006608D0" w:rsidRPr="006608D0" w:rsidRDefault="006608D0" w:rsidP="006608D0">
      <w:pPr>
        <w:rPr>
          <w:noProof/>
          <w:lang w:val="tr-TR"/>
        </w:rPr>
      </w:pPr>
      <w:r w:rsidRPr="006608D0">
        <w:rPr>
          <w:noProof/>
          <w:lang w:val="tr-TR"/>
        </w:rPr>
        <w:t>Throughout this period, we will employ various models selected based on their suitability for the task at hand, leveraging the diverse set of tools and techniques we've previously outlined. This iterative process of training and testing ensures that our models not only capture the underlying patterns present in the training data but also demonstrate the capacity to make accurate predictions on new, unseen data.</w:t>
      </w:r>
    </w:p>
    <w:p w14:paraId="6283307C" w14:textId="77777777" w:rsidR="006608D0" w:rsidRPr="006608D0" w:rsidRDefault="006608D0" w:rsidP="006608D0">
      <w:pPr>
        <w:rPr>
          <w:noProof/>
          <w:lang w:val="tr-TR"/>
        </w:rPr>
      </w:pPr>
      <w:r w:rsidRPr="006608D0">
        <w:rPr>
          <w:noProof/>
          <w:lang w:val="tr-TR"/>
        </w:rPr>
        <w:t>As we progress in this training phase, we will closely monitor the models' performance metrics, refining our approach and making necessary adjustments to enhance their effectiveness. This iterative cycle of evaluation and refinement is essential for achieving optimal model performance and reliability in real-world applications. Overall, our objective is to develop models that not only demonstrate strong predictive capabilities on the training set but also generalize well to unseen data, ultimately contributing to the success of our data-driven objectives.</w:t>
      </w:r>
    </w:p>
    <w:p w14:paraId="4B5A5AF9" w14:textId="77777777" w:rsidR="006A19C2" w:rsidRPr="006608D0" w:rsidRDefault="006A19C2" w:rsidP="006A19C2">
      <w:pPr>
        <w:rPr>
          <w:noProof/>
          <w:lang w:val="tr-TR"/>
        </w:rPr>
      </w:pPr>
    </w:p>
    <w:p w14:paraId="6460D95F" w14:textId="77777777" w:rsidR="006A19C2" w:rsidRPr="006608D0" w:rsidRDefault="006A19C2" w:rsidP="006A19C2">
      <w:pPr>
        <w:rPr>
          <w:noProof/>
          <w:lang w:val="tr-TR"/>
        </w:rPr>
      </w:pPr>
    </w:p>
    <w:p w14:paraId="72800652" w14:textId="77777777" w:rsidR="006A19C2" w:rsidRPr="006608D0" w:rsidRDefault="006A19C2" w:rsidP="006A19C2">
      <w:pPr>
        <w:rPr>
          <w:noProof/>
          <w:lang w:val="tr-TR"/>
        </w:rPr>
      </w:pPr>
    </w:p>
    <w:p w14:paraId="347F7ED0" w14:textId="77777777" w:rsidR="006A19C2" w:rsidRPr="006608D0" w:rsidRDefault="006A19C2" w:rsidP="006A19C2">
      <w:pPr>
        <w:rPr>
          <w:noProof/>
          <w:lang w:val="tr-TR"/>
        </w:rPr>
      </w:pPr>
    </w:p>
    <w:p w14:paraId="0694729B" w14:textId="77777777" w:rsidR="006A19C2" w:rsidRPr="006608D0" w:rsidRDefault="006A19C2">
      <w:pPr>
        <w:rPr>
          <w:noProof/>
          <w:lang w:val="tr-TR"/>
        </w:rPr>
      </w:pPr>
    </w:p>
    <w:sectPr w:rsidR="006A19C2" w:rsidRPr="00660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E232F"/>
    <w:multiLevelType w:val="hybridMultilevel"/>
    <w:tmpl w:val="33522C4A"/>
    <w:lvl w:ilvl="0" w:tplc="4CC20500">
      <w:numFmt w:val="bullet"/>
      <w:lvlText w:val=""/>
      <w:lvlJc w:val="left"/>
      <w:pPr>
        <w:ind w:left="720" w:hanging="360"/>
      </w:pPr>
      <w:rPr>
        <w:rFonts w:ascii="Symbol" w:eastAsiaTheme="minorHAnsi" w:hAnsi="Symbol" w:cstheme="minorBidi"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3E60F88"/>
    <w:multiLevelType w:val="multilevel"/>
    <w:tmpl w:val="319E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0500636">
    <w:abstractNumId w:val="1"/>
  </w:num>
  <w:num w:numId="2" w16cid:durableId="247079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0D4"/>
    <w:rsid w:val="001272E2"/>
    <w:rsid w:val="00223AFF"/>
    <w:rsid w:val="00285114"/>
    <w:rsid w:val="003657BF"/>
    <w:rsid w:val="00447F4A"/>
    <w:rsid w:val="004A00B2"/>
    <w:rsid w:val="004E2DEB"/>
    <w:rsid w:val="00540452"/>
    <w:rsid w:val="005667A4"/>
    <w:rsid w:val="005F7227"/>
    <w:rsid w:val="006608D0"/>
    <w:rsid w:val="00674336"/>
    <w:rsid w:val="006A19C2"/>
    <w:rsid w:val="0075538E"/>
    <w:rsid w:val="0077109D"/>
    <w:rsid w:val="00DE40D4"/>
    <w:rsid w:val="00F236C0"/>
    <w:rsid w:val="00F9534E"/>
    <w:rsid w:val="00FD2A6A"/>
    <w:rsid w:val="00FE7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9459"/>
  <w15:chartTrackingRefBased/>
  <w15:docId w15:val="{DB7E469B-77FE-414D-9A38-097ADDEA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40452"/>
    <w:rPr>
      <w:color w:val="0563C1" w:themeColor="hyperlink"/>
      <w:u w:val="single"/>
    </w:rPr>
  </w:style>
  <w:style w:type="character" w:styleId="zmlenmeyenBahsetme">
    <w:name w:val="Unresolved Mention"/>
    <w:basedOn w:val="VarsaylanParagrafYazTipi"/>
    <w:uiPriority w:val="99"/>
    <w:semiHidden/>
    <w:unhideWhenUsed/>
    <w:rsid w:val="00540452"/>
    <w:rPr>
      <w:color w:val="605E5C"/>
      <w:shd w:val="clear" w:color="auto" w:fill="E1DFDD"/>
    </w:rPr>
  </w:style>
  <w:style w:type="character" w:styleId="zlenenKpr">
    <w:name w:val="FollowedHyperlink"/>
    <w:basedOn w:val="VarsaylanParagrafYazTipi"/>
    <w:uiPriority w:val="99"/>
    <w:semiHidden/>
    <w:unhideWhenUsed/>
    <w:rsid w:val="003657BF"/>
    <w:rPr>
      <w:color w:val="954F72" w:themeColor="followedHyperlink"/>
      <w:u w:val="single"/>
    </w:rPr>
  </w:style>
  <w:style w:type="paragraph" w:styleId="ListeParagraf">
    <w:name w:val="List Paragraph"/>
    <w:basedOn w:val="Normal"/>
    <w:uiPriority w:val="34"/>
    <w:qFormat/>
    <w:rsid w:val="00660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174646">
      <w:bodyDiv w:val="1"/>
      <w:marLeft w:val="0"/>
      <w:marRight w:val="0"/>
      <w:marTop w:val="0"/>
      <w:marBottom w:val="0"/>
      <w:divBdr>
        <w:top w:val="none" w:sz="0" w:space="0" w:color="auto"/>
        <w:left w:val="none" w:sz="0" w:space="0" w:color="auto"/>
        <w:bottom w:val="none" w:sz="0" w:space="0" w:color="auto"/>
        <w:right w:val="none" w:sz="0" w:space="0" w:color="auto"/>
      </w:divBdr>
    </w:div>
    <w:div w:id="735935757">
      <w:bodyDiv w:val="1"/>
      <w:marLeft w:val="0"/>
      <w:marRight w:val="0"/>
      <w:marTop w:val="0"/>
      <w:marBottom w:val="0"/>
      <w:divBdr>
        <w:top w:val="none" w:sz="0" w:space="0" w:color="auto"/>
        <w:left w:val="none" w:sz="0" w:space="0" w:color="auto"/>
        <w:bottom w:val="none" w:sz="0" w:space="0" w:color="auto"/>
        <w:right w:val="none" w:sz="0" w:space="0" w:color="auto"/>
      </w:divBdr>
    </w:div>
    <w:div w:id="882180821">
      <w:bodyDiv w:val="1"/>
      <w:marLeft w:val="0"/>
      <w:marRight w:val="0"/>
      <w:marTop w:val="0"/>
      <w:marBottom w:val="0"/>
      <w:divBdr>
        <w:top w:val="none" w:sz="0" w:space="0" w:color="auto"/>
        <w:left w:val="none" w:sz="0" w:space="0" w:color="auto"/>
        <w:bottom w:val="none" w:sz="0" w:space="0" w:color="auto"/>
        <w:right w:val="none" w:sz="0" w:space="0" w:color="auto"/>
      </w:divBdr>
    </w:div>
    <w:div w:id="1241257382">
      <w:bodyDiv w:val="1"/>
      <w:marLeft w:val="0"/>
      <w:marRight w:val="0"/>
      <w:marTop w:val="0"/>
      <w:marBottom w:val="0"/>
      <w:divBdr>
        <w:top w:val="none" w:sz="0" w:space="0" w:color="auto"/>
        <w:left w:val="none" w:sz="0" w:space="0" w:color="auto"/>
        <w:bottom w:val="none" w:sz="0" w:space="0" w:color="auto"/>
        <w:right w:val="none" w:sz="0" w:space="0" w:color="auto"/>
      </w:divBdr>
    </w:div>
    <w:div w:id="1552183296">
      <w:bodyDiv w:val="1"/>
      <w:marLeft w:val="0"/>
      <w:marRight w:val="0"/>
      <w:marTop w:val="0"/>
      <w:marBottom w:val="0"/>
      <w:divBdr>
        <w:top w:val="none" w:sz="0" w:space="0" w:color="auto"/>
        <w:left w:val="none" w:sz="0" w:space="0" w:color="auto"/>
        <w:bottom w:val="none" w:sz="0" w:space="0" w:color="auto"/>
        <w:right w:val="none" w:sz="0" w:space="0" w:color="auto"/>
      </w:divBdr>
    </w:div>
    <w:div w:id="200219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paramaggarwal/fashion-product-images-dataset%20%2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1242</Words>
  <Characters>7082</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caplık</dc:creator>
  <cp:keywords/>
  <dc:description/>
  <cp:lastModifiedBy>Suat Deniz</cp:lastModifiedBy>
  <cp:revision>2</cp:revision>
  <dcterms:created xsi:type="dcterms:W3CDTF">2023-11-27T20:10:00Z</dcterms:created>
  <dcterms:modified xsi:type="dcterms:W3CDTF">2023-11-27T20:10:00Z</dcterms:modified>
</cp:coreProperties>
</file>