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34577" w14:textId="77777777" w:rsidR="00F137A0" w:rsidRPr="00822B4F" w:rsidRDefault="00F137A0" w:rsidP="004F29DC">
      <w:pPr>
        <w:jc w:val="center"/>
        <w:rPr>
          <w:rFonts w:ascii="Times New Roman" w:hAnsi="Times New Roman" w:cs="Times New Roman"/>
          <w:b/>
          <w:sz w:val="28"/>
          <w:szCs w:val="28"/>
        </w:rPr>
      </w:pPr>
    </w:p>
    <w:p w14:paraId="2C46E04A" w14:textId="77777777" w:rsidR="00AC3940" w:rsidRPr="00822B4F" w:rsidRDefault="00AC3940" w:rsidP="004F29DC">
      <w:pPr>
        <w:jc w:val="center"/>
        <w:rPr>
          <w:rFonts w:ascii="Times New Roman" w:hAnsi="Times New Roman" w:cs="Times New Roman"/>
          <w:b/>
          <w:sz w:val="28"/>
          <w:szCs w:val="28"/>
        </w:rPr>
      </w:pPr>
    </w:p>
    <w:p w14:paraId="41D27AE4" w14:textId="77777777" w:rsidR="00AC3940" w:rsidRPr="00822B4F" w:rsidRDefault="00AC3940" w:rsidP="004F29DC">
      <w:pPr>
        <w:jc w:val="center"/>
        <w:rPr>
          <w:rFonts w:ascii="Times New Roman" w:hAnsi="Times New Roman" w:cs="Times New Roman"/>
          <w:b/>
          <w:sz w:val="24"/>
          <w:szCs w:val="24"/>
        </w:rPr>
      </w:pPr>
    </w:p>
    <w:p w14:paraId="37DFE4AB" w14:textId="77777777" w:rsidR="001817E0" w:rsidRPr="00822B4F" w:rsidRDefault="001817E0" w:rsidP="004F29DC">
      <w:pPr>
        <w:jc w:val="center"/>
        <w:rPr>
          <w:rFonts w:ascii="Times New Roman" w:hAnsi="Times New Roman" w:cs="Times New Roman"/>
          <w:b/>
          <w:sz w:val="24"/>
          <w:szCs w:val="24"/>
        </w:rPr>
      </w:pPr>
    </w:p>
    <w:p w14:paraId="748A64AC" w14:textId="77777777" w:rsidR="001817E0" w:rsidRPr="00822B4F" w:rsidRDefault="001817E0" w:rsidP="004F29DC">
      <w:pPr>
        <w:jc w:val="center"/>
        <w:rPr>
          <w:rFonts w:ascii="Times New Roman" w:hAnsi="Times New Roman" w:cs="Times New Roman"/>
          <w:b/>
          <w:sz w:val="24"/>
          <w:szCs w:val="24"/>
        </w:rPr>
      </w:pPr>
    </w:p>
    <w:p w14:paraId="033D16C1" w14:textId="77777777" w:rsidR="001817E0" w:rsidRPr="00822B4F" w:rsidRDefault="001817E0" w:rsidP="00CC3B06">
      <w:pPr>
        <w:spacing w:line="480" w:lineRule="auto"/>
        <w:jc w:val="center"/>
        <w:rPr>
          <w:rFonts w:ascii="Times New Roman" w:hAnsi="Times New Roman" w:cs="Times New Roman"/>
          <w:b/>
          <w:sz w:val="24"/>
          <w:szCs w:val="24"/>
        </w:rPr>
      </w:pPr>
    </w:p>
    <w:p w14:paraId="7BA6FA69" w14:textId="43C92B4A" w:rsidR="00AC3940" w:rsidRPr="00822B4F" w:rsidRDefault="00980976" w:rsidP="00CC3B06">
      <w:pPr>
        <w:spacing w:line="480" w:lineRule="auto"/>
        <w:jc w:val="center"/>
        <w:rPr>
          <w:rFonts w:ascii="Times New Roman" w:hAnsi="Times New Roman" w:cs="Times New Roman"/>
          <w:b/>
          <w:sz w:val="24"/>
          <w:szCs w:val="24"/>
        </w:rPr>
      </w:pPr>
      <w:r w:rsidRPr="00822B4F">
        <w:rPr>
          <w:rFonts w:ascii="Times New Roman" w:hAnsi="Times New Roman" w:cs="Times New Roman"/>
          <w:b/>
          <w:sz w:val="24"/>
          <w:szCs w:val="24"/>
        </w:rPr>
        <w:t>Information Security Policy: ABC Medical Company</w:t>
      </w:r>
    </w:p>
    <w:p w14:paraId="6AB818C2" w14:textId="0A9E6CF6" w:rsidR="00AC3940" w:rsidRPr="00822B4F" w:rsidRDefault="00AC3940" w:rsidP="00CC3B06">
      <w:pPr>
        <w:spacing w:line="480" w:lineRule="auto"/>
        <w:jc w:val="center"/>
        <w:rPr>
          <w:rFonts w:ascii="Times New Roman" w:hAnsi="Times New Roman" w:cs="Times New Roman"/>
          <w:bCs/>
          <w:sz w:val="24"/>
          <w:szCs w:val="24"/>
        </w:rPr>
      </w:pPr>
      <w:r w:rsidRPr="00822B4F">
        <w:rPr>
          <w:rFonts w:ascii="Times New Roman" w:hAnsi="Times New Roman" w:cs="Times New Roman"/>
          <w:bCs/>
          <w:sz w:val="24"/>
          <w:szCs w:val="24"/>
        </w:rPr>
        <w:t>Steven Sturgeon</w:t>
      </w:r>
    </w:p>
    <w:p w14:paraId="7C2B7DBD" w14:textId="27D7C3C3" w:rsidR="00AC3940" w:rsidRPr="00822B4F" w:rsidRDefault="000A41D2" w:rsidP="00CC3B06">
      <w:pPr>
        <w:spacing w:line="480" w:lineRule="auto"/>
        <w:jc w:val="center"/>
        <w:rPr>
          <w:rFonts w:ascii="Times New Roman" w:hAnsi="Times New Roman" w:cs="Times New Roman"/>
          <w:bCs/>
          <w:sz w:val="24"/>
          <w:szCs w:val="24"/>
        </w:rPr>
      </w:pPr>
      <w:r w:rsidRPr="00822B4F">
        <w:rPr>
          <w:rFonts w:ascii="Times New Roman" w:hAnsi="Times New Roman" w:cs="Times New Roman"/>
          <w:bCs/>
          <w:sz w:val="24"/>
          <w:szCs w:val="24"/>
        </w:rPr>
        <w:t xml:space="preserve">SEC 4303-18.02.01-5B25-S1: </w:t>
      </w:r>
      <w:r w:rsidR="000771AF" w:rsidRPr="00822B4F">
        <w:rPr>
          <w:rFonts w:ascii="Times New Roman" w:hAnsi="Times New Roman" w:cs="Times New Roman"/>
          <w:bCs/>
          <w:sz w:val="24"/>
          <w:szCs w:val="24"/>
        </w:rPr>
        <w:t>IS Security Policy Analysis</w:t>
      </w:r>
    </w:p>
    <w:p w14:paraId="3A8D2B09" w14:textId="5DC55203" w:rsidR="00AC3940" w:rsidRPr="00822B4F" w:rsidRDefault="00AC3940" w:rsidP="00CC3B06">
      <w:pPr>
        <w:spacing w:line="480" w:lineRule="auto"/>
        <w:jc w:val="center"/>
        <w:rPr>
          <w:rFonts w:ascii="Times New Roman" w:hAnsi="Times New Roman" w:cs="Times New Roman"/>
          <w:bCs/>
          <w:sz w:val="24"/>
          <w:szCs w:val="24"/>
        </w:rPr>
      </w:pPr>
      <w:r w:rsidRPr="00822B4F">
        <w:rPr>
          <w:rFonts w:ascii="Times New Roman" w:hAnsi="Times New Roman" w:cs="Times New Roman"/>
          <w:bCs/>
          <w:sz w:val="24"/>
          <w:szCs w:val="24"/>
        </w:rPr>
        <w:t xml:space="preserve">Professor </w:t>
      </w:r>
      <w:proofErr w:type="spellStart"/>
      <w:r w:rsidR="000771AF" w:rsidRPr="00822B4F">
        <w:rPr>
          <w:rFonts w:ascii="Times New Roman" w:hAnsi="Times New Roman" w:cs="Times New Roman"/>
          <w:bCs/>
          <w:sz w:val="24"/>
          <w:szCs w:val="24"/>
        </w:rPr>
        <w:t>Krahenbill</w:t>
      </w:r>
      <w:proofErr w:type="spellEnd"/>
    </w:p>
    <w:p w14:paraId="7A5B379D" w14:textId="4691C4C0" w:rsidR="00AC3940" w:rsidRPr="00822B4F" w:rsidRDefault="001C0601" w:rsidP="00CC3B06">
      <w:pPr>
        <w:spacing w:line="480" w:lineRule="auto"/>
        <w:jc w:val="center"/>
        <w:rPr>
          <w:rFonts w:ascii="Times New Roman" w:hAnsi="Times New Roman" w:cs="Times New Roman"/>
          <w:bCs/>
          <w:sz w:val="24"/>
          <w:szCs w:val="24"/>
        </w:rPr>
      </w:pPr>
      <w:r w:rsidRPr="00822B4F">
        <w:rPr>
          <w:rFonts w:ascii="Times New Roman" w:hAnsi="Times New Roman" w:cs="Times New Roman"/>
          <w:bCs/>
          <w:sz w:val="24"/>
          <w:szCs w:val="24"/>
        </w:rPr>
        <w:t>5/</w:t>
      </w:r>
      <w:r w:rsidR="0047443D">
        <w:rPr>
          <w:rFonts w:ascii="Times New Roman" w:hAnsi="Times New Roman" w:cs="Times New Roman"/>
          <w:bCs/>
          <w:sz w:val="24"/>
          <w:szCs w:val="24"/>
        </w:rPr>
        <w:t>2</w:t>
      </w:r>
      <w:r w:rsidR="00980976" w:rsidRPr="00822B4F">
        <w:rPr>
          <w:rFonts w:ascii="Times New Roman" w:hAnsi="Times New Roman" w:cs="Times New Roman"/>
          <w:bCs/>
          <w:sz w:val="24"/>
          <w:szCs w:val="24"/>
        </w:rPr>
        <w:t>7</w:t>
      </w:r>
      <w:r w:rsidR="001817E0" w:rsidRPr="00822B4F">
        <w:rPr>
          <w:rFonts w:ascii="Times New Roman" w:hAnsi="Times New Roman" w:cs="Times New Roman"/>
          <w:bCs/>
          <w:sz w:val="24"/>
          <w:szCs w:val="24"/>
        </w:rPr>
        <w:t>/202</w:t>
      </w:r>
      <w:r w:rsidR="000771AF" w:rsidRPr="00822B4F">
        <w:rPr>
          <w:rFonts w:ascii="Times New Roman" w:hAnsi="Times New Roman" w:cs="Times New Roman"/>
          <w:bCs/>
          <w:sz w:val="24"/>
          <w:szCs w:val="24"/>
        </w:rPr>
        <w:t>5</w:t>
      </w:r>
    </w:p>
    <w:p w14:paraId="035FAAEB" w14:textId="77777777" w:rsidR="00AC3940" w:rsidRPr="00822B4F" w:rsidRDefault="00AC3940" w:rsidP="00AC3940">
      <w:pPr>
        <w:jc w:val="center"/>
        <w:rPr>
          <w:rFonts w:ascii="Times New Roman" w:hAnsi="Times New Roman" w:cs="Times New Roman"/>
          <w:b/>
          <w:sz w:val="28"/>
          <w:szCs w:val="28"/>
        </w:rPr>
      </w:pPr>
    </w:p>
    <w:p w14:paraId="35BEC932" w14:textId="77777777" w:rsidR="00AC3940" w:rsidRPr="00822B4F" w:rsidRDefault="00AC3940" w:rsidP="00AC3940">
      <w:pPr>
        <w:jc w:val="center"/>
        <w:rPr>
          <w:rFonts w:ascii="Times New Roman" w:hAnsi="Times New Roman" w:cs="Times New Roman"/>
          <w:b/>
          <w:sz w:val="28"/>
          <w:szCs w:val="28"/>
        </w:rPr>
      </w:pPr>
    </w:p>
    <w:p w14:paraId="7667B26F" w14:textId="77777777" w:rsidR="00AC3940" w:rsidRPr="00822B4F" w:rsidRDefault="00AC3940" w:rsidP="00AC3940">
      <w:pPr>
        <w:jc w:val="center"/>
        <w:rPr>
          <w:rFonts w:ascii="Times New Roman" w:hAnsi="Times New Roman" w:cs="Times New Roman"/>
          <w:b/>
          <w:sz w:val="28"/>
          <w:szCs w:val="28"/>
        </w:rPr>
      </w:pPr>
    </w:p>
    <w:p w14:paraId="2EE8273D" w14:textId="77777777" w:rsidR="00AC3940" w:rsidRPr="00822B4F" w:rsidRDefault="00AC3940" w:rsidP="00AC3940">
      <w:pPr>
        <w:jc w:val="center"/>
        <w:rPr>
          <w:rFonts w:ascii="Times New Roman" w:hAnsi="Times New Roman" w:cs="Times New Roman"/>
          <w:b/>
          <w:sz w:val="28"/>
          <w:szCs w:val="28"/>
        </w:rPr>
      </w:pPr>
    </w:p>
    <w:p w14:paraId="07207591" w14:textId="77777777" w:rsidR="00AC3940" w:rsidRPr="00822B4F" w:rsidRDefault="00AC3940" w:rsidP="00AC3940">
      <w:pPr>
        <w:jc w:val="center"/>
        <w:rPr>
          <w:rFonts w:ascii="Times New Roman" w:hAnsi="Times New Roman" w:cs="Times New Roman"/>
          <w:b/>
          <w:sz w:val="28"/>
          <w:szCs w:val="28"/>
        </w:rPr>
      </w:pPr>
    </w:p>
    <w:p w14:paraId="7884F33A" w14:textId="77777777" w:rsidR="00F137A0" w:rsidRPr="00822B4F" w:rsidRDefault="00F137A0" w:rsidP="004F29DC">
      <w:pPr>
        <w:jc w:val="center"/>
        <w:rPr>
          <w:rFonts w:ascii="Times New Roman" w:hAnsi="Times New Roman" w:cs="Times New Roman"/>
          <w:b/>
          <w:sz w:val="28"/>
          <w:szCs w:val="28"/>
        </w:rPr>
      </w:pPr>
    </w:p>
    <w:p w14:paraId="3CDDA010" w14:textId="77777777" w:rsidR="00F137A0" w:rsidRPr="00822B4F" w:rsidRDefault="00F137A0" w:rsidP="004F29DC">
      <w:pPr>
        <w:jc w:val="center"/>
        <w:rPr>
          <w:rFonts w:ascii="Times New Roman" w:hAnsi="Times New Roman" w:cs="Times New Roman"/>
          <w:b/>
          <w:sz w:val="28"/>
          <w:szCs w:val="28"/>
        </w:rPr>
      </w:pPr>
    </w:p>
    <w:p w14:paraId="7A914DD5" w14:textId="77777777" w:rsidR="00F137A0" w:rsidRPr="00822B4F" w:rsidRDefault="00F137A0" w:rsidP="004F29DC">
      <w:pPr>
        <w:jc w:val="center"/>
        <w:rPr>
          <w:rFonts w:ascii="Times New Roman" w:hAnsi="Times New Roman" w:cs="Times New Roman"/>
          <w:b/>
          <w:sz w:val="28"/>
          <w:szCs w:val="28"/>
        </w:rPr>
      </w:pPr>
    </w:p>
    <w:p w14:paraId="1687C4DE" w14:textId="77777777" w:rsidR="00F137A0" w:rsidRPr="00822B4F" w:rsidRDefault="00F137A0" w:rsidP="004F29DC">
      <w:pPr>
        <w:jc w:val="center"/>
        <w:rPr>
          <w:rFonts w:ascii="Times New Roman" w:hAnsi="Times New Roman" w:cs="Times New Roman"/>
          <w:b/>
          <w:sz w:val="28"/>
          <w:szCs w:val="28"/>
        </w:rPr>
      </w:pPr>
    </w:p>
    <w:p w14:paraId="7A3FC6FC" w14:textId="77777777" w:rsidR="00F137A0" w:rsidRPr="00822B4F" w:rsidRDefault="00F137A0" w:rsidP="004F29DC">
      <w:pPr>
        <w:jc w:val="center"/>
        <w:rPr>
          <w:rFonts w:ascii="Times New Roman" w:hAnsi="Times New Roman" w:cs="Times New Roman"/>
          <w:b/>
          <w:sz w:val="28"/>
          <w:szCs w:val="28"/>
        </w:rPr>
      </w:pPr>
    </w:p>
    <w:p w14:paraId="7FC05BBC" w14:textId="77777777" w:rsidR="00296C47" w:rsidRPr="00822B4F" w:rsidRDefault="00296C47" w:rsidP="004F29DC">
      <w:pPr>
        <w:jc w:val="center"/>
        <w:rPr>
          <w:rFonts w:ascii="Times New Roman" w:hAnsi="Times New Roman" w:cs="Times New Roman"/>
          <w:b/>
          <w:sz w:val="28"/>
          <w:szCs w:val="28"/>
        </w:rPr>
      </w:pPr>
    </w:p>
    <w:p w14:paraId="45F904E4" w14:textId="77777777" w:rsidR="00CC3B06" w:rsidRPr="00822B4F" w:rsidRDefault="00CC3B06" w:rsidP="00CC3B06">
      <w:pPr>
        <w:rPr>
          <w:rFonts w:ascii="Times New Roman" w:hAnsi="Times New Roman" w:cs="Times New Roman"/>
          <w:b/>
          <w:sz w:val="28"/>
          <w:szCs w:val="28"/>
        </w:rPr>
      </w:pPr>
    </w:p>
    <w:p w14:paraId="2666BE85" w14:textId="6FD875A2" w:rsidR="00CC3B06" w:rsidRPr="002E1CE5" w:rsidRDefault="00980976" w:rsidP="00980976">
      <w:pPr>
        <w:pStyle w:val="Heading1"/>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lastRenderedPageBreak/>
        <w:t>Information Security Policy</w:t>
      </w:r>
    </w:p>
    <w:p w14:paraId="7CF37A34" w14:textId="77777777" w:rsidR="00D14A41" w:rsidRPr="00822B4F" w:rsidRDefault="00D14A41" w:rsidP="00D14A41">
      <w:pPr>
        <w:pStyle w:val="Heading3"/>
        <w:rPr>
          <w:rFonts w:ascii="Times New Roman" w:hAnsi="Times New Roman" w:cs="Times New Roman"/>
          <w:b/>
          <w:bCs/>
          <w:color w:val="auto"/>
        </w:rPr>
      </w:pPr>
      <w:r w:rsidRPr="00822B4F">
        <w:rPr>
          <w:rFonts w:ascii="Times New Roman" w:hAnsi="Times New Roman" w:cs="Times New Roman"/>
          <w:b/>
          <w:bCs/>
          <w:color w:val="auto"/>
        </w:rPr>
        <w:t>1.1 Purpose</w:t>
      </w:r>
    </w:p>
    <w:p w14:paraId="23A40C50" w14:textId="77777777" w:rsidR="00D14A41" w:rsidRPr="00D14A41" w:rsidRDefault="00D14A41" w:rsidP="00D14A41">
      <w:pPr>
        <w:rPr>
          <w:rFonts w:ascii="Times New Roman" w:hAnsi="Times New Roman" w:cs="Times New Roman"/>
        </w:rPr>
      </w:pPr>
      <w:r w:rsidRPr="00D14A41">
        <w:rPr>
          <w:rFonts w:ascii="Times New Roman" w:hAnsi="Times New Roman" w:cs="Times New Roman"/>
        </w:rPr>
        <w:t>The purpose of this Information Security Policy is to establish a comprehensive framework to protect the confidentiality, integrity, and availability of all information assets managed by ABC Medical Company. Given the sensitive nature of healthcare information and our legal obligations under the Health Insurance Portability and Accountability Act (HIPAA), this policy ensures that appropriate administrative, technical, and physical safeguards are in place to mitigate risks and prevent unauthorized access, use, or disclosure of protected health information (PHI).</w:t>
      </w:r>
    </w:p>
    <w:p w14:paraId="6779106F" w14:textId="76393863" w:rsidR="00D14A41" w:rsidRPr="00D14A41" w:rsidRDefault="00D14A41" w:rsidP="00D14A41">
      <w:pPr>
        <w:rPr>
          <w:rFonts w:ascii="Times New Roman" w:hAnsi="Times New Roman" w:cs="Times New Roman"/>
        </w:rPr>
      </w:pPr>
      <w:r w:rsidRPr="00D14A41">
        <w:rPr>
          <w:rFonts w:ascii="Times New Roman" w:hAnsi="Times New Roman" w:cs="Times New Roman"/>
        </w:rPr>
        <w:t>This policy also aligns with recognized standards such as NIST SP 800-</w:t>
      </w:r>
      <w:r w:rsidR="00822B4F">
        <w:rPr>
          <w:rFonts w:ascii="Times New Roman" w:hAnsi="Times New Roman" w:cs="Times New Roman"/>
        </w:rPr>
        <w:t>53</w:t>
      </w:r>
      <w:r w:rsidRPr="00D14A41">
        <w:rPr>
          <w:rFonts w:ascii="Times New Roman" w:hAnsi="Times New Roman" w:cs="Times New Roman"/>
        </w:rPr>
        <w:t xml:space="preserve"> and ISO/IEC 27001 to promote best practices in healthcare cybersecurity and risk management</w:t>
      </w:r>
      <w:r w:rsidR="009D1FF4">
        <w:rPr>
          <w:rFonts w:ascii="Times New Roman" w:hAnsi="Times New Roman" w:cs="Times New Roman"/>
        </w:rPr>
        <w:t>.</w:t>
      </w:r>
    </w:p>
    <w:p w14:paraId="2A785515" w14:textId="77777777" w:rsidR="00D14A41" w:rsidRPr="00822B4F" w:rsidRDefault="00D14A41" w:rsidP="00D14A41">
      <w:pPr>
        <w:pStyle w:val="Heading3"/>
        <w:rPr>
          <w:rFonts w:ascii="Times New Roman" w:hAnsi="Times New Roman" w:cs="Times New Roman"/>
          <w:b/>
          <w:bCs/>
          <w:color w:val="auto"/>
        </w:rPr>
      </w:pPr>
      <w:r w:rsidRPr="00822B4F">
        <w:rPr>
          <w:rFonts w:ascii="Times New Roman" w:hAnsi="Times New Roman" w:cs="Times New Roman"/>
          <w:b/>
          <w:bCs/>
          <w:color w:val="auto"/>
        </w:rPr>
        <w:t>1.2 Scope</w:t>
      </w:r>
    </w:p>
    <w:p w14:paraId="6564C98A" w14:textId="77777777" w:rsidR="00D14A41" w:rsidRPr="00D14A41" w:rsidRDefault="00D14A41" w:rsidP="00D14A41">
      <w:pPr>
        <w:rPr>
          <w:rFonts w:ascii="Times New Roman" w:hAnsi="Times New Roman" w:cs="Times New Roman"/>
        </w:rPr>
      </w:pPr>
      <w:r w:rsidRPr="00D14A41">
        <w:rPr>
          <w:rFonts w:ascii="Times New Roman" w:hAnsi="Times New Roman" w:cs="Times New Roman"/>
        </w:rPr>
        <w:t>This policy applies to:</w:t>
      </w:r>
    </w:p>
    <w:p w14:paraId="669494D6" w14:textId="77777777" w:rsidR="00D14A41" w:rsidRPr="00D14A41" w:rsidRDefault="00D14A41" w:rsidP="00D14A41">
      <w:pPr>
        <w:numPr>
          <w:ilvl w:val="0"/>
          <w:numId w:val="1"/>
        </w:numPr>
        <w:rPr>
          <w:rFonts w:ascii="Times New Roman" w:hAnsi="Times New Roman" w:cs="Times New Roman"/>
        </w:rPr>
      </w:pPr>
      <w:r w:rsidRPr="00D14A41">
        <w:rPr>
          <w:rFonts w:ascii="Times New Roman" w:hAnsi="Times New Roman" w:cs="Times New Roman"/>
        </w:rPr>
        <w:t>All employees, contractors, interns, and third-party service providers who access ABC Medical Company’s information systems or data.</w:t>
      </w:r>
    </w:p>
    <w:p w14:paraId="6D1ED08C" w14:textId="77777777" w:rsidR="00D14A41" w:rsidRPr="00D14A41" w:rsidRDefault="00D14A41" w:rsidP="00D14A41">
      <w:pPr>
        <w:numPr>
          <w:ilvl w:val="0"/>
          <w:numId w:val="1"/>
        </w:numPr>
        <w:rPr>
          <w:rFonts w:ascii="Times New Roman" w:hAnsi="Times New Roman" w:cs="Times New Roman"/>
        </w:rPr>
      </w:pPr>
      <w:r w:rsidRPr="00D14A41">
        <w:rPr>
          <w:rFonts w:ascii="Times New Roman" w:hAnsi="Times New Roman" w:cs="Times New Roman"/>
        </w:rPr>
        <w:t>All information systems, applications, networks, hardware, and electronic media that store, transmit, or process sensitive or regulated data, including PHI and personally identifiable information (PII).</w:t>
      </w:r>
    </w:p>
    <w:p w14:paraId="52337FE6" w14:textId="77777777" w:rsidR="00D14A41" w:rsidRPr="00D14A41" w:rsidRDefault="00D14A41" w:rsidP="00D14A41">
      <w:pPr>
        <w:numPr>
          <w:ilvl w:val="0"/>
          <w:numId w:val="1"/>
        </w:numPr>
        <w:rPr>
          <w:rFonts w:ascii="Times New Roman" w:hAnsi="Times New Roman" w:cs="Times New Roman"/>
        </w:rPr>
      </w:pPr>
      <w:r w:rsidRPr="00D14A41">
        <w:rPr>
          <w:rFonts w:ascii="Times New Roman" w:hAnsi="Times New Roman" w:cs="Times New Roman"/>
        </w:rPr>
        <w:t xml:space="preserve">All physical and digital environments </w:t>
      </w:r>
      <w:proofErr w:type="gramStart"/>
      <w:r w:rsidRPr="00D14A41">
        <w:rPr>
          <w:rFonts w:ascii="Times New Roman" w:hAnsi="Times New Roman" w:cs="Times New Roman"/>
        </w:rPr>
        <w:t>under</w:t>
      </w:r>
      <w:proofErr w:type="gramEnd"/>
      <w:r w:rsidRPr="00D14A41">
        <w:rPr>
          <w:rFonts w:ascii="Times New Roman" w:hAnsi="Times New Roman" w:cs="Times New Roman"/>
        </w:rPr>
        <w:t xml:space="preserve"> the control of ABC Medical Company, including remote work and mobile device use.</w:t>
      </w:r>
    </w:p>
    <w:p w14:paraId="2BF8BA74" w14:textId="060B8FDD" w:rsidR="00D14A41" w:rsidRPr="00822B4F" w:rsidRDefault="00D14A41" w:rsidP="00D14A41">
      <w:pPr>
        <w:rPr>
          <w:rFonts w:ascii="Times New Roman" w:hAnsi="Times New Roman" w:cs="Times New Roman"/>
        </w:rPr>
      </w:pPr>
      <w:r w:rsidRPr="00D14A41">
        <w:rPr>
          <w:rFonts w:ascii="Times New Roman" w:hAnsi="Times New Roman" w:cs="Times New Roman"/>
        </w:rPr>
        <w:t>This policy covers organizational and technical controls as they pertain to data governance, access control, security operations, compliance, and incident response.</w:t>
      </w:r>
    </w:p>
    <w:p w14:paraId="0434E6A7" w14:textId="74A4872C" w:rsidR="004D61E4" w:rsidRDefault="004D61E4">
      <w:pPr>
        <w:pStyle w:val="Heading3"/>
        <w:rPr>
          <w:rFonts w:ascii="Times New Roman" w:hAnsi="Times New Roman" w:cs="Times New Roman"/>
          <w:b/>
          <w:bCs/>
          <w:color w:val="auto"/>
        </w:rPr>
      </w:pPr>
      <w:r w:rsidRPr="004D61E4">
        <w:rPr>
          <w:rFonts w:ascii="Times New Roman" w:hAnsi="Times New Roman" w:cs="Times New Roman"/>
          <w:b/>
          <w:bCs/>
          <w:color w:val="auto"/>
        </w:rPr>
        <w:t>1.3 Risk Statement</w:t>
      </w:r>
    </w:p>
    <w:p w14:paraId="3ADAE931" w14:textId="77777777" w:rsidR="004D61E4" w:rsidRPr="004D61E4" w:rsidRDefault="004D61E4" w:rsidP="004D61E4">
      <w:pPr>
        <w:rPr>
          <w:rFonts w:ascii="Times New Roman" w:hAnsi="Times New Roman" w:cs="Times New Roman"/>
        </w:rPr>
      </w:pPr>
      <w:r w:rsidRPr="004D61E4">
        <w:rPr>
          <w:rFonts w:ascii="Times New Roman" w:hAnsi="Times New Roman" w:cs="Times New Roman"/>
        </w:rPr>
        <w:t>ABC Medical Company operates in a highly regulated environment where the confidentiality, integrity, and availability of sensitive health information are paramount. Failure to secure protected health information (PHI) and personally identifiable information (PII) can result in serious consequences, including regulatory penalties under HIPAA, reputational damage, loss of patient trust, and operational disruption due to cybersecurity incidents.</w:t>
      </w:r>
    </w:p>
    <w:p w14:paraId="7B30DE21" w14:textId="77777777" w:rsidR="004D61E4" w:rsidRPr="004D61E4" w:rsidRDefault="004D61E4" w:rsidP="004D61E4">
      <w:pPr>
        <w:rPr>
          <w:rFonts w:ascii="Times New Roman" w:hAnsi="Times New Roman" w:cs="Times New Roman"/>
        </w:rPr>
      </w:pPr>
      <w:r w:rsidRPr="004D61E4">
        <w:rPr>
          <w:rFonts w:ascii="Times New Roman" w:hAnsi="Times New Roman" w:cs="Times New Roman"/>
        </w:rPr>
        <w:t>This policy is designed to mitigate the following key risks:</w:t>
      </w:r>
    </w:p>
    <w:p w14:paraId="1CC69652" w14:textId="408EDF16" w:rsidR="004D61E4" w:rsidRPr="004D61E4" w:rsidRDefault="004D61E4" w:rsidP="004D61E4">
      <w:pPr>
        <w:numPr>
          <w:ilvl w:val="0"/>
          <w:numId w:val="28"/>
        </w:numPr>
        <w:rPr>
          <w:rFonts w:ascii="Times New Roman" w:hAnsi="Times New Roman" w:cs="Times New Roman"/>
        </w:rPr>
      </w:pPr>
      <w:r w:rsidRPr="004D61E4">
        <w:rPr>
          <w:rFonts w:ascii="Times New Roman" w:hAnsi="Times New Roman" w:cs="Times New Roman"/>
          <w:b/>
          <w:bCs/>
        </w:rPr>
        <w:t>Unauthorized access</w:t>
      </w:r>
      <w:r w:rsidRPr="004D61E4">
        <w:rPr>
          <w:rFonts w:ascii="Times New Roman" w:hAnsi="Times New Roman" w:cs="Times New Roman"/>
        </w:rPr>
        <w:t xml:space="preserve"> to sensitive systems and data (PHI leaks or insider threats)</w:t>
      </w:r>
    </w:p>
    <w:p w14:paraId="098184DC" w14:textId="77777777" w:rsidR="004D61E4" w:rsidRPr="004D61E4" w:rsidRDefault="004D61E4" w:rsidP="004D61E4">
      <w:pPr>
        <w:numPr>
          <w:ilvl w:val="0"/>
          <w:numId w:val="28"/>
        </w:numPr>
        <w:rPr>
          <w:rFonts w:ascii="Times New Roman" w:hAnsi="Times New Roman" w:cs="Times New Roman"/>
        </w:rPr>
      </w:pPr>
      <w:r w:rsidRPr="004D61E4">
        <w:rPr>
          <w:rFonts w:ascii="Times New Roman" w:hAnsi="Times New Roman" w:cs="Times New Roman"/>
          <w:b/>
          <w:bCs/>
        </w:rPr>
        <w:t>Malware infections and phishing attacks</w:t>
      </w:r>
      <w:r w:rsidRPr="004D61E4">
        <w:rPr>
          <w:rFonts w:ascii="Times New Roman" w:hAnsi="Times New Roman" w:cs="Times New Roman"/>
        </w:rPr>
        <w:t xml:space="preserve"> targeting employees and endpoints</w:t>
      </w:r>
    </w:p>
    <w:p w14:paraId="48D2A0D2" w14:textId="77777777" w:rsidR="004D61E4" w:rsidRPr="004D61E4" w:rsidRDefault="004D61E4" w:rsidP="004D61E4">
      <w:pPr>
        <w:numPr>
          <w:ilvl w:val="0"/>
          <w:numId w:val="28"/>
        </w:numPr>
        <w:rPr>
          <w:rFonts w:ascii="Times New Roman" w:hAnsi="Times New Roman" w:cs="Times New Roman"/>
        </w:rPr>
      </w:pPr>
      <w:r w:rsidRPr="004D61E4">
        <w:rPr>
          <w:rFonts w:ascii="Times New Roman" w:hAnsi="Times New Roman" w:cs="Times New Roman"/>
          <w:b/>
          <w:bCs/>
        </w:rPr>
        <w:t>Data loss or corruption</w:t>
      </w:r>
      <w:r w:rsidRPr="004D61E4">
        <w:rPr>
          <w:rFonts w:ascii="Times New Roman" w:hAnsi="Times New Roman" w:cs="Times New Roman"/>
        </w:rPr>
        <w:t xml:space="preserve"> due to insufficient backup or secure development practices</w:t>
      </w:r>
    </w:p>
    <w:p w14:paraId="53707B45" w14:textId="77777777" w:rsidR="004D61E4" w:rsidRPr="004D61E4" w:rsidRDefault="004D61E4" w:rsidP="004D61E4">
      <w:pPr>
        <w:numPr>
          <w:ilvl w:val="0"/>
          <w:numId w:val="28"/>
        </w:numPr>
        <w:rPr>
          <w:rFonts w:ascii="Times New Roman" w:hAnsi="Times New Roman" w:cs="Times New Roman"/>
        </w:rPr>
      </w:pPr>
      <w:r w:rsidRPr="004D61E4">
        <w:rPr>
          <w:rFonts w:ascii="Times New Roman" w:hAnsi="Times New Roman" w:cs="Times New Roman"/>
          <w:b/>
          <w:bCs/>
        </w:rPr>
        <w:t>Compliance violations</w:t>
      </w:r>
      <w:r w:rsidRPr="004D61E4">
        <w:rPr>
          <w:rFonts w:ascii="Times New Roman" w:hAnsi="Times New Roman" w:cs="Times New Roman"/>
        </w:rPr>
        <w:t xml:space="preserve"> from gaps in training, policy enforcement, or documentation</w:t>
      </w:r>
    </w:p>
    <w:p w14:paraId="1D35DDE3" w14:textId="77777777" w:rsidR="004D61E4" w:rsidRPr="004D61E4" w:rsidRDefault="004D61E4" w:rsidP="004D61E4">
      <w:pPr>
        <w:numPr>
          <w:ilvl w:val="0"/>
          <w:numId w:val="28"/>
        </w:numPr>
        <w:rPr>
          <w:rFonts w:ascii="Times New Roman" w:hAnsi="Times New Roman" w:cs="Times New Roman"/>
        </w:rPr>
      </w:pPr>
      <w:r w:rsidRPr="004D61E4">
        <w:rPr>
          <w:rFonts w:ascii="Times New Roman" w:hAnsi="Times New Roman" w:cs="Times New Roman"/>
          <w:b/>
          <w:bCs/>
        </w:rPr>
        <w:t>Physical breaches</w:t>
      </w:r>
      <w:r w:rsidRPr="004D61E4">
        <w:rPr>
          <w:rFonts w:ascii="Times New Roman" w:hAnsi="Times New Roman" w:cs="Times New Roman"/>
        </w:rPr>
        <w:t xml:space="preserve"> resulting in stolen or damaged devices and media</w:t>
      </w:r>
    </w:p>
    <w:p w14:paraId="368DFC72" w14:textId="77777777" w:rsidR="004D61E4" w:rsidRPr="004D61E4" w:rsidRDefault="004D61E4" w:rsidP="004D61E4">
      <w:pPr>
        <w:numPr>
          <w:ilvl w:val="0"/>
          <w:numId w:val="28"/>
        </w:numPr>
        <w:rPr>
          <w:rFonts w:ascii="Times New Roman" w:hAnsi="Times New Roman" w:cs="Times New Roman"/>
        </w:rPr>
      </w:pPr>
      <w:r w:rsidRPr="004D61E4">
        <w:rPr>
          <w:rFonts w:ascii="Times New Roman" w:hAnsi="Times New Roman" w:cs="Times New Roman"/>
          <w:b/>
          <w:bCs/>
        </w:rPr>
        <w:t>Unsecured remote access</w:t>
      </w:r>
      <w:r w:rsidRPr="004D61E4">
        <w:rPr>
          <w:rFonts w:ascii="Times New Roman" w:hAnsi="Times New Roman" w:cs="Times New Roman"/>
        </w:rPr>
        <w:t xml:space="preserve"> to critical systems during telework or vendor support</w:t>
      </w:r>
    </w:p>
    <w:p w14:paraId="44F02196" w14:textId="22FA9AF3" w:rsidR="002E1CE5" w:rsidRPr="002E1CE5" w:rsidRDefault="002E1CE5" w:rsidP="002E1CE5">
      <w:pPr>
        <w:pStyle w:val="Heading2"/>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lastRenderedPageBreak/>
        <w:t>2. Acceptable Use</w:t>
      </w:r>
    </w:p>
    <w:p w14:paraId="4B455FC1" w14:textId="2C3C11CE" w:rsidR="002E1CE5" w:rsidRPr="00822B4F" w:rsidRDefault="002E1CE5" w:rsidP="002E1CE5">
      <w:pPr>
        <w:pStyle w:val="Heading3"/>
        <w:rPr>
          <w:rFonts w:ascii="Times New Roman" w:hAnsi="Times New Roman" w:cs="Times New Roman"/>
          <w:b/>
          <w:bCs/>
          <w:color w:val="auto"/>
        </w:rPr>
      </w:pPr>
      <w:r>
        <w:rPr>
          <w:rFonts w:ascii="Times New Roman" w:hAnsi="Times New Roman" w:cs="Times New Roman"/>
          <w:b/>
          <w:bCs/>
          <w:color w:val="auto"/>
        </w:rPr>
        <w:t>2</w:t>
      </w:r>
      <w:r w:rsidRPr="00822B4F">
        <w:rPr>
          <w:rFonts w:ascii="Times New Roman" w:hAnsi="Times New Roman" w:cs="Times New Roman"/>
          <w:b/>
          <w:bCs/>
          <w:color w:val="auto"/>
        </w:rPr>
        <w:t>.1 Email Use</w:t>
      </w:r>
    </w:p>
    <w:p w14:paraId="3F77529E" w14:textId="77777777" w:rsidR="002E1CE5" w:rsidRPr="0080066A" w:rsidRDefault="002E1CE5" w:rsidP="002E1CE5">
      <w:pPr>
        <w:spacing w:line="360" w:lineRule="auto"/>
        <w:rPr>
          <w:rFonts w:ascii="Times New Roman" w:hAnsi="Times New Roman" w:cs="Times New Roman"/>
        </w:rPr>
      </w:pPr>
      <w:r w:rsidRPr="0080066A">
        <w:rPr>
          <w:rFonts w:ascii="Times New Roman" w:hAnsi="Times New Roman" w:cs="Times New Roman"/>
        </w:rPr>
        <w:t>Email is a critical communication tool at ABC Medical Company, but it also poses risks of unauthorized data disclosure and phishing. To protect sensitive information:</w:t>
      </w:r>
    </w:p>
    <w:p w14:paraId="5FA959A1" w14:textId="77777777" w:rsidR="002E1CE5" w:rsidRPr="00822B4F" w:rsidRDefault="002E1CE5" w:rsidP="002E1CE5">
      <w:pPr>
        <w:pStyle w:val="ListParagraph"/>
        <w:numPr>
          <w:ilvl w:val="0"/>
          <w:numId w:val="18"/>
        </w:numPr>
        <w:spacing w:line="360" w:lineRule="auto"/>
        <w:rPr>
          <w:rFonts w:ascii="Times New Roman" w:hAnsi="Times New Roman" w:cs="Times New Roman"/>
        </w:rPr>
      </w:pPr>
      <w:r w:rsidRPr="00822B4F">
        <w:rPr>
          <w:rFonts w:ascii="Times New Roman" w:hAnsi="Times New Roman" w:cs="Times New Roman"/>
        </w:rPr>
        <w:t>Company email accounts must be used for all work-related communications; personal accounts are prohibited.</w:t>
      </w:r>
    </w:p>
    <w:p w14:paraId="7EE05458" w14:textId="77777777" w:rsidR="002E1CE5" w:rsidRPr="00822B4F" w:rsidRDefault="002E1CE5" w:rsidP="002E1CE5">
      <w:pPr>
        <w:pStyle w:val="ListParagraph"/>
        <w:numPr>
          <w:ilvl w:val="0"/>
          <w:numId w:val="18"/>
        </w:numPr>
        <w:spacing w:line="360" w:lineRule="auto"/>
        <w:rPr>
          <w:rFonts w:ascii="Times New Roman" w:hAnsi="Times New Roman" w:cs="Times New Roman"/>
        </w:rPr>
      </w:pPr>
      <w:r w:rsidRPr="00822B4F">
        <w:rPr>
          <w:rFonts w:ascii="Times New Roman" w:hAnsi="Times New Roman" w:cs="Times New Roman"/>
        </w:rPr>
        <w:t>Transmission of PHI via email is only permitted when the email is encrypted or sent through a secure messaging platform.</w:t>
      </w:r>
    </w:p>
    <w:p w14:paraId="7F10B285" w14:textId="77777777" w:rsidR="002E1CE5" w:rsidRPr="00822B4F" w:rsidRDefault="002E1CE5" w:rsidP="002E1CE5">
      <w:pPr>
        <w:pStyle w:val="ListParagraph"/>
        <w:numPr>
          <w:ilvl w:val="0"/>
          <w:numId w:val="18"/>
        </w:numPr>
        <w:spacing w:line="360" w:lineRule="auto"/>
        <w:rPr>
          <w:rFonts w:ascii="Times New Roman" w:hAnsi="Times New Roman" w:cs="Times New Roman"/>
        </w:rPr>
      </w:pPr>
      <w:r w:rsidRPr="00822B4F">
        <w:rPr>
          <w:rFonts w:ascii="Times New Roman" w:hAnsi="Times New Roman" w:cs="Times New Roman"/>
        </w:rPr>
        <w:t>All emails are scanned for malware, phishing, and spam using advanced email security gateways.</w:t>
      </w:r>
    </w:p>
    <w:p w14:paraId="3E9D9094" w14:textId="77777777" w:rsidR="002E1CE5" w:rsidRPr="00822B4F" w:rsidRDefault="002E1CE5" w:rsidP="002E1CE5">
      <w:pPr>
        <w:pStyle w:val="ListParagraph"/>
        <w:numPr>
          <w:ilvl w:val="0"/>
          <w:numId w:val="18"/>
        </w:numPr>
        <w:spacing w:line="360" w:lineRule="auto"/>
        <w:rPr>
          <w:rFonts w:ascii="Times New Roman" w:hAnsi="Times New Roman" w:cs="Times New Roman"/>
        </w:rPr>
      </w:pPr>
      <w:r w:rsidRPr="00822B4F">
        <w:rPr>
          <w:rFonts w:ascii="Times New Roman" w:hAnsi="Times New Roman" w:cs="Times New Roman"/>
        </w:rPr>
        <w:t>Employees must report suspicious emails immediately to the IT or security team.</w:t>
      </w:r>
    </w:p>
    <w:p w14:paraId="3DC045C6" w14:textId="77777777" w:rsidR="002E1CE5" w:rsidRPr="00822B4F" w:rsidRDefault="002E1CE5" w:rsidP="002E1CE5">
      <w:pPr>
        <w:pStyle w:val="ListParagraph"/>
        <w:numPr>
          <w:ilvl w:val="0"/>
          <w:numId w:val="18"/>
        </w:numPr>
        <w:spacing w:line="360" w:lineRule="auto"/>
        <w:rPr>
          <w:rFonts w:ascii="Times New Roman" w:hAnsi="Times New Roman" w:cs="Times New Roman"/>
        </w:rPr>
      </w:pPr>
      <w:r w:rsidRPr="00822B4F">
        <w:rPr>
          <w:rFonts w:ascii="Times New Roman" w:hAnsi="Times New Roman" w:cs="Times New Roman"/>
        </w:rPr>
        <w:t>Auto-forwarding of company emails to external accounts is not allowed.</w:t>
      </w:r>
    </w:p>
    <w:p w14:paraId="144185C3" w14:textId="619BED33" w:rsidR="002E1CE5" w:rsidRPr="00822B4F" w:rsidRDefault="002E1CE5" w:rsidP="002E1CE5">
      <w:pPr>
        <w:pStyle w:val="ListParagraph"/>
        <w:numPr>
          <w:ilvl w:val="0"/>
          <w:numId w:val="18"/>
        </w:numPr>
        <w:spacing w:line="360" w:lineRule="auto"/>
        <w:rPr>
          <w:rFonts w:ascii="Times New Roman" w:hAnsi="Times New Roman" w:cs="Times New Roman"/>
        </w:rPr>
      </w:pPr>
      <w:r w:rsidRPr="00822B4F">
        <w:rPr>
          <w:rFonts w:ascii="Times New Roman" w:hAnsi="Times New Roman" w:cs="Times New Roman"/>
        </w:rPr>
        <w:t>Training on email security awareness, including phishing simulations, is provided at least annually</w:t>
      </w:r>
      <w:r w:rsidR="00C17492">
        <w:rPr>
          <w:rFonts w:ascii="Times New Roman" w:hAnsi="Times New Roman" w:cs="Times New Roman"/>
        </w:rPr>
        <w:t>.</w:t>
      </w:r>
    </w:p>
    <w:p w14:paraId="30B55299" w14:textId="382EFC1F" w:rsidR="002E1CE5" w:rsidRPr="00822B4F" w:rsidRDefault="002E1CE5" w:rsidP="002E1CE5">
      <w:pPr>
        <w:pStyle w:val="Heading3"/>
        <w:rPr>
          <w:rFonts w:ascii="Times New Roman" w:hAnsi="Times New Roman" w:cs="Times New Roman"/>
          <w:b/>
          <w:bCs/>
          <w:color w:val="auto"/>
        </w:rPr>
      </w:pPr>
      <w:r>
        <w:rPr>
          <w:rFonts w:ascii="Times New Roman" w:hAnsi="Times New Roman" w:cs="Times New Roman"/>
          <w:b/>
          <w:bCs/>
          <w:color w:val="auto"/>
        </w:rPr>
        <w:t>2</w:t>
      </w:r>
      <w:r w:rsidRPr="00822B4F">
        <w:rPr>
          <w:rFonts w:ascii="Times New Roman" w:hAnsi="Times New Roman" w:cs="Times New Roman"/>
          <w:b/>
          <w:bCs/>
          <w:color w:val="auto"/>
        </w:rPr>
        <w:t>.2 Internet and Web Access</w:t>
      </w:r>
    </w:p>
    <w:p w14:paraId="372E795F" w14:textId="77777777" w:rsidR="002E1CE5" w:rsidRPr="0080066A" w:rsidRDefault="002E1CE5" w:rsidP="002E1CE5">
      <w:pPr>
        <w:spacing w:line="360" w:lineRule="auto"/>
        <w:rPr>
          <w:rFonts w:ascii="Times New Roman" w:hAnsi="Times New Roman" w:cs="Times New Roman"/>
        </w:rPr>
      </w:pPr>
      <w:r w:rsidRPr="0080066A">
        <w:rPr>
          <w:rFonts w:ascii="Times New Roman" w:hAnsi="Times New Roman" w:cs="Times New Roman"/>
        </w:rPr>
        <w:t>ABC Medical Company provides internet access to support business operations, and all users are expected to use it responsibly. The following rules apply:</w:t>
      </w:r>
    </w:p>
    <w:p w14:paraId="0CF2F76C" w14:textId="77777777" w:rsidR="002E1CE5" w:rsidRPr="00822B4F" w:rsidRDefault="002E1CE5" w:rsidP="002E1CE5">
      <w:pPr>
        <w:pStyle w:val="ListParagraph"/>
        <w:numPr>
          <w:ilvl w:val="0"/>
          <w:numId w:val="19"/>
        </w:numPr>
        <w:spacing w:line="360" w:lineRule="auto"/>
        <w:rPr>
          <w:rFonts w:ascii="Times New Roman" w:hAnsi="Times New Roman" w:cs="Times New Roman"/>
        </w:rPr>
      </w:pPr>
      <w:r w:rsidRPr="00822B4F">
        <w:rPr>
          <w:rFonts w:ascii="Times New Roman" w:hAnsi="Times New Roman" w:cs="Times New Roman"/>
        </w:rPr>
        <w:t>Internet access is monitored and filtered to block malicious or inappropriate websites.</w:t>
      </w:r>
    </w:p>
    <w:p w14:paraId="600AAFC4" w14:textId="77777777" w:rsidR="002E1CE5" w:rsidRPr="00822B4F" w:rsidRDefault="002E1CE5" w:rsidP="002E1CE5">
      <w:pPr>
        <w:pStyle w:val="ListParagraph"/>
        <w:numPr>
          <w:ilvl w:val="0"/>
          <w:numId w:val="19"/>
        </w:numPr>
        <w:spacing w:line="360" w:lineRule="auto"/>
        <w:rPr>
          <w:rFonts w:ascii="Times New Roman" w:hAnsi="Times New Roman" w:cs="Times New Roman"/>
        </w:rPr>
      </w:pPr>
      <w:r w:rsidRPr="00822B4F">
        <w:rPr>
          <w:rFonts w:ascii="Times New Roman" w:hAnsi="Times New Roman" w:cs="Times New Roman"/>
        </w:rPr>
        <w:t>Accessing websites known to host malware, illegal content, or peer-to-peer file sharing is strictly prohibited.</w:t>
      </w:r>
    </w:p>
    <w:p w14:paraId="1505E1A0" w14:textId="77777777" w:rsidR="002E1CE5" w:rsidRPr="00822B4F" w:rsidRDefault="002E1CE5" w:rsidP="002E1CE5">
      <w:pPr>
        <w:pStyle w:val="ListParagraph"/>
        <w:numPr>
          <w:ilvl w:val="0"/>
          <w:numId w:val="19"/>
        </w:numPr>
        <w:spacing w:line="360" w:lineRule="auto"/>
        <w:rPr>
          <w:rFonts w:ascii="Times New Roman" w:hAnsi="Times New Roman" w:cs="Times New Roman"/>
        </w:rPr>
      </w:pPr>
      <w:r w:rsidRPr="00822B4F">
        <w:rPr>
          <w:rFonts w:ascii="Times New Roman" w:hAnsi="Times New Roman" w:cs="Times New Roman"/>
        </w:rPr>
        <w:t>Streaming media or excessive bandwidth usage for non-business purposes is not permitted.</w:t>
      </w:r>
    </w:p>
    <w:p w14:paraId="1DAD6E6D" w14:textId="77777777" w:rsidR="002E1CE5" w:rsidRPr="00822B4F" w:rsidRDefault="002E1CE5" w:rsidP="002E1CE5">
      <w:pPr>
        <w:pStyle w:val="ListParagraph"/>
        <w:numPr>
          <w:ilvl w:val="0"/>
          <w:numId w:val="19"/>
        </w:numPr>
        <w:spacing w:line="360" w:lineRule="auto"/>
        <w:rPr>
          <w:rFonts w:ascii="Times New Roman" w:hAnsi="Times New Roman" w:cs="Times New Roman"/>
        </w:rPr>
      </w:pPr>
      <w:r w:rsidRPr="00822B4F">
        <w:rPr>
          <w:rFonts w:ascii="Times New Roman" w:hAnsi="Times New Roman" w:cs="Times New Roman"/>
        </w:rPr>
        <w:t>Downloading software or browser plugins must be pre-approved by the IT department.</w:t>
      </w:r>
    </w:p>
    <w:p w14:paraId="21720106" w14:textId="77777777" w:rsidR="002E1CE5" w:rsidRPr="00822B4F" w:rsidRDefault="002E1CE5" w:rsidP="002E1CE5">
      <w:pPr>
        <w:pStyle w:val="ListParagraph"/>
        <w:numPr>
          <w:ilvl w:val="0"/>
          <w:numId w:val="19"/>
        </w:numPr>
        <w:spacing w:line="360" w:lineRule="auto"/>
        <w:rPr>
          <w:rFonts w:ascii="Times New Roman" w:hAnsi="Times New Roman" w:cs="Times New Roman"/>
        </w:rPr>
      </w:pPr>
      <w:r w:rsidRPr="00822B4F">
        <w:rPr>
          <w:rFonts w:ascii="Times New Roman" w:hAnsi="Times New Roman" w:cs="Times New Roman"/>
        </w:rPr>
        <w:t>Users must not attempt to bypass internet filters or security controls.</w:t>
      </w:r>
    </w:p>
    <w:p w14:paraId="307960BD" w14:textId="586F8A8D" w:rsidR="00CC3B06" w:rsidRPr="002E1CE5" w:rsidRDefault="002E1CE5" w:rsidP="00980976">
      <w:pPr>
        <w:pStyle w:val="Heading2"/>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t>3</w:t>
      </w:r>
      <w:r w:rsidR="00385803" w:rsidRPr="002E1CE5">
        <w:rPr>
          <w:rFonts w:ascii="Times New Roman" w:hAnsi="Times New Roman" w:cs="Times New Roman"/>
          <w:b/>
          <w:bCs/>
          <w:color w:val="auto"/>
          <w:sz w:val="28"/>
          <w:szCs w:val="28"/>
        </w:rPr>
        <w:t xml:space="preserve">. </w:t>
      </w:r>
      <w:r w:rsidR="00980976" w:rsidRPr="002E1CE5">
        <w:rPr>
          <w:rFonts w:ascii="Times New Roman" w:hAnsi="Times New Roman" w:cs="Times New Roman"/>
          <w:b/>
          <w:bCs/>
          <w:color w:val="auto"/>
          <w:sz w:val="28"/>
          <w:szCs w:val="28"/>
        </w:rPr>
        <w:t>System and Data Protection</w:t>
      </w:r>
    </w:p>
    <w:p w14:paraId="0BD7B651" w14:textId="3FE54312" w:rsidR="00D14A41" w:rsidRPr="00822B4F" w:rsidRDefault="002E1CE5" w:rsidP="00D14A41">
      <w:pPr>
        <w:pStyle w:val="Heading3"/>
        <w:rPr>
          <w:rFonts w:ascii="Times New Roman" w:hAnsi="Times New Roman" w:cs="Times New Roman"/>
          <w:b/>
          <w:bCs/>
          <w:color w:val="auto"/>
        </w:rPr>
      </w:pPr>
      <w:r>
        <w:rPr>
          <w:rFonts w:ascii="Times New Roman" w:hAnsi="Times New Roman" w:cs="Times New Roman"/>
          <w:b/>
          <w:bCs/>
          <w:color w:val="auto"/>
        </w:rPr>
        <w:t>3</w:t>
      </w:r>
      <w:r w:rsidR="00D14A41" w:rsidRPr="00822B4F">
        <w:rPr>
          <w:rFonts w:ascii="Times New Roman" w:hAnsi="Times New Roman" w:cs="Times New Roman"/>
          <w:b/>
          <w:bCs/>
          <w:color w:val="auto"/>
        </w:rPr>
        <w:t>.1 Application Development Security</w:t>
      </w:r>
    </w:p>
    <w:p w14:paraId="6D79F712" w14:textId="77777777" w:rsidR="00D14A41" w:rsidRPr="00D14A41" w:rsidRDefault="00D14A41" w:rsidP="00D14A41">
      <w:pPr>
        <w:rPr>
          <w:rFonts w:ascii="Times New Roman" w:hAnsi="Times New Roman" w:cs="Times New Roman"/>
        </w:rPr>
      </w:pPr>
      <w:r w:rsidRPr="00D14A41">
        <w:rPr>
          <w:rFonts w:ascii="Times New Roman" w:hAnsi="Times New Roman" w:cs="Times New Roman"/>
        </w:rPr>
        <w:t>ABC Medical Company ensures that all internally developed or externally procured applications undergo secure software development practices. This includes:</w:t>
      </w:r>
    </w:p>
    <w:p w14:paraId="7B086FD6" w14:textId="77777777" w:rsidR="00D14A41" w:rsidRPr="00D14A41" w:rsidRDefault="00D14A41" w:rsidP="00D14A41">
      <w:pPr>
        <w:numPr>
          <w:ilvl w:val="0"/>
          <w:numId w:val="2"/>
        </w:numPr>
        <w:rPr>
          <w:rFonts w:ascii="Times New Roman" w:hAnsi="Times New Roman" w:cs="Times New Roman"/>
        </w:rPr>
      </w:pPr>
      <w:r w:rsidRPr="00D14A41">
        <w:rPr>
          <w:rFonts w:ascii="Times New Roman" w:hAnsi="Times New Roman" w:cs="Times New Roman"/>
        </w:rPr>
        <w:t xml:space="preserve">Conducting security risk assessments during the </w:t>
      </w:r>
      <w:proofErr w:type="gramStart"/>
      <w:r w:rsidRPr="00D14A41">
        <w:rPr>
          <w:rFonts w:ascii="Times New Roman" w:hAnsi="Times New Roman" w:cs="Times New Roman"/>
        </w:rPr>
        <w:t>development</w:t>
      </w:r>
      <w:proofErr w:type="gramEnd"/>
      <w:r w:rsidRPr="00D14A41">
        <w:rPr>
          <w:rFonts w:ascii="Times New Roman" w:hAnsi="Times New Roman" w:cs="Times New Roman"/>
        </w:rPr>
        <w:t xml:space="preserve"> </w:t>
      </w:r>
      <w:proofErr w:type="gramStart"/>
      <w:r w:rsidRPr="00D14A41">
        <w:rPr>
          <w:rFonts w:ascii="Times New Roman" w:hAnsi="Times New Roman" w:cs="Times New Roman"/>
        </w:rPr>
        <w:t>lifecycle</w:t>
      </w:r>
      <w:proofErr w:type="gramEnd"/>
      <w:r w:rsidRPr="00D14A41">
        <w:rPr>
          <w:rFonts w:ascii="Times New Roman" w:hAnsi="Times New Roman" w:cs="Times New Roman"/>
        </w:rPr>
        <w:t>.</w:t>
      </w:r>
    </w:p>
    <w:p w14:paraId="0DB76027" w14:textId="77777777" w:rsidR="00D14A41" w:rsidRPr="00D14A41" w:rsidRDefault="00D14A41" w:rsidP="00D14A41">
      <w:pPr>
        <w:numPr>
          <w:ilvl w:val="0"/>
          <w:numId w:val="2"/>
        </w:numPr>
        <w:rPr>
          <w:rFonts w:ascii="Times New Roman" w:hAnsi="Times New Roman" w:cs="Times New Roman"/>
        </w:rPr>
      </w:pPr>
      <w:r w:rsidRPr="00D14A41">
        <w:rPr>
          <w:rFonts w:ascii="Times New Roman" w:hAnsi="Times New Roman" w:cs="Times New Roman"/>
        </w:rPr>
        <w:t>Following OWASP guidelines to prevent common vulnerabilities such as SQL injection, cross-site scripting (XSS), and insecure authentication.</w:t>
      </w:r>
    </w:p>
    <w:p w14:paraId="4EF071F0" w14:textId="77777777" w:rsidR="00D14A41" w:rsidRPr="00D14A41" w:rsidRDefault="00D14A41" w:rsidP="00D14A41">
      <w:pPr>
        <w:numPr>
          <w:ilvl w:val="0"/>
          <w:numId w:val="2"/>
        </w:numPr>
        <w:rPr>
          <w:rFonts w:ascii="Times New Roman" w:hAnsi="Times New Roman" w:cs="Times New Roman"/>
        </w:rPr>
      </w:pPr>
      <w:r w:rsidRPr="00D14A41">
        <w:rPr>
          <w:rFonts w:ascii="Times New Roman" w:hAnsi="Times New Roman" w:cs="Times New Roman"/>
        </w:rPr>
        <w:t>Implementing input validation, error handling, and session management safeguards.</w:t>
      </w:r>
    </w:p>
    <w:p w14:paraId="794FDFBF" w14:textId="77777777" w:rsidR="00D14A41" w:rsidRPr="00D14A41" w:rsidRDefault="00D14A41" w:rsidP="00D14A41">
      <w:pPr>
        <w:numPr>
          <w:ilvl w:val="0"/>
          <w:numId w:val="2"/>
        </w:numPr>
        <w:rPr>
          <w:rFonts w:ascii="Times New Roman" w:hAnsi="Times New Roman" w:cs="Times New Roman"/>
        </w:rPr>
      </w:pPr>
      <w:r w:rsidRPr="00D14A41">
        <w:rPr>
          <w:rFonts w:ascii="Times New Roman" w:hAnsi="Times New Roman" w:cs="Times New Roman"/>
        </w:rPr>
        <w:t>Conducting code reviews and vulnerability scanning before deployment.</w:t>
      </w:r>
    </w:p>
    <w:p w14:paraId="0847A13E" w14:textId="77777777" w:rsidR="00D14A41" w:rsidRPr="00D14A41" w:rsidRDefault="00D14A41" w:rsidP="00D14A41">
      <w:pPr>
        <w:numPr>
          <w:ilvl w:val="0"/>
          <w:numId w:val="2"/>
        </w:numPr>
        <w:rPr>
          <w:rFonts w:ascii="Times New Roman" w:hAnsi="Times New Roman" w:cs="Times New Roman"/>
        </w:rPr>
      </w:pPr>
      <w:r w:rsidRPr="00D14A41">
        <w:rPr>
          <w:rFonts w:ascii="Times New Roman" w:hAnsi="Times New Roman" w:cs="Times New Roman"/>
        </w:rPr>
        <w:t>Requiring multi-factor authentication (MFA) and encrypted communications (e.g., TLS 1.2 or higher) in all web-based applications that transmit PHI or PII.</w:t>
      </w:r>
    </w:p>
    <w:p w14:paraId="39D51E46" w14:textId="29CB08DC" w:rsidR="00D14A41" w:rsidRPr="00822B4F" w:rsidRDefault="002E1CE5" w:rsidP="00D14A41">
      <w:pPr>
        <w:pStyle w:val="Heading3"/>
        <w:rPr>
          <w:rFonts w:ascii="Times New Roman" w:hAnsi="Times New Roman" w:cs="Times New Roman"/>
          <w:b/>
          <w:bCs/>
          <w:color w:val="auto"/>
        </w:rPr>
      </w:pPr>
      <w:r>
        <w:rPr>
          <w:rFonts w:ascii="Times New Roman" w:hAnsi="Times New Roman" w:cs="Times New Roman"/>
          <w:b/>
          <w:bCs/>
          <w:color w:val="auto"/>
        </w:rPr>
        <w:lastRenderedPageBreak/>
        <w:t>3</w:t>
      </w:r>
      <w:r w:rsidR="00D14A41" w:rsidRPr="00822B4F">
        <w:rPr>
          <w:rFonts w:ascii="Times New Roman" w:hAnsi="Times New Roman" w:cs="Times New Roman"/>
          <w:b/>
          <w:bCs/>
          <w:color w:val="auto"/>
        </w:rPr>
        <w:t>.2 Data Backup and Storage</w:t>
      </w:r>
    </w:p>
    <w:p w14:paraId="3FF726CA" w14:textId="77777777" w:rsidR="00D14A41" w:rsidRPr="00D14A41" w:rsidRDefault="00D14A41" w:rsidP="00D14A41">
      <w:pPr>
        <w:rPr>
          <w:rFonts w:ascii="Times New Roman" w:hAnsi="Times New Roman" w:cs="Times New Roman"/>
        </w:rPr>
      </w:pPr>
      <w:r w:rsidRPr="00D14A41">
        <w:rPr>
          <w:rFonts w:ascii="Times New Roman" w:hAnsi="Times New Roman" w:cs="Times New Roman"/>
        </w:rPr>
        <w:t>To ensure data availability and integrity, ABC Medical Company enforces regular data backup and secure storage practices:</w:t>
      </w:r>
    </w:p>
    <w:p w14:paraId="0797F88A" w14:textId="77777777" w:rsidR="00D14A41" w:rsidRPr="00D14A41" w:rsidRDefault="00D14A41" w:rsidP="00D14A41">
      <w:pPr>
        <w:numPr>
          <w:ilvl w:val="0"/>
          <w:numId w:val="3"/>
        </w:numPr>
        <w:rPr>
          <w:rFonts w:ascii="Times New Roman" w:hAnsi="Times New Roman" w:cs="Times New Roman"/>
        </w:rPr>
      </w:pPr>
      <w:r w:rsidRPr="00D14A41">
        <w:rPr>
          <w:rFonts w:ascii="Times New Roman" w:hAnsi="Times New Roman" w:cs="Times New Roman"/>
        </w:rPr>
        <w:t>Backups of critical systems and PHI are performed daily and stored in an encrypted format.</w:t>
      </w:r>
    </w:p>
    <w:p w14:paraId="6C2681D9" w14:textId="77777777" w:rsidR="00D14A41" w:rsidRPr="00D14A41" w:rsidRDefault="00D14A41" w:rsidP="00D14A41">
      <w:pPr>
        <w:numPr>
          <w:ilvl w:val="0"/>
          <w:numId w:val="3"/>
        </w:numPr>
        <w:rPr>
          <w:rFonts w:ascii="Times New Roman" w:hAnsi="Times New Roman" w:cs="Times New Roman"/>
        </w:rPr>
      </w:pPr>
      <w:r w:rsidRPr="00D14A41">
        <w:rPr>
          <w:rFonts w:ascii="Times New Roman" w:hAnsi="Times New Roman" w:cs="Times New Roman"/>
        </w:rPr>
        <w:t>Backup media are stored offsite or in a secure cloud environment that meets HIPAA requirements.</w:t>
      </w:r>
    </w:p>
    <w:p w14:paraId="1C50591F" w14:textId="77777777" w:rsidR="00D14A41" w:rsidRPr="00D14A41" w:rsidRDefault="00D14A41" w:rsidP="00D14A41">
      <w:pPr>
        <w:numPr>
          <w:ilvl w:val="0"/>
          <w:numId w:val="3"/>
        </w:numPr>
        <w:rPr>
          <w:rFonts w:ascii="Times New Roman" w:hAnsi="Times New Roman" w:cs="Times New Roman"/>
        </w:rPr>
      </w:pPr>
      <w:r w:rsidRPr="00D14A41">
        <w:rPr>
          <w:rFonts w:ascii="Times New Roman" w:hAnsi="Times New Roman" w:cs="Times New Roman"/>
        </w:rPr>
        <w:t>Backup restoration procedures are tested quarterly to validate data integrity and recovery speed.</w:t>
      </w:r>
    </w:p>
    <w:p w14:paraId="5177B455" w14:textId="77777777" w:rsidR="00D14A41" w:rsidRPr="00D14A41" w:rsidRDefault="00D14A41" w:rsidP="00D14A41">
      <w:pPr>
        <w:numPr>
          <w:ilvl w:val="0"/>
          <w:numId w:val="3"/>
        </w:numPr>
        <w:rPr>
          <w:rFonts w:ascii="Times New Roman" w:hAnsi="Times New Roman" w:cs="Times New Roman"/>
        </w:rPr>
      </w:pPr>
      <w:r w:rsidRPr="00D14A41">
        <w:rPr>
          <w:rFonts w:ascii="Times New Roman" w:hAnsi="Times New Roman" w:cs="Times New Roman"/>
        </w:rPr>
        <w:t>Physical and cloud storage must enforce access controls and encryption at rest.</w:t>
      </w:r>
    </w:p>
    <w:p w14:paraId="6147E5A5" w14:textId="721862B0" w:rsidR="00D14A41" w:rsidRPr="00822B4F" w:rsidRDefault="002E1CE5" w:rsidP="00D14A41">
      <w:pPr>
        <w:pStyle w:val="Heading3"/>
        <w:rPr>
          <w:rFonts w:ascii="Times New Roman" w:hAnsi="Times New Roman" w:cs="Times New Roman"/>
          <w:b/>
          <w:bCs/>
          <w:color w:val="auto"/>
        </w:rPr>
      </w:pPr>
      <w:r>
        <w:rPr>
          <w:rFonts w:ascii="Times New Roman" w:hAnsi="Times New Roman" w:cs="Times New Roman"/>
          <w:b/>
          <w:bCs/>
          <w:color w:val="auto"/>
        </w:rPr>
        <w:t>3</w:t>
      </w:r>
      <w:r w:rsidR="00D14A41" w:rsidRPr="00822B4F">
        <w:rPr>
          <w:rFonts w:ascii="Times New Roman" w:hAnsi="Times New Roman" w:cs="Times New Roman"/>
          <w:b/>
          <w:bCs/>
          <w:color w:val="auto"/>
        </w:rPr>
        <w:t>.3 Data Handling</w:t>
      </w:r>
    </w:p>
    <w:p w14:paraId="1E41DA36" w14:textId="77777777" w:rsidR="00D14A41" w:rsidRPr="00D14A41" w:rsidRDefault="00D14A41" w:rsidP="00D14A41">
      <w:pPr>
        <w:rPr>
          <w:rFonts w:ascii="Times New Roman" w:hAnsi="Times New Roman" w:cs="Times New Roman"/>
        </w:rPr>
      </w:pPr>
      <w:r w:rsidRPr="00D14A41">
        <w:rPr>
          <w:rFonts w:ascii="Times New Roman" w:hAnsi="Times New Roman" w:cs="Times New Roman"/>
        </w:rPr>
        <w:t xml:space="preserve">All </w:t>
      </w:r>
      <w:proofErr w:type="gramStart"/>
      <w:r w:rsidRPr="00D14A41">
        <w:rPr>
          <w:rFonts w:ascii="Times New Roman" w:hAnsi="Times New Roman" w:cs="Times New Roman"/>
        </w:rPr>
        <w:t>handling of sensitive</w:t>
      </w:r>
      <w:proofErr w:type="gramEnd"/>
      <w:r w:rsidRPr="00D14A41">
        <w:rPr>
          <w:rFonts w:ascii="Times New Roman" w:hAnsi="Times New Roman" w:cs="Times New Roman"/>
        </w:rPr>
        <w:t xml:space="preserve"> information (including PHI and PII) must follow strict access control and classification rules:</w:t>
      </w:r>
    </w:p>
    <w:p w14:paraId="5F5D1957" w14:textId="7DB528D3" w:rsidR="00D14A41" w:rsidRPr="00D14A41" w:rsidRDefault="00D14A41" w:rsidP="00D14A41">
      <w:pPr>
        <w:numPr>
          <w:ilvl w:val="0"/>
          <w:numId w:val="4"/>
        </w:numPr>
        <w:rPr>
          <w:rFonts w:ascii="Times New Roman" w:hAnsi="Times New Roman" w:cs="Times New Roman"/>
        </w:rPr>
      </w:pPr>
      <w:r w:rsidRPr="00D14A41">
        <w:rPr>
          <w:rFonts w:ascii="Times New Roman" w:hAnsi="Times New Roman" w:cs="Times New Roman"/>
        </w:rPr>
        <w:t>Data must be classified (public, internal, confidential, regulated) and labeled accordingly.</w:t>
      </w:r>
    </w:p>
    <w:p w14:paraId="11A202A3" w14:textId="77777777" w:rsidR="00D14A41" w:rsidRPr="00D14A41" w:rsidRDefault="00D14A41" w:rsidP="00D14A41">
      <w:pPr>
        <w:numPr>
          <w:ilvl w:val="0"/>
          <w:numId w:val="4"/>
        </w:numPr>
        <w:rPr>
          <w:rFonts w:ascii="Times New Roman" w:hAnsi="Times New Roman" w:cs="Times New Roman"/>
        </w:rPr>
      </w:pPr>
      <w:r w:rsidRPr="00D14A41">
        <w:rPr>
          <w:rFonts w:ascii="Times New Roman" w:hAnsi="Times New Roman" w:cs="Times New Roman"/>
        </w:rPr>
        <w:t>PHI must only be accessed, used, or disclosed by authorized personnel on a need-to-know basis.</w:t>
      </w:r>
    </w:p>
    <w:p w14:paraId="0F4BED80" w14:textId="77777777" w:rsidR="00D14A41" w:rsidRPr="00D14A41" w:rsidRDefault="00D14A41" w:rsidP="00D14A41">
      <w:pPr>
        <w:numPr>
          <w:ilvl w:val="0"/>
          <w:numId w:val="4"/>
        </w:numPr>
        <w:rPr>
          <w:rFonts w:ascii="Times New Roman" w:hAnsi="Times New Roman" w:cs="Times New Roman"/>
        </w:rPr>
      </w:pPr>
      <w:r w:rsidRPr="00D14A41">
        <w:rPr>
          <w:rFonts w:ascii="Times New Roman" w:hAnsi="Times New Roman" w:cs="Times New Roman"/>
        </w:rPr>
        <w:t>Encryption (AES-256 or equivalent) is required for all portable devices and transmissions involving sensitive data.</w:t>
      </w:r>
    </w:p>
    <w:p w14:paraId="6EE30982" w14:textId="77777777" w:rsidR="00D14A41" w:rsidRPr="00D14A41" w:rsidRDefault="00D14A41" w:rsidP="00D14A41">
      <w:pPr>
        <w:numPr>
          <w:ilvl w:val="0"/>
          <w:numId w:val="4"/>
        </w:numPr>
        <w:rPr>
          <w:rFonts w:ascii="Times New Roman" w:hAnsi="Times New Roman" w:cs="Times New Roman"/>
        </w:rPr>
      </w:pPr>
      <w:r w:rsidRPr="00D14A41">
        <w:rPr>
          <w:rFonts w:ascii="Times New Roman" w:hAnsi="Times New Roman" w:cs="Times New Roman"/>
        </w:rPr>
        <w:t>Disposal of media containing PHI must follow NIST 800-88 guidelines, ensuring complete data destruction.</w:t>
      </w:r>
    </w:p>
    <w:p w14:paraId="6D84C6D7" w14:textId="7F95BD12" w:rsidR="00620560" w:rsidRPr="002E1CE5" w:rsidRDefault="002E1CE5" w:rsidP="00620560">
      <w:pPr>
        <w:pStyle w:val="Heading2"/>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t>4</w:t>
      </w:r>
      <w:r w:rsidR="00385803" w:rsidRPr="002E1CE5">
        <w:rPr>
          <w:rFonts w:ascii="Times New Roman" w:hAnsi="Times New Roman" w:cs="Times New Roman"/>
          <w:b/>
          <w:bCs/>
          <w:color w:val="auto"/>
          <w:sz w:val="28"/>
          <w:szCs w:val="28"/>
        </w:rPr>
        <w:t xml:space="preserve">. </w:t>
      </w:r>
      <w:r w:rsidR="00980976" w:rsidRPr="002E1CE5">
        <w:rPr>
          <w:rFonts w:ascii="Times New Roman" w:hAnsi="Times New Roman" w:cs="Times New Roman"/>
          <w:b/>
          <w:bCs/>
          <w:color w:val="auto"/>
          <w:sz w:val="28"/>
          <w:szCs w:val="28"/>
        </w:rPr>
        <w:t>Network and Device Security</w:t>
      </w:r>
    </w:p>
    <w:p w14:paraId="79DF0C37" w14:textId="7DE8166C" w:rsidR="00D14A41" w:rsidRPr="00822B4F" w:rsidRDefault="002E1CE5" w:rsidP="00D14A41">
      <w:pPr>
        <w:pStyle w:val="Heading3"/>
        <w:rPr>
          <w:rFonts w:ascii="Times New Roman" w:hAnsi="Times New Roman" w:cs="Times New Roman"/>
          <w:b/>
          <w:bCs/>
          <w:color w:val="auto"/>
        </w:rPr>
      </w:pPr>
      <w:r>
        <w:rPr>
          <w:rFonts w:ascii="Times New Roman" w:hAnsi="Times New Roman" w:cs="Times New Roman"/>
          <w:b/>
          <w:bCs/>
          <w:color w:val="auto"/>
        </w:rPr>
        <w:t>4</w:t>
      </w:r>
      <w:r w:rsidR="00D14A41" w:rsidRPr="00822B4F">
        <w:rPr>
          <w:rFonts w:ascii="Times New Roman" w:hAnsi="Times New Roman" w:cs="Times New Roman"/>
          <w:b/>
          <w:bCs/>
          <w:color w:val="auto"/>
        </w:rPr>
        <w:t>.1 Network Device Installation and Configuration</w:t>
      </w:r>
    </w:p>
    <w:p w14:paraId="7CE48400" w14:textId="2D4E6277" w:rsidR="00D14A41" w:rsidRPr="00D14A41" w:rsidRDefault="00D14A41" w:rsidP="00D14A41">
      <w:pPr>
        <w:rPr>
          <w:rFonts w:ascii="Times New Roman" w:hAnsi="Times New Roman" w:cs="Times New Roman"/>
        </w:rPr>
      </w:pPr>
      <w:r w:rsidRPr="00D14A41">
        <w:rPr>
          <w:rFonts w:ascii="Times New Roman" w:hAnsi="Times New Roman" w:cs="Times New Roman"/>
        </w:rPr>
        <w:t xml:space="preserve">All network devices </w:t>
      </w:r>
      <w:r w:rsidR="0080066A">
        <w:rPr>
          <w:rFonts w:ascii="Times New Roman" w:hAnsi="Times New Roman" w:cs="Times New Roman"/>
        </w:rPr>
        <w:t xml:space="preserve">such as but not limited to </w:t>
      </w:r>
      <w:r w:rsidRPr="00D14A41">
        <w:rPr>
          <w:rFonts w:ascii="Times New Roman" w:hAnsi="Times New Roman" w:cs="Times New Roman"/>
        </w:rPr>
        <w:t>routers, switches, firewalls at ABC Medical Company must be installed and configured securely to prevent unauthorized access or data leakage. Key controls include:</w:t>
      </w:r>
    </w:p>
    <w:p w14:paraId="65A8F519" w14:textId="77777777" w:rsidR="00D14A41" w:rsidRPr="00D14A41" w:rsidRDefault="00D14A41" w:rsidP="00D14A41">
      <w:pPr>
        <w:numPr>
          <w:ilvl w:val="0"/>
          <w:numId w:val="5"/>
        </w:numPr>
        <w:rPr>
          <w:rFonts w:ascii="Times New Roman" w:hAnsi="Times New Roman" w:cs="Times New Roman"/>
        </w:rPr>
      </w:pPr>
      <w:r w:rsidRPr="00D14A41">
        <w:rPr>
          <w:rFonts w:ascii="Times New Roman" w:hAnsi="Times New Roman" w:cs="Times New Roman"/>
        </w:rPr>
        <w:t>Only authorized IT personnel may configure network infrastructure.</w:t>
      </w:r>
    </w:p>
    <w:p w14:paraId="1DCFBF17" w14:textId="77777777" w:rsidR="00D14A41" w:rsidRPr="00D14A41" w:rsidRDefault="00D14A41" w:rsidP="00D14A41">
      <w:pPr>
        <w:numPr>
          <w:ilvl w:val="0"/>
          <w:numId w:val="5"/>
        </w:numPr>
        <w:rPr>
          <w:rFonts w:ascii="Times New Roman" w:hAnsi="Times New Roman" w:cs="Times New Roman"/>
        </w:rPr>
      </w:pPr>
      <w:r w:rsidRPr="00D14A41">
        <w:rPr>
          <w:rFonts w:ascii="Times New Roman" w:hAnsi="Times New Roman" w:cs="Times New Roman"/>
        </w:rPr>
        <w:t>Default credentials must be changed, and unused services disabled before deployment.</w:t>
      </w:r>
    </w:p>
    <w:p w14:paraId="45E28443" w14:textId="77777777" w:rsidR="00D14A41" w:rsidRPr="00D14A41" w:rsidRDefault="00D14A41" w:rsidP="00D14A41">
      <w:pPr>
        <w:numPr>
          <w:ilvl w:val="0"/>
          <w:numId w:val="5"/>
        </w:numPr>
        <w:rPr>
          <w:rFonts w:ascii="Times New Roman" w:hAnsi="Times New Roman" w:cs="Times New Roman"/>
        </w:rPr>
      </w:pPr>
      <w:r w:rsidRPr="00D14A41">
        <w:rPr>
          <w:rFonts w:ascii="Times New Roman" w:hAnsi="Times New Roman" w:cs="Times New Roman"/>
        </w:rPr>
        <w:t>All devices must be configured to log security events and forward them to a centralized logging solution.</w:t>
      </w:r>
    </w:p>
    <w:p w14:paraId="1DF8CCF1" w14:textId="77777777" w:rsidR="00D14A41" w:rsidRPr="00D14A41" w:rsidRDefault="00D14A41" w:rsidP="00D14A41">
      <w:pPr>
        <w:numPr>
          <w:ilvl w:val="0"/>
          <w:numId w:val="5"/>
        </w:numPr>
        <w:rPr>
          <w:rFonts w:ascii="Times New Roman" w:hAnsi="Times New Roman" w:cs="Times New Roman"/>
        </w:rPr>
      </w:pPr>
      <w:r w:rsidRPr="00D14A41">
        <w:rPr>
          <w:rFonts w:ascii="Times New Roman" w:hAnsi="Times New Roman" w:cs="Times New Roman"/>
        </w:rPr>
        <w:t xml:space="preserve">Firewall rules and access control lists (ACLs) must be reviewed quarterly to ensure </w:t>
      </w:r>
      <w:proofErr w:type="gramStart"/>
      <w:r w:rsidRPr="00D14A41">
        <w:rPr>
          <w:rFonts w:ascii="Times New Roman" w:hAnsi="Times New Roman" w:cs="Times New Roman"/>
        </w:rPr>
        <w:t>least-privilege</w:t>
      </w:r>
      <w:proofErr w:type="gramEnd"/>
      <w:r w:rsidRPr="00D14A41">
        <w:rPr>
          <w:rFonts w:ascii="Times New Roman" w:hAnsi="Times New Roman" w:cs="Times New Roman"/>
        </w:rPr>
        <w:t xml:space="preserve"> access.</w:t>
      </w:r>
    </w:p>
    <w:p w14:paraId="6CDB01C7" w14:textId="77777777" w:rsidR="00D14A41" w:rsidRPr="00D14A41" w:rsidRDefault="00D14A41" w:rsidP="00D14A41">
      <w:pPr>
        <w:numPr>
          <w:ilvl w:val="0"/>
          <w:numId w:val="5"/>
        </w:numPr>
        <w:rPr>
          <w:rFonts w:ascii="Times New Roman" w:hAnsi="Times New Roman" w:cs="Times New Roman"/>
        </w:rPr>
      </w:pPr>
      <w:r w:rsidRPr="00D14A41">
        <w:rPr>
          <w:rFonts w:ascii="Times New Roman" w:hAnsi="Times New Roman" w:cs="Times New Roman"/>
        </w:rPr>
        <w:t>Network segmentation is enforced to isolate sensitive systems, including electronic health record (EHR) platforms, from general-purpose networks.</w:t>
      </w:r>
    </w:p>
    <w:p w14:paraId="3C206629" w14:textId="67B00D6E" w:rsidR="00D14A41" w:rsidRPr="00822B4F" w:rsidRDefault="002E1CE5" w:rsidP="00D14A41">
      <w:pPr>
        <w:pStyle w:val="Heading3"/>
        <w:rPr>
          <w:rFonts w:ascii="Times New Roman" w:hAnsi="Times New Roman" w:cs="Times New Roman"/>
          <w:b/>
          <w:bCs/>
          <w:color w:val="auto"/>
        </w:rPr>
      </w:pPr>
      <w:r>
        <w:rPr>
          <w:rFonts w:ascii="Times New Roman" w:hAnsi="Times New Roman" w:cs="Times New Roman"/>
          <w:b/>
          <w:bCs/>
          <w:color w:val="auto"/>
        </w:rPr>
        <w:t>4</w:t>
      </w:r>
      <w:r w:rsidR="00D14A41" w:rsidRPr="00822B4F">
        <w:rPr>
          <w:rFonts w:ascii="Times New Roman" w:hAnsi="Times New Roman" w:cs="Times New Roman"/>
          <w:b/>
          <w:bCs/>
          <w:color w:val="auto"/>
        </w:rPr>
        <w:t>.2 Device Security</w:t>
      </w:r>
    </w:p>
    <w:p w14:paraId="41FBFCC6" w14:textId="5ADFCF2F" w:rsidR="00D14A41" w:rsidRPr="00D14A41" w:rsidRDefault="00D14A41" w:rsidP="00D14A41">
      <w:pPr>
        <w:rPr>
          <w:rFonts w:ascii="Times New Roman" w:hAnsi="Times New Roman" w:cs="Times New Roman"/>
        </w:rPr>
      </w:pPr>
      <w:r w:rsidRPr="00D14A41">
        <w:rPr>
          <w:rFonts w:ascii="Times New Roman" w:hAnsi="Times New Roman" w:cs="Times New Roman"/>
        </w:rPr>
        <w:t xml:space="preserve">All computing devices </w:t>
      </w:r>
      <w:r w:rsidR="0080066A">
        <w:rPr>
          <w:rFonts w:ascii="Times New Roman" w:hAnsi="Times New Roman" w:cs="Times New Roman"/>
        </w:rPr>
        <w:t>such as but not limited to</w:t>
      </w:r>
      <w:r w:rsidRPr="00D14A41">
        <w:rPr>
          <w:rFonts w:ascii="Times New Roman" w:hAnsi="Times New Roman" w:cs="Times New Roman"/>
        </w:rPr>
        <w:t xml:space="preserve"> desktops, laptops, mobile devices</w:t>
      </w:r>
      <w:r w:rsidR="0080066A">
        <w:rPr>
          <w:rFonts w:ascii="Times New Roman" w:hAnsi="Times New Roman" w:cs="Times New Roman"/>
        </w:rPr>
        <w:t xml:space="preserve"> </w:t>
      </w:r>
      <w:r w:rsidRPr="00D14A41">
        <w:rPr>
          <w:rFonts w:ascii="Times New Roman" w:hAnsi="Times New Roman" w:cs="Times New Roman"/>
        </w:rPr>
        <w:t>used to access ABC Medical Company systems must comply with the following standards:</w:t>
      </w:r>
    </w:p>
    <w:p w14:paraId="7B1D1583" w14:textId="77777777" w:rsidR="00D14A41" w:rsidRPr="00D14A41" w:rsidRDefault="00D14A41" w:rsidP="00D14A41">
      <w:pPr>
        <w:numPr>
          <w:ilvl w:val="0"/>
          <w:numId w:val="6"/>
        </w:numPr>
        <w:rPr>
          <w:rFonts w:ascii="Times New Roman" w:hAnsi="Times New Roman" w:cs="Times New Roman"/>
        </w:rPr>
      </w:pPr>
      <w:r w:rsidRPr="00D14A41">
        <w:rPr>
          <w:rFonts w:ascii="Times New Roman" w:hAnsi="Times New Roman" w:cs="Times New Roman"/>
        </w:rPr>
        <w:t>Full disk encryption (FDE) is mandatory for all portable devices.</w:t>
      </w:r>
    </w:p>
    <w:p w14:paraId="25CF3DC6" w14:textId="77777777" w:rsidR="00D14A41" w:rsidRPr="00D14A41" w:rsidRDefault="00D14A41" w:rsidP="00D14A41">
      <w:pPr>
        <w:numPr>
          <w:ilvl w:val="0"/>
          <w:numId w:val="6"/>
        </w:numPr>
        <w:rPr>
          <w:rFonts w:ascii="Times New Roman" w:hAnsi="Times New Roman" w:cs="Times New Roman"/>
        </w:rPr>
      </w:pPr>
      <w:r w:rsidRPr="00D14A41">
        <w:rPr>
          <w:rFonts w:ascii="Times New Roman" w:hAnsi="Times New Roman" w:cs="Times New Roman"/>
        </w:rPr>
        <w:t>Devices must have endpoint protection software with real-time malware scanning.</w:t>
      </w:r>
    </w:p>
    <w:p w14:paraId="1A81A016" w14:textId="77777777" w:rsidR="00D14A41" w:rsidRPr="00D14A41" w:rsidRDefault="00D14A41" w:rsidP="00D14A41">
      <w:pPr>
        <w:numPr>
          <w:ilvl w:val="0"/>
          <w:numId w:val="6"/>
        </w:numPr>
        <w:rPr>
          <w:rFonts w:ascii="Times New Roman" w:hAnsi="Times New Roman" w:cs="Times New Roman"/>
        </w:rPr>
      </w:pPr>
      <w:r w:rsidRPr="00D14A41">
        <w:rPr>
          <w:rFonts w:ascii="Times New Roman" w:hAnsi="Times New Roman" w:cs="Times New Roman"/>
        </w:rPr>
        <w:t>Idle session timeouts, password protection, and automatic screen locks must be configured.</w:t>
      </w:r>
    </w:p>
    <w:p w14:paraId="79E72695" w14:textId="77777777" w:rsidR="00D14A41" w:rsidRPr="00D14A41" w:rsidRDefault="00D14A41" w:rsidP="00D14A41">
      <w:pPr>
        <w:numPr>
          <w:ilvl w:val="0"/>
          <w:numId w:val="6"/>
        </w:numPr>
        <w:rPr>
          <w:rFonts w:ascii="Times New Roman" w:hAnsi="Times New Roman" w:cs="Times New Roman"/>
        </w:rPr>
      </w:pPr>
      <w:r w:rsidRPr="00D14A41">
        <w:rPr>
          <w:rFonts w:ascii="Times New Roman" w:hAnsi="Times New Roman" w:cs="Times New Roman"/>
        </w:rPr>
        <w:lastRenderedPageBreak/>
        <w:t>All devices must receive security patches and updates regularly via automated tools or documented procedures.</w:t>
      </w:r>
    </w:p>
    <w:p w14:paraId="33C023FB" w14:textId="77777777" w:rsidR="00D14A41" w:rsidRPr="00D14A41" w:rsidRDefault="00D14A41" w:rsidP="00D14A41">
      <w:pPr>
        <w:numPr>
          <w:ilvl w:val="0"/>
          <w:numId w:val="6"/>
        </w:numPr>
        <w:rPr>
          <w:rFonts w:ascii="Times New Roman" w:hAnsi="Times New Roman" w:cs="Times New Roman"/>
        </w:rPr>
      </w:pPr>
      <w:r w:rsidRPr="00D14A41">
        <w:rPr>
          <w:rFonts w:ascii="Times New Roman" w:hAnsi="Times New Roman" w:cs="Times New Roman"/>
        </w:rPr>
        <w:t>Personal devices (BYOD) are prohibited from accessing systems containing PHI unless enrolled in the company’s mobile device management (MDM) platform.</w:t>
      </w:r>
    </w:p>
    <w:p w14:paraId="11833C15" w14:textId="67022C19" w:rsidR="00D14A41" w:rsidRPr="00822B4F" w:rsidRDefault="002E1CE5" w:rsidP="00D14A41">
      <w:pPr>
        <w:pStyle w:val="Heading3"/>
        <w:rPr>
          <w:rFonts w:ascii="Times New Roman" w:hAnsi="Times New Roman" w:cs="Times New Roman"/>
          <w:b/>
          <w:bCs/>
          <w:color w:val="auto"/>
        </w:rPr>
      </w:pPr>
      <w:r>
        <w:rPr>
          <w:rFonts w:ascii="Times New Roman" w:hAnsi="Times New Roman" w:cs="Times New Roman"/>
          <w:b/>
          <w:bCs/>
          <w:color w:val="auto"/>
        </w:rPr>
        <w:t>4</w:t>
      </w:r>
      <w:r w:rsidR="00D14A41" w:rsidRPr="00822B4F">
        <w:rPr>
          <w:rFonts w:ascii="Times New Roman" w:hAnsi="Times New Roman" w:cs="Times New Roman"/>
          <w:b/>
          <w:bCs/>
          <w:color w:val="auto"/>
        </w:rPr>
        <w:t>.3 Remote Access</w:t>
      </w:r>
    </w:p>
    <w:p w14:paraId="72A49D9C" w14:textId="77777777" w:rsidR="00D14A41" w:rsidRPr="00D14A41" w:rsidRDefault="00D14A41" w:rsidP="00D14A41">
      <w:pPr>
        <w:rPr>
          <w:rFonts w:ascii="Times New Roman" w:hAnsi="Times New Roman" w:cs="Times New Roman"/>
        </w:rPr>
      </w:pPr>
      <w:r w:rsidRPr="00D14A41">
        <w:rPr>
          <w:rFonts w:ascii="Times New Roman" w:hAnsi="Times New Roman" w:cs="Times New Roman"/>
        </w:rPr>
        <w:t>Remote access to ABC Medical Company’s network is restricted and secured using the following measures:</w:t>
      </w:r>
    </w:p>
    <w:p w14:paraId="303F5B6A" w14:textId="0D516367" w:rsidR="00D14A41" w:rsidRPr="00D14A41" w:rsidRDefault="00D14A41" w:rsidP="00D14A41">
      <w:pPr>
        <w:numPr>
          <w:ilvl w:val="0"/>
          <w:numId w:val="7"/>
        </w:numPr>
        <w:rPr>
          <w:rFonts w:ascii="Times New Roman" w:hAnsi="Times New Roman" w:cs="Times New Roman"/>
        </w:rPr>
      </w:pPr>
      <w:r w:rsidRPr="00D14A41">
        <w:rPr>
          <w:rFonts w:ascii="Times New Roman" w:hAnsi="Times New Roman" w:cs="Times New Roman"/>
        </w:rPr>
        <w:t>All remote access must occur over a virtual private network (VPN) with strong encryption (IPsec or SSL VPN with MFA).</w:t>
      </w:r>
    </w:p>
    <w:p w14:paraId="09A2C129" w14:textId="594EF546" w:rsidR="00D14A41" w:rsidRPr="00D14A41" w:rsidRDefault="00D14A41" w:rsidP="00D14A41">
      <w:pPr>
        <w:numPr>
          <w:ilvl w:val="0"/>
          <w:numId w:val="7"/>
        </w:numPr>
        <w:rPr>
          <w:rFonts w:ascii="Times New Roman" w:hAnsi="Times New Roman" w:cs="Times New Roman"/>
        </w:rPr>
      </w:pPr>
      <w:r w:rsidRPr="00D14A41">
        <w:rPr>
          <w:rFonts w:ascii="Times New Roman" w:hAnsi="Times New Roman" w:cs="Times New Roman"/>
        </w:rPr>
        <w:t>Access is granted based on role and requires managerial and IT approval.</w:t>
      </w:r>
    </w:p>
    <w:p w14:paraId="43D8F898" w14:textId="77777777" w:rsidR="00D14A41" w:rsidRPr="00D14A41" w:rsidRDefault="00D14A41" w:rsidP="00D14A41">
      <w:pPr>
        <w:numPr>
          <w:ilvl w:val="0"/>
          <w:numId w:val="7"/>
        </w:numPr>
        <w:rPr>
          <w:rFonts w:ascii="Times New Roman" w:hAnsi="Times New Roman" w:cs="Times New Roman"/>
        </w:rPr>
      </w:pPr>
      <w:r w:rsidRPr="00D14A41">
        <w:rPr>
          <w:rFonts w:ascii="Times New Roman" w:hAnsi="Times New Roman" w:cs="Times New Roman"/>
        </w:rPr>
        <w:t>PHI must not be stored locally on remote devices unless explicitly approved and encrypted.</w:t>
      </w:r>
    </w:p>
    <w:p w14:paraId="75C5A99F" w14:textId="77777777" w:rsidR="00D14A41" w:rsidRPr="00D14A41" w:rsidRDefault="00D14A41" w:rsidP="00D14A41">
      <w:pPr>
        <w:numPr>
          <w:ilvl w:val="0"/>
          <w:numId w:val="7"/>
        </w:numPr>
        <w:rPr>
          <w:rFonts w:ascii="Times New Roman" w:hAnsi="Times New Roman" w:cs="Times New Roman"/>
        </w:rPr>
      </w:pPr>
      <w:r w:rsidRPr="00D14A41">
        <w:rPr>
          <w:rFonts w:ascii="Times New Roman" w:hAnsi="Times New Roman" w:cs="Times New Roman"/>
        </w:rPr>
        <w:t>Remote sessions are logged and monitored for suspicious activity.</w:t>
      </w:r>
    </w:p>
    <w:p w14:paraId="101BF469" w14:textId="55E0D0DE" w:rsidR="00385803" w:rsidRPr="002E1CE5" w:rsidRDefault="00385803" w:rsidP="00980976">
      <w:pPr>
        <w:pStyle w:val="Heading2"/>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t xml:space="preserve">5. </w:t>
      </w:r>
      <w:r w:rsidR="00980976" w:rsidRPr="002E1CE5">
        <w:rPr>
          <w:rFonts w:ascii="Times New Roman" w:hAnsi="Times New Roman" w:cs="Times New Roman"/>
          <w:b/>
          <w:bCs/>
          <w:color w:val="auto"/>
          <w:sz w:val="28"/>
          <w:szCs w:val="28"/>
        </w:rPr>
        <w:t>Physical and Environmental Security</w:t>
      </w:r>
    </w:p>
    <w:p w14:paraId="34A48EBF"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5.1 Facility Access Controls</w:t>
      </w:r>
    </w:p>
    <w:p w14:paraId="28050BEE" w14:textId="5D1A53E5" w:rsidR="00385803" w:rsidRPr="00822B4F" w:rsidRDefault="00385803" w:rsidP="00385803">
      <w:pPr>
        <w:pStyle w:val="ListParagraph"/>
        <w:numPr>
          <w:ilvl w:val="0"/>
          <w:numId w:val="15"/>
        </w:numPr>
        <w:spacing w:line="360" w:lineRule="auto"/>
        <w:rPr>
          <w:rFonts w:ascii="Times New Roman" w:hAnsi="Times New Roman" w:cs="Times New Roman"/>
        </w:rPr>
      </w:pPr>
      <w:r w:rsidRPr="00822B4F">
        <w:rPr>
          <w:rFonts w:ascii="Times New Roman" w:hAnsi="Times New Roman" w:cs="Times New Roman"/>
        </w:rPr>
        <w:t xml:space="preserve">Access to offices, data centers, and server rooms is restricted to authorized personnel only and enforced via electronic keycard </w:t>
      </w:r>
      <w:r w:rsidR="009D1FF4">
        <w:rPr>
          <w:rFonts w:ascii="Times New Roman" w:hAnsi="Times New Roman" w:cs="Times New Roman"/>
        </w:rPr>
        <w:t>and/</w:t>
      </w:r>
      <w:r w:rsidRPr="00822B4F">
        <w:rPr>
          <w:rFonts w:ascii="Times New Roman" w:hAnsi="Times New Roman" w:cs="Times New Roman"/>
        </w:rPr>
        <w:t>or biometric access systems.</w:t>
      </w:r>
    </w:p>
    <w:p w14:paraId="64A77B6E" w14:textId="77777777" w:rsidR="00385803" w:rsidRPr="00822B4F" w:rsidRDefault="00385803" w:rsidP="00385803">
      <w:pPr>
        <w:pStyle w:val="ListParagraph"/>
        <w:numPr>
          <w:ilvl w:val="0"/>
          <w:numId w:val="15"/>
        </w:numPr>
        <w:spacing w:line="360" w:lineRule="auto"/>
        <w:rPr>
          <w:rFonts w:ascii="Times New Roman" w:hAnsi="Times New Roman" w:cs="Times New Roman"/>
        </w:rPr>
      </w:pPr>
      <w:r w:rsidRPr="00822B4F">
        <w:rPr>
          <w:rFonts w:ascii="Times New Roman" w:hAnsi="Times New Roman" w:cs="Times New Roman"/>
        </w:rPr>
        <w:t>All visitors must be logged, escorted, and issued temporary badges that expire after use.</w:t>
      </w:r>
    </w:p>
    <w:p w14:paraId="0837203A" w14:textId="77777777" w:rsidR="00385803" w:rsidRPr="00822B4F" w:rsidRDefault="00385803" w:rsidP="00385803">
      <w:pPr>
        <w:pStyle w:val="ListParagraph"/>
        <w:numPr>
          <w:ilvl w:val="0"/>
          <w:numId w:val="15"/>
        </w:numPr>
        <w:spacing w:line="360" w:lineRule="auto"/>
        <w:rPr>
          <w:rFonts w:ascii="Times New Roman" w:hAnsi="Times New Roman" w:cs="Times New Roman"/>
        </w:rPr>
      </w:pPr>
      <w:r w:rsidRPr="00822B4F">
        <w:rPr>
          <w:rFonts w:ascii="Times New Roman" w:hAnsi="Times New Roman" w:cs="Times New Roman"/>
        </w:rPr>
        <w:t>Physical security logs (entry/exit records) are retained for at least 6 months for auditing purposes.</w:t>
      </w:r>
    </w:p>
    <w:p w14:paraId="45DC0ED0" w14:textId="77777777" w:rsidR="00385803" w:rsidRPr="00822B4F" w:rsidRDefault="00385803" w:rsidP="00385803">
      <w:pPr>
        <w:pStyle w:val="ListParagraph"/>
        <w:numPr>
          <w:ilvl w:val="0"/>
          <w:numId w:val="15"/>
        </w:numPr>
        <w:spacing w:line="360" w:lineRule="auto"/>
        <w:rPr>
          <w:rFonts w:ascii="Times New Roman" w:hAnsi="Times New Roman" w:cs="Times New Roman"/>
        </w:rPr>
      </w:pPr>
      <w:r w:rsidRPr="00822B4F">
        <w:rPr>
          <w:rFonts w:ascii="Times New Roman" w:hAnsi="Times New Roman" w:cs="Times New Roman"/>
        </w:rPr>
        <w:t>Facilities are equipped with surveillance systems (CCTV) in sensitive areas, monitored regularly by security personnel or designated staff.</w:t>
      </w:r>
    </w:p>
    <w:p w14:paraId="26310ED1"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5.2 Workstation Security</w:t>
      </w:r>
    </w:p>
    <w:p w14:paraId="431225D1" w14:textId="77777777" w:rsidR="00385803" w:rsidRPr="00822B4F" w:rsidRDefault="00385803" w:rsidP="00385803">
      <w:pPr>
        <w:pStyle w:val="ListParagraph"/>
        <w:numPr>
          <w:ilvl w:val="0"/>
          <w:numId w:val="16"/>
        </w:numPr>
        <w:spacing w:line="360" w:lineRule="auto"/>
        <w:rPr>
          <w:rFonts w:ascii="Times New Roman" w:hAnsi="Times New Roman" w:cs="Times New Roman"/>
        </w:rPr>
      </w:pPr>
      <w:r w:rsidRPr="00822B4F">
        <w:rPr>
          <w:rFonts w:ascii="Times New Roman" w:hAnsi="Times New Roman" w:cs="Times New Roman"/>
        </w:rPr>
        <w:t xml:space="preserve">Workstations located in public or shared spaces must have </w:t>
      </w:r>
      <w:proofErr w:type="gramStart"/>
      <w:r w:rsidRPr="00822B4F">
        <w:rPr>
          <w:rFonts w:ascii="Times New Roman" w:hAnsi="Times New Roman" w:cs="Times New Roman"/>
        </w:rPr>
        <w:t>privacy</w:t>
      </w:r>
      <w:proofErr w:type="gramEnd"/>
      <w:r w:rsidRPr="00822B4F">
        <w:rPr>
          <w:rFonts w:ascii="Times New Roman" w:hAnsi="Times New Roman" w:cs="Times New Roman"/>
        </w:rPr>
        <w:t xml:space="preserve"> screens and be positioned to prevent shoulder surfing or unauthorized viewing.</w:t>
      </w:r>
    </w:p>
    <w:p w14:paraId="2A419E1D" w14:textId="77777777" w:rsidR="00385803" w:rsidRPr="00822B4F" w:rsidRDefault="00385803" w:rsidP="00385803">
      <w:pPr>
        <w:pStyle w:val="ListParagraph"/>
        <w:numPr>
          <w:ilvl w:val="0"/>
          <w:numId w:val="16"/>
        </w:numPr>
        <w:spacing w:line="360" w:lineRule="auto"/>
        <w:rPr>
          <w:rFonts w:ascii="Times New Roman" w:hAnsi="Times New Roman" w:cs="Times New Roman"/>
        </w:rPr>
      </w:pPr>
      <w:r w:rsidRPr="00822B4F">
        <w:rPr>
          <w:rFonts w:ascii="Times New Roman" w:hAnsi="Times New Roman" w:cs="Times New Roman"/>
        </w:rPr>
        <w:t>Employees must lock their workstations when unattended and log off at the end of the workday.</w:t>
      </w:r>
    </w:p>
    <w:p w14:paraId="325B9A8C" w14:textId="77777777" w:rsidR="00385803" w:rsidRPr="00822B4F" w:rsidRDefault="00385803" w:rsidP="00385803">
      <w:pPr>
        <w:pStyle w:val="ListParagraph"/>
        <w:numPr>
          <w:ilvl w:val="0"/>
          <w:numId w:val="16"/>
        </w:numPr>
        <w:spacing w:line="360" w:lineRule="auto"/>
        <w:rPr>
          <w:rFonts w:ascii="Times New Roman" w:hAnsi="Times New Roman" w:cs="Times New Roman"/>
        </w:rPr>
      </w:pPr>
      <w:r w:rsidRPr="00822B4F">
        <w:rPr>
          <w:rFonts w:ascii="Times New Roman" w:hAnsi="Times New Roman" w:cs="Times New Roman"/>
        </w:rPr>
        <w:t>Unauthorized personnel may not use company workstations or access devices containing PHI.</w:t>
      </w:r>
    </w:p>
    <w:p w14:paraId="7F44C8CB"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5.3 Equipment and Media Protection</w:t>
      </w:r>
    </w:p>
    <w:p w14:paraId="0CD80F15" w14:textId="77777777" w:rsidR="00385803" w:rsidRPr="00822B4F" w:rsidRDefault="00385803" w:rsidP="00385803">
      <w:pPr>
        <w:pStyle w:val="ListParagraph"/>
        <w:numPr>
          <w:ilvl w:val="0"/>
          <w:numId w:val="17"/>
        </w:numPr>
        <w:spacing w:line="360" w:lineRule="auto"/>
        <w:rPr>
          <w:rFonts w:ascii="Times New Roman" w:hAnsi="Times New Roman" w:cs="Times New Roman"/>
        </w:rPr>
      </w:pPr>
      <w:r w:rsidRPr="00822B4F">
        <w:rPr>
          <w:rFonts w:ascii="Times New Roman" w:hAnsi="Times New Roman" w:cs="Times New Roman"/>
        </w:rPr>
        <w:t>Servers and network equipment are stored in secure, climate-controlled rooms with fire suppression systems.</w:t>
      </w:r>
    </w:p>
    <w:p w14:paraId="57C74B81" w14:textId="77777777" w:rsidR="00385803" w:rsidRPr="00822B4F" w:rsidRDefault="00385803" w:rsidP="00385803">
      <w:pPr>
        <w:pStyle w:val="ListParagraph"/>
        <w:numPr>
          <w:ilvl w:val="0"/>
          <w:numId w:val="17"/>
        </w:numPr>
        <w:spacing w:line="360" w:lineRule="auto"/>
        <w:rPr>
          <w:rFonts w:ascii="Times New Roman" w:hAnsi="Times New Roman" w:cs="Times New Roman"/>
        </w:rPr>
      </w:pPr>
      <w:r w:rsidRPr="00822B4F">
        <w:rPr>
          <w:rFonts w:ascii="Times New Roman" w:hAnsi="Times New Roman" w:cs="Times New Roman"/>
        </w:rPr>
        <w:t>Electronic media and portable storage devices must be encrypted and logged for accountability.</w:t>
      </w:r>
    </w:p>
    <w:p w14:paraId="13A87A85" w14:textId="77777777" w:rsidR="00385803" w:rsidRPr="00822B4F" w:rsidRDefault="00385803" w:rsidP="00385803">
      <w:pPr>
        <w:pStyle w:val="ListParagraph"/>
        <w:numPr>
          <w:ilvl w:val="0"/>
          <w:numId w:val="17"/>
        </w:numPr>
        <w:spacing w:line="360" w:lineRule="auto"/>
        <w:rPr>
          <w:rFonts w:ascii="Times New Roman" w:hAnsi="Times New Roman" w:cs="Times New Roman"/>
        </w:rPr>
      </w:pPr>
      <w:r w:rsidRPr="00822B4F">
        <w:rPr>
          <w:rFonts w:ascii="Times New Roman" w:hAnsi="Times New Roman" w:cs="Times New Roman"/>
        </w:rPr>
        <w:t>Disposal of equipment or storage media must follow NIST SP 800-88 guidelines to ensure complete data sanitization.</w:t>
      </w:r>
    </w:p>
    <w:p w14:paraId="4170EDF3" w14:textId="77777777" w:rsidR="00385803" w:rsidRPr="00822B4F" w:rsidRDefault="00385803" w:rsidP="00385803">
      <w:pPr>
        <w:pStyle w:val="ListParagraph"/>
        <w:numPr>
          <w:ilvl w:val="0"/>
          <w:numId w:val="17"/>
        </w:numPr>
        <w:spacing w:line="360" w:lineRule="auto"/>
        <w:rPr>
          <w:rFonts w:ascii="Times New Roman" w:hAnsi="Times New Roman" w:cs="Times New Roman"/>
        </w:rPr>
      </w:pPr>
      <w:r w:rsidRPr="00822B4F">
        <w:rPr>
          <w:rFonts w:ascii="Times New Roman" w:hAnsi="Times New Roman" w:cs="Times New Roman"/>
        </w:rPr>
        <w:t>Lost or stolen devices must be reported immediately to the IT department for investigation and incident response.</w:t>
      </w:r>
    </w:p>
    <w:p w14:paraId="2F062A8E" w14:textId="7956BDD4" w:rsidR="00CC3B06" w:rsidRPr="002E1CE5" w:rsidRDefault="00385803" w:rsidP="00980976">
      <w:pPr>
        <w:pStyle w:val="Heading2"/>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lastRenderedPageBreak/>
        <w:t xml:space="preserve">6. </w:t>
      </w:r>
      <w:r w:rsidR="00620560" w:rsidRPr="002E1CE5">
        <w:rPr>
          <w:rFonts w:ascii="Times New Roman" w:hAnsi="Times New Roman" w:cs="Times New Roman"/>
          <w:b/>
          <w:bCs/>
          <w:color w:val="auto"/>
          <w:sz w:val="28"/>
          <w:szCs w:val="28"/>
        </w:rPr>
        <w:t xml:space="preserve">Policy </w:t>
      </w:r>
      <w:r w:rsidR="00980976" w:rsidRPr="002E1CE5">
        <w:rPr>
          <w:rFonts w:ascii="Times New Roman" w:hAnsi="Times New Roman" w:cs="Times New Roman"/>
          <w:b/>
          <w:bCs/>
          <w:color w:val="auto"/>
          <w:sz w:val="28"/>
          <w:szCs w:val="28"/>
        </w:rPr>
        <w:t xml:space="preserve">Awareness and </w:t>
      </w:r>
      <w:r w:rsidR="00620560" w:rsidRPr="002E1CE5">
        <w:rPr>
          <w:rFonts w:ascii="Times New Roman" w:hAnsi="Times New Roman" w:cs="Times New Roman"/>
          <w:b/>
          <w:bCs/>
          <w:color w:val="auto"/>
          <w:sz w:val="28"/>
          <w:szCs w:val="28"/>
        </w:rPr>
        <w:t xml:space="preserve">Communication </w:t>
      </w:r>
    </w:p>
    <w:p w14:paraId="10DA51F8"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6.1 Stakeholder Identification</w:t>
      </w:r>
    </w:p>
    <w:p w14:paraId="22875DAE" w14:textId="77777777" w:rsidR="00385803" w:rsidRPr="00385803" w:rsidRDefault="00385803" w:rsidP="00385803">
      <w:pPr>
        <w:rPr>
          <w:rFonts w:ascii="Times New Roman" w:hAnsi="Times New Roman" w:cs="Times New Roman"/>
          <w:sz w:val="24"/>
          <w:szCs w:val="24"/>
        </w:rPr>
      </w:pPr>
      <w:r w:rsidRPr="00385803">
        <w:rPr>
          <w:rFonts w:ascii="Times New Roman" w:hAnsi="Times New Roman" w:cs="Times New Roman"/>
          <w:sz w:val="24"/>
          <w:szCs w:val="24"/>
        </w:rPr>
        <w:t>Stakeholders include:</w:t>
      </w:r>
    </w:p>
    <w:p w14:paraId="3E2193BC" w14:textId="77777777" w:rsidR="00385803" w:rsidRPr="00385803" w:rsidRDefault="00385803" w:rsidP="00385803">
      <w:pPr>
        <w:numPr>
          <w:ilvl w:val="0"/>
          <w:numId w:val="8"/>
        </w:numPr>
        <w:rPr>
          <w:rFonts w:ascii="Times New Roman" w:hAnsi="Times New Roman" w:cs="Times New Roman"/>
        </w:rPr>
      </w:pPr>
      <w:r w:rsidRPr="00385803">
        <w:rPr>
          <w:rFonts w:ascii="Times New Roman" w:hAnsi="Times New Roman" w:cs="Times New Roman"/>
        </w:rPr>
        <w:t>Executive leadership</w:t>
      </w:r>
    </w:p>
    <w:p w14:paraId="292D5DA1" w14:textId="77777777" w:rsidR="00385803" w:rsidRPr="00385803" w:rsidRDefault="00385803" w:rsidP="00385803">
      <w:pPr>
        <w:numPr>
          <w:ilvl w:val="0"/>
          <w:numId w:val="8"/>
        </w:numPr>
        <w:rPr>
          <w:rFonts w:ascii="Times New Roman" w:hAnsi="Times New Roman" w:cs="Times New Roman"/>
        </w:rPr>
      </w:pPr>
      <w:r w:rsidRPr="00385803">
        <w:rPr>
          <w:rFonts w:ascii="Times New Roman" w:hAnsi="Times New Roman" w:cs="Times New Roman"/>
        </w:rPr>
        <w:t>All employees and contractors</w:t>
      </w:r>
    </w:p>
    <w:p w14:paraId="4C6DA428" w14:textId="77777777" w:rsidR="00385803" w:rsidRPr="00385803" w:rsidRDefault="00385803" w:rsidP="00385803">
      <w:pPr>
        <w:numPr>
          <w:ilvl w:val="0"/>
          <w:numId w:val="8"/>
        </w:numPr>
        <w:rPr>
          <w:rFonts w:ascii="Times New Roman" w:hAnsi="Times New Roman" w:cs="Times New Roman"/>
        </w:rPr>
      </w:pPr>
      <w:r w:rsidRPr="00385803">
        <w:rPr>
          <w:rFonts w:ascii="Times New Roman" w:hAnsi="Times New Roman" w:cs="Times New Roman"/>
        </w:rPr>
        <w:t>IT and security teams</w:t>
      </w:r>
    </w:p>
    <w:p w14:paraId="253F74FD" w14:textId="77777777" w:rsidR="00385803" w:rsidRPr="00385803" w:rsidRDefault="00385803" w:rsidP="00385803">
      <w:pPr>
        <w:numPr>
          <w:ilvl w:val="0"/>
          <w:numId w:val="8"/>
        </w:numPr>
        <w:rPr>
          <w:rFonts w:ascii="Times New Roman" w:hAnsi="Times New Roman" w:cs="Times New Roman"/>
        </w:rPr>
      </w:pPr>
      <w:r w:rsidRPr="00385803">
        <w:rPr>
          <w:rFonts w:ascii="Times New Roman" w:hAnsi="Times New Roman" w:cs="Times New Roman"/>
        </w:rPr>
        <w:t>Compliance and legal personnel</w:t>
      </w:r>
    </w:p>
    <w:p w14:paraId="0E77DB50" w14:textId="77777777" w:rsidR="00385803" w:rsidRPr="00385803" w:rsidRDefault="00385803" w:rsidP="00385803">
      <w:pPr>
        <w:numPr>
          <w:ilvl w:val="0"/>
          <w:numId w:val="8"/>
        </w:numPr>
        <w:rPr>
          <w:rFonts w:ascii="Times New Roman" w:hAnsi="Times New Roman" w:cs="Times New Roman"/>
        </w:rPr>
      </w:pPr>
      <w:r w:rsidRPr="00385803">
        <w:rPr>
          <w:rFonts w:ascii="Times New Roman" w:hAnsi="Times New Roman" w:cs="Times New Roman"/>
        </w:rPr>
        <w:t>Third-party service providers with access to ABC systems or data</w:t>
      </w:r>
    </w:p>
    <w:p w14:paraId="5EA998C6"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6.2 Distribution and Accessibility</w:t>
      </w:r>
    </w:p>
    <w:p w14:paraId="2B56C0B1" w14:textId="77777777" w:rsidR="00385803" w:rsidRPr="00385803" w:rsidRDefault="00385803" w:rsidP="00385803">
      <w:pPr>
        <w:numPr>
          <w:ilvl w:val="0"/>
          <w:numId w:val="9"/>
        </w:numPr>
        <w:rPr>
          <w:rFonts w:ascii="Times New Roman" w:hAnsi="Times New Roman" w:cs="Times New Roman"/>
        </w:rPr>
      </w:pPr>
      <w:r w:rsidRPr="00385803">
        <w:rPr>
          <w:rFonts w:ascii="Times New Roman" w:hAnsi="Times New Roman" w:cs="Times New Roman"/>
        </w:rPr>
        <w:t xml:space="preserve">The Information Security Policy is stored </w:t>
      </w:r>
      <w:proofErr w:type="gramStart"/>
      <w:r w:rsidRPr="00385803">
        <w:rPr>
          <w:rFonts w:ascii="Times New Roman" w:hAnsi="Times New Roman" w:cs="Times New Roman"/>
        </w:rPr>
        <w:t>in</w:t>
      </w:r>
      <w:proofErr w:type="gramEnd"/>
      <w:r w:rsidRPr="00385803">
        <w:rPr>
          <w:rFonts w:ascii="Times New Roman" w:hAnsi="Times New Roman" w:cs="Times New Roman"/>
        </w:rPr>
        <w:t xml:space="preserve"> a centralized internal portal accessible to all employees.</w:t>
      </w:r>
    </w:p>
    <w:p w14:paraId="3A2B1B32" w14:textId="77777777" w:rsidR="00385803" w:rsidRPr="00385803" w:rsidRDefault="00385803" w:rsidP="00385803">
      <w:pPr>
        <w:numPr>
          <w:ilvl w:val="0"/>
          <w:numId w:val="9"/>
        </w:numPr>
        <w:rPr>
          <w:rFonts w:ascii="Times New Roman" w:hAnsi="Times New Roman" w:cs="Times New Roman"/>
        </w:rPr>
      </w:pPr>
      <w:r w:rsidRPr="00385803">
        <w:rPr>
          <w:rFonts w:ascii="Times New Roman" w:hAnsi="Times New Roman" w:cs="Times New Roman"/>
        </w:rPr>
        <w:t>Any updates or revisions are communicated promptly via company-wide announcements, emails, or team briefings.</w:t>
      </w:r>
    </w:p>
    <w:p w14:paraId="22BF1F4A" w14:textId="77777777" w:rsidR="00385803" w:rsidRPr="00385803" w:rsidRDefault="00385803" w:rsidP="00385803">
      <w:pPr>
        <w:numPr>
          <w:ilvl w:val="0"/>
          <w:numId w:val="9"/>
        </w:numPr>
        <w:rPr>
          <w:rFonts w:ascii="Times New Roman" w:hAnsi="Times New Roman" w:cs="Times New Roman"/>
        </w:rPr>
      </w:pPr>
      <w:r w:rsidRPr="00385803">
        <w:rPr>
          <w:rFonts w:ascii="Times New Roman" w:hAnsi="Times New Roman" w:cs="Times New Roman"/>
        </w:rPr>
        <w:t>The latest version of the policy must be reviewed and acknowledged by all new hires during onboarding.</w:t>
      </w:r>
    </w:p>
    <w:p w14:paraId="1920105C"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6.3 Awareness and Training</w:t>
      </w:r>
    </w:p>
    <w:p w14:paraId="7E204EEB" w14:textId="77777777" w:rsidR="00385803" w:rsidRPr="00385803" w:rsidRDefault="00385803" w:rsidP="00385803">
      <w:pPr>
        <w:numPr>
          <w:ilvl w:val="0"/>
          <w:numId w:val="10"/>
        </w:numPr>
        <w:rPr>
          <w:rFonts w:ascii="Times New Roman" w:hAnsi="Times New Roman" w:cs="Times New Roman"/>
        </w:rPr>
      </w:pPr>
      <w:r w:rsidRPr="00385803">
        <w:rPr>
          <w:rFonts w:ascii="Times New Roman" w:hAnsi="Times New Roman" w:cs="Times New Roman"/>
        </w:rPr>
        <w:t>All employees must complete security awareness training annually, which includes a review of key policies, HIPAA requirements, phishing simulations, and incident reporting procedures.</w:t>
      </w:r>
    </w:p>
    <w:p w14:paraId="388081BC" w14:textId="77777777" w:rsidR="00385803" w:rsidRPr="00385803" w:rsidRDefault="00385803" w:rsidP="00385803">
      <w:pPr>
        <w:numPr>
          <w:ilvl w:val="0"/>
          <w:numId w:val="10"/>
        </w:numPr>
        <w:rPr>
          <w:rFonts w:ascii="Times New Roman" w:hAnsi="Times New Roman" w:cs="Times New Roman"/>
        </w:rPr>
      </w:pPr>
      <w:r w:rsidRPr="00385803">
        <w:rPr>
          <w:rFonts w:ascii="Times New Roman" w:hAnsi="Times New Roman" w:cs="Times New Roman"/>
        </w:rPr>
        <w:t>Specialized training is provided for technical staff, developers, and anyone handling PHI.</w:t>
      </w:r>
    </w:p>
    <w:p w14:paraId="34FDE695" w14:textId="77777777" w:rsidR="00385803" w:rsidRPr="00385803" w:rsidRDefault="00385803" w:rsidP="00385803">
      <w:pPr>
        <w:numPr>
          <w:ilvl w:val="0"/>
          <w:numId w:val="10"/>
        </w:numPr>
        <w:rPr>
          <w:rFonts w:ascii="Times New Roman" w:hAnsi="Times New Roman" w:cs="Times New Roman"/>
        </w:rPr>
      </w:pPr>
      <w:r w:rsidRPr="00385803">
        <w:rPr>
          <w:rFonts w:ascii="Times New Roman" w:hAnsi="Times New Roman" w:cs="Times New Roman"/>
        </w:rPr>
        <w:t>Completion of training is tracked and reported to management for accountability.</w:t>
      </w:r>
    </w:p>
    <w:p w14:paraId="0B83C171"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6.4 Feedback and Enforcement</w:t>
      </w:r>
    </w:p>
    <w:p w14:paraId="58A0C153" w14:textId="77777777" w:rsidR="00385803" w:rsidRPr="00385803" w:rsidRDefault="00385803" w:rsidP="00385803">
      <w:pPr>
        <w:numPr>
          <w:ilvl w:val="0"/>
          <w:numId w:val="11"/>
        </w:numPr>
        <w:rPr>
          <w:rFonts w:ascii="Times New Roman" w:hAnsi="Times New Roman" w:cs="Times New Roman"/>
        </w:rPr>
      </w:pPr>
      <w:r w:rsidRPr="00385803">
        <w:rPr>
          <w:rFonts w:ascii="Times New Roman" w:hAnsi="Times New Roman" w:cs="Times New Roman"/>
        </w:rPr>
        <w:t>Employees are encouraged to ask questions and provide feedback on security policies through HR or designated compliance contacts.</w:t>
      </w:r>
    </w:p>
    <w:p w14:paraId="2A256C9D" w14:textId="77777777" w:rsidR="00385803" w:rsidRPr="00385803" w:rsidRDefault="00385803" w:rsidP="00385803">
      <w:pPr>
        <w:numPr>
          <w:ilvl w:val="0"/>
          <w:numId w:val="11"/>
        </w:numPr>
        <w:rPr>
          <w:rFonts w:ascii="Times New Roman" w:hAnsi="Times New Roman" w:cs="Times New Roman"/>
        </w:rPr>
      </w:pPr>
      <w:r w:rsidRPr="00385803">
        <w:rPr>
          <w:rFonts w:ascii="Times New Roman" w:hAnsi="Times New Roman" w:cs="Times New Roman"/>
        </w:rPr>
        <w:t>Failure to comply with the policy may result in disciplinary actions, up to and including termination, depending on the severity of the violation.</w:t>
      </w:r>
    </w:p>
    <w:p w14:paraId="78C4863E" w14:textId="77777777" w:rsidR="00385803" w:rsidRPr="00385803" w:rsidRDefault="00385803" w:rsidP="00385803">
      <w:pPr>
        <w:numPr>
          <w:ilvl w:val="0"/>
          <w:numId w:val="11"/>
        </w:numPr>
        <w:rPr>
          <w:rFonts w:ascii="Times New Roman" w:hAnsi="Times New Roman" w:cs="Times New Roman"/>
        </w:rPr>
      </w:pPr>
      <w:r w:rsidRPr="00385803">
        <w:rPr>
          <w:rFonts w:ascii="Times New Roman" w:hAnsi="Times New Roman" w:cs="Times New Roman"/>
        </w:rPr>
        <w:t>Policy compliance is subject to periodic audits and is part of the organization’s continuous risk management program.</w:t>
      </w:r>
    </w:p>
    <w:p w14:paraId="4117DE0B" w14:textId="77777777" w:rsidR="00385803" w:rsidRPr="002E1CE5" w:rsidRDefault="00385803" w:rsidP="00385803">
      <w:pPr>
        <w:pStyle w:val="Heading2"/>
        <w:rPr>
          <w:rFonts w:ascii="Times New Roman" w:hAnsi="Times New Roman" w:cs="Times New Roman"/>
          <w:b/>
          <w:bCs/>
          <w:color w:val="auto"/>
          <w:sz w:val="28"/>
          <w:szCs w:val="28"/>
        </w:rPr>
      </w:pPr>
      <w:r w:rsidRPr="002E1CE5">
        <w:rPr>
          <w:rFonts w:ascii="Times New Roman" w:hAnsi="Times New Roman" w:cs="Times New Roman"/>
          <w:b/>
          <w:bCs/>
          <w:color w:val="auto"/>
          <w:sz w:val="28"/>
          <w:szCs w:val="28"/>
        </w:rPr>
        <w:t>7. Policy Administration</w:t>
      </w:r>
    </w:p>
    <w:p w14:paraId="4BAE2E27"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7.1 Non-Compliance</w:t>
      </w:r>
    </w:p>
    <w:p w14:paraId="742D660E" w14:textId="77777777" w:rsidR="00385803" w:rsidRPr="00385803" w:rsidRDefault="00385803" w:rsidP="00385803">
      <w:pPr>
        <w:rPr>
          <w:rFonts w:ascii="Times New Roman" w:hAnsi="Times New Roman" w:cs="Times New Roman"/>
        </w:rPr>
      </w:pPr>
      <w:r w:rsidRPr="00385803">
        <w:rPr>
          <w:rFonts w:ascii="Times New Roman" w:hAnsi="Times New Roman" w:cs="Times New Roman"/>
        </w:rPr>
        <w:t>All employees, contractors, and third parties are expected to comply with this Information Security Policy. Violations may result in disciplinary action, including loss of access privileges, formal reprimand, suspension, termination, and legal action where applicable. Violations involving PHI will be reported in accordance with HIPAA breach notification requirements.</w:t>
      </w:r>
    </w:p>
    <w:p w14:paraId="0CB129C4" w14:textId="77777777"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7.2 Policy Review and Updates</w:t>
      </w:r>
    </w:p>
    <w:p w14:paraId="039BEF4A" w14:textId="77777777" w:rsidR="00385803" w:rsidRPr="00385803" w:rsidRDefault="00385803" w:rsidP="00385803">
      <w:pPr>
        <w:rPr>
          <w:rFonts w:ascii="Times New Roman" w:hAnsi="Times New Roman" w:cs="Times New Roman"/>
        </w:rPr>
      </w:pPr>
      <w:r w:rsidRPr="00385803">
        <w:rPr>
          <w:rFonts w:ascii="Times New Roman" w:hAnsi="Times New Roman" w:cs="Times New Roman"/>
        </w:rPr>
        <w:t>This policy is reviewed annually, or as needed in response to:</w:t>
      </w:r>
    </w:p>
    <w:p w14:paraId="1037AE5F" w14:textId="32A9597B" w:rsidR="00385803" w:rsidRPr="00385803" w:rsidRDefault="00385803" w:rsidP="00385803">
      <w:pPr>
        <w:numPr>
          <w:ilvl w:val="0"/>
          <w:numId w:val="20"/>
        </w:numPr>
        <w:rPr>
          <w:rFonts w:ascii="Times New Roman" w:hAnsi="Times New Roman" w:cs="Times New Roman"/>
        </w:rPr>
      </w:pPr>
      <w:r w:rsidRPr="00385803">
        <w:rPr>
          <w:rFonts w:ascii="Times New Roman" w:hAnsi="Times New Roman" w:cs="Times New Roman"/>
        </w:rPr>
        <w:t>Changes in applicable laws and regulations (HIPAA, state privacy laws),</w:t>
      </w:r>
    </w:p>
    <w:p w14:paraId="432926BD" w14:textId="77777777" w:rsidR="00385803" w:rsidRPr="00385803" w:rsidRDefault="00385803" w:rsidP="00385803">
      <w:pPr>
        <w:numPr>
          <w:ilvl w:val="0"/>
          <w:numId w:val="20"/>
        </w:numPr>
        <w:rPr>
          <w:rFonts w:ascii="Times New Roman" w:hAnsi="Times New Roman" w:cs="Times New Roman"/>
        </w:rPr>
      </w:pPr>
      <w:r w:rsidRPr="00385803">
        <w:rPr>
          <w:rFonts w:ascii="Times New Roman" w:hAnsi="Times New Roman" w:cs="Times New Roman"/>
        </w:rPr>
        <w:lastRenderedPageBreak/>
        <w:t>Updates to organizational structure or systems,</w:t>
      </w:r>
    </w:p>
    <w:p w14:paraId="1CBFEB4B" w14:textId="77777777" w:rsidR="00385803" w:rsidRPr="00385803" w:rsidRDefault="00385803" w:rsidP="00385803">
      <w:pPr>
        <w:numPr>
          <w:ilvl w:val="0"/>
          <w:numId w:val="20"/>
        </w:numPr>
        <w:rPr>
          <w:rFonts w:ascii="Times New Roman" w:hAnsi="Times New Roman" w:cs="Times New Roman"/>
        </w:rPr>
      </w:pPr>
      <w:r w:rsidRPr="00385803">
        <w:rPr>
          <w:rFonts w:ascii="Times New Roman" w:hAnsi="Times New Roman" w:cs="Times New Roman"/>
        </w:rPr>
        <w:t>Results from audits or risk assessments.</w:t>
      </w:r>
    </w:p>
    <w:p w14:paraId="09B24C6E" w14:textId="77777777" w:rsidR="00385803" w:rsidRPr="00385803" w:rsidRDefault="00385803" w:rsidP="00385803">
      <w:pPr>
        <w:rPr>
          <w:rFonts w:ascii="Times New Roman" w:hAnsi="Times New Roman" w:cs="Times New Roman"/>
        </w:rPr>
      </w:pPr>
      <w:r w:rsidRPr="00385803">
        <w:rPr>
          <w:rFonts w:ascii="Times New Roman" w:hAnsi="Times New Roman" w:cs="Times New Roman"/>
        </w:rPr>
        <w:t xml:space="preserve">The Chief Information Security Officer (CISO) and </w:t>
      </w:r>
      <w:proofErr w:type="gramStart"/>
      <w:r w:rsidRPr="00385803">
        <w:rPr>
          <w:rFonts w:ascii="Times New Roman" w:hAnsi="Times New Roman" w:cs="Times New Roman"/>
        </w:rPr>
        <w:t>Compliance</w:t>
      </w:r>
      <w:proofErr w:type="gramEnd"/>
      <w:r w:rsidRPr="00385803">
        <w:rPr>
          <w:rFonts w:ascii="Times New Roman" w:hAnsi="Times New Roman" w:cs="Times New Roman"/>
        </w:rPr>
        <w:t xml:space="preserve"> Officer are responsible for maintaining and approving this policy.</w:t>
      </w:r>
    </w:p>
    <w:p w14:paraId="182AC392" w14:textId="3CED51AD" w:rsidR="00385803" w:rsidRPr="00822B4F" w:rsidRDefault="00385803" w:rsidP="00385803">
      <w:pPr>
        <w:pStyle w:val="Heading3"/>
        <w:rPr>
          <w:rFonts w:ascii="Times New Roman" w:hAnsi="Times New Roman" w:cs="Times New Roman"/>
          <w:b/>
          <w:bCs/>
          <w:color w:val="auto"/>
        </w:rPr>
      </w:pPr>
      <w:r w:rsidRPr="00822B4F">
        <w:rPr>
          <w:rFonts w:ascii="Times New Roman" w:hAnsi="Times New Roman" w:cs="Times New Roman"/>
          <w:b/>
          <w:bCs/>
          <w:color w:val="auto"/>
        </w:rPr>
        <w:t>7.3 Related Documents/References</w:t>
      </w:r>
    </w:p>
    <w:p w14:paraId="7EFA0509" w14:textId="77777777"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Center for Internet Security. (2021). </w:t>
      </w:r>
      <w:r w:rsidRPr="002E1CE5">
        <w:rPr>
          <w:rFonts w:ascii="Times New Roman" w:hAnsi="Times New Roman" w:cs="Times New Roman"/>
          <w:i/>
          <w:iCs/>
        </w:rPr>
        <w:t>CIS critical security controls for effective cyber defense version 8.</w:t>
      </w:r>
      <w:r w:rsidRPr="002E1CE5">
        <w:rPr>
          <w:rFonts w:ascii="Times New Roman" w:hAnsi="Times New Roman" w:cs="Times New Roman"/>
        </w:rPr>
        <w:t xml:space="preserve"> </w:t>
      </w:r>
      <w:hyperlink r:id="rId11" w:tgtFrame="_new" w:history="1">
        <w:r w:rsidRPr="002E1CE5">
          <w:rPr>
            <w:rStyle w:val="Hyperlink"/>
            <w:rFonts w:ascii="Times New Roman" w:hAnsi="Times New Roman" w:cs="Times New Roman"/>
          </w:rPr>
          <w:t>https://www.cisecurity.org/controls/v8</w:t>
        </w:r>
      </w:hyperlink>
    </w:p>
    <w:p w14:paraId="58A01EC8" w14:textId="0A6158AC"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International Organization for Standardization. (2022). </w:t>
      </w:r>
      <w:r w:rsidRPr="002E1CE5">
        <w:rPr>
          <w:rFonts w:ascii="Times New Roman" w:hAnsi="Times New Roman" w:cs="Times New Roman"/>
          <w:i/>
          <w:iCs/>
        </w:rPr>
        <w:t>Information security, cybersecurity and privacy protection — Information security management systems — Requirements</w:t>
      </w:r>
      <w:r w:rsidRPr="002E1CE5">
        <w:rPr>
          <w:rFonts w:ascii="Times New Roman" w:hAnsi="Times New Roman" w:cs="Times New Roman"/>
        </w:rPr>
        <w:t xml:space="preserve"> (ISO/IEC Standard No. 27001:2022). </w:t>
      </w:r>
      <w:hyperlink r:id="rId12" w:tgtFrame="_new" w:history="1">
        <w:r w:rsidR="009779C3" w:rsidRPr="002E1CE5">
          <w:rPr>
            <w:rStyle w:val="Hyperlink"/>
            <w:rFonts w:ascii="Times New Roman" w:hAnsi="Times New Roman" w:cs="Times New Roman"/>
          </w:rPr>
          <w:t>https://www.iso.org/standard/27001</w:t>
        </w:r>
      </w:hyperlink>
    </w:p>
    <w:p w14:paraId="644229CD" w14:textId="3BA10595" w:rsidR="00822B4F" w:rsidRPr="002E1CE5" w:rsidRDefault="00822B4F"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National Institute of Standards and Technology. (2014). </w:t>
      </w:r>
      <w:r w:rsidRPr="002E1CE5">
        <w:rPr>
          <w:rFonts w:ascii="Times New Roman" w:hAnsi="Times New Roman" w:cs="Times New Roman"/>
          <w:i/>
          <w:iCs/>
        </w:rPr>
        <w:t>Guidelines for media sanitization</w:t>
      </w:r>
      <w:r w:rsidRPr="002E1CE5">
        <w:rPr>
          <w:rFonts w:ascii="Times New Roman" w:hAnsi="Times New Roman" w:cs="Times New Roman"/>
        </w:rPr>
        <w:t xml:space="preserve"> (NIST Special Publication 800-88 Revision 1). </w:t>
      </w:r>
      <w:hyperlink r:id="rId13" w:history="1">
        <w:r w:rsidRPr="002E1CE5">
          <w:rPr>
            <w:rStyle w:val="Hyperlink"/>
            <w:rFonts w:ascii="Times New Roman" w:hAnsi="Times New Roman" w:cs="Times New Roman"/>
          </w:rPr>
          <w:t>https://doi.org/10.6028/NIST.SP.800-88r1</w:t>
        </w:r>
      </w:hyperlink>
    </w:p>
    <w:p w14:paraId="11C9C9E2" w14:textId="77777777"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National Institute of Standards and Technology. (2020). </w:t>
      </w:r>
      <w:r w:rsidRPr="002E1CE5">
        <w:rPr>
          <w:rFonts w:ascii="Times New Roman" w:hAnsi="Times New Roman" w:cs="Times New Roman"/>
          <w:i/>
          <w:iCs/>
        </w:rPr>
        <w:t>Security and privacy controls for information systems and organizations</w:t>
      </w:r>
      <w:r w:rsidRPr="002E1CE5">
        <w:rPr>
          <w:rFonts w:ascii="Times New Roman" w:hAnsi="Times New Roman" w:cs="Times New Roman"/>
        </w:rPr>
        <w:t xml:space="preserve"> (NIST Special Publication 800-53 Rev. 5). </w:t>
      </w:r>
      <w:hyperlink r:id="rId14" w:tgtFrame="_new" w:history="1">
        <w:r w:rsidRPr="002E1CE5">
          <w:rPr>
            <w:rStyle w:val="Hyperlink"/>
            <w:rFonts w:ascii="Times New Roman" w:hAnsi="Times New Roman" w:cs="Times New Roman"/>
          </w:rPr>
          <w:t>https://doi.org/10.6028/NIST.SP.800-53r5</w:t>
        </w:r>
      </w:hyperlink>
    </w:p>
    <w:p w14:paraId="055293CF" w14:textId="77777777"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National Institute of Standards and Technology. (2024). </w:t>
      </w:r>
      <w:r w:rsidRPr="002E1CE5">
        <w:rPr>
          <w:rFonts w:ascii="Times New Roman" w:hAnsi="Times New Roman" w:cs="Times New Roman"/>
          <w:i/>
          <w:iCs/>
        </w:rPr>
        <w:t>Implementing the Health Insurance Portability and Accountability Act (HIPAA) Security Rule: A cybersecurity resource guide</w:t>
      </w:r>
      <w:r w:rsidRPr="002E1CE5">
        <w:rPr>
          <w:rFonts w:ascii="Times New Roman" w:hAnsi="Times New Roman" w:cs="Times New Roman"/>
        </w:rPr>
        <w:t xml:space="preserve"> (NIST Special Publication 800-66 Revision 2). </w:t>
      </w:r>
      <w:hyperlink r:id="rId15" w:tgtFrame="_new" w:history="1">
        <w:r w:rsidRPr="002E1CE5">
          <w:rPr>
            <w:rStyle w:val="Hyperlink"/>
            <w:rFonts w:ascii="Times New Roman" w:hAnsi="Times New Roman" w:cs="Times New Roman"/>
          </w:rPr>
          <w:t>https://doi.org/10.6028/NIST.SP.800-66r2</w:t>
        </w:r>
      </w:hyperlink>
    </w:p>
    <w:p w14:paraId="4BFD2239" w14:textId="77777777"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Open Worldwide Application Security Project. (2021). </w:t>
      </w:r>
      <w:r w:rsidRPr="002E1CE5">
        <w:rPr>
          <w:rFonts w:ascii="Times New Roman" w:hAnsi="Times New Roman" w:cs="Times New Roman"/>
          <w:i/>
          <w:iCs/>
        </w:rPr>
        <w:t>OWASP Top ten web application security risks.</w:t>
      </w:r>
      <w:r w:rsidRPr="002E1CE5">
        <w:rPr>
          <w:rFonts w:ascii="Times New Roman" w:hAnsi="Times New Roman" w:cs="Times New Roman"/>
        </w:rPr>
        <w:t xml:space="preserve"> </w:t>
      </w:r>
      <w:hyperlink r:id="rId16" w:tgtFrame="_new" w:history="1">
        <w:r w:rsidRPr="002E1CE5">
          <w:rPr>
            <w:rStyle w:val="Hyperlink"/>
            <w:rFonts w:ascii="Times New Roman" w:hAnsi="Times New Roman" w:cs="Times New Roman"/>
          </w:rPr>
          <w:t>https://owasp.org/Top10/</w:t>
        </w:r>
      </w:hyperlink>
    </w:p>
    <w:p w14:paraId="4916BD1F" w14:textId="77777777"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SANS Institute. (2025). </w:t>
      </w:r>
      <w:r w:rsidRPr="002E1CE5">
        <w:rPr>
          <w:rFonts w:ascii="Times New Roman" w:hAnsi="Times New Roman" w:cs="Times New Roman"/>
          <w:i/>
          <w:iCs/>
        </w:rPr>
        <w:t>Information security policy templates.</w:t>
      </w:r>
      <w:r w:rsidRPr="002E1CE5">
        <w:rPr>
          <w:rFonts w:ascii="Times New Roman" w:hAnsi="Times New Roman" w:cs="Times New Roman"/>
        </w:rPr>
        <w:t xml:space="preserve"> </w:t>
      </w:r>
      <w:hyperlink r:id="rId17" w:tgtFrame="_new" w:history="1">
        <w:r w:rsidRPr="002E1CE5">
          <w:rPr>
            <w:rStyle w:val="Hyperlink"/>
            <w:rFonts w:ascii="Times New Roman" w:hAnsi="Times New Roman" w:cs="Times New Roman"/>
          </w:rPr>
          <w:t>https://www.sans.org/information-security-policy/</w:t>
        </w:r>
      </w:hyperlink>
    </w:p>
    <w:p w14:paraId="22DDF91A" w14:textId="2C9E183C" w:rsidR="00D217E3" w:rsidRPr="002E1CE5" w:rsidRDefault="00D217E3" w:rsidP="00D217E3">
      <w:pPr>
        <w:pStyle w:val="ListParagraph"/>
        <w:numPr>
          <w:ilvl w:val="0"/>
          <w:numId w:val="27"/>
        </w:numPr>
        <w:spacing w:line="360" w:lineRule="auto"/>
        <w:rPr>
          <w:rFonts w:ascii="Times New Roman" w:hAnsi="Times New Roman" w:cs="Times New Roman"/>
        </w:rPr>
      </w:pPr>
      <w:r w:rsidRPr="002E1CE5">
        <w:rPr>
          <w:rFonts w:ascii="Times New Roman" w:hAnsi="Times New Roman" w:cs="Times New Roman"/>
        </w:rPr>
        <w:t xml:space="preserve">U.S. Department of Health &amp; Human Services. (2023). </w:t>
      </w:r>
      <w:r w:rsidRPr="002E1CE5">
        <w:rPr>
          <w:rFonts w:ascii="Times New Roman" w:hAnsi="Times New Roman" w:cs="Times New Roman"/>
          <w:i/>
          <w:iCs/>
        </w:rPr>
        <w:t>Health Insurance Portability and Accountability Act of 1996 (HIPAA).</w:t>
      </w:r>
      <w:r w:rsidRPr="002E1CE5">
        <w:rPr>
          <w:rFonts w:ascii="Times New Roman" w:hAnsi="Times New Roman" w:cs="Times New Roman"/>
        </w:rPr>
        <w:t xml:space="preserve"> </w:t>
      </w:r>
      <w:hyperlink r:id="rId18" w:tgtFrame="_new" w:history="1">
        <w:r w:rsidRPr="002E1CE5">
          <w:rPr>
            <w:rStyle w:val="Hyperlink"/>
            <w:rFonts w:ascii="Times New Roman" w:hAnsi="Times New Roman" w:cs="Times New Roman"/>
          </w:rPr>
          <w:t>https://www.hhs.gov/hipaa/for-professionals/privacy/laws-regulations/index.html</w:t>
        </w:r>
      </w:hyperlink>
    </w:p>
    <w:p w14:paraId="2E8F1A84" w14:textId="5EC64DE4" w:rsidR="00385803" w:rsidRPr="00822B4F" w:rsidRDefault="00385803" w:rsidP="00841D46">
      <w:pPr>
        <w:pStyle w:val="Heading3"/>
        <w:rPr>
          <w:rFonts w:ascii="Times New Roman" w:hAnsi="Times New Roman" w:cs="Times New Roman"/>
          <w:b/>
          <w:bCs/>
          <w:color w:val="auto"/>
        </w:rPr>
      </w:pPr>
      <w:r w:rsidRPr="00822B4F">
        <w:rPr>
          <w:rFonts w:ascii="Times New Roman" w:hAnsi="Times New Roman" w:cs="Times New Roman"/>
          <w:b/>
          <w:bCs/>
          <w:color w:val="auto"/>
        </w:rPr>
        <w:t>7.4 Document Control</w:t>
      </w:r>
    </w:p>
    <w:tbl>
      <w:tblPr>
        <w:tblStyle w:val="TableGrid"/>
        <w:tblW w:w="0" w:type="auto"/>
        <w:tblLook w:val="04A0" w:firstRow="1" w:lastRow="0" w:firstColumn="1" w:lastColumn="0" w:noHBand="0" w:noVBand="1"/>
      </w:tblPr>
      <w:tblGrid>
        <w:gridCol w:w="2160"/>
        <w:gridCol w:w="2160"/>
        <w:gridCol w:w="2263"/>
        <w:gridCol w:w="2160"/>
      </w:tblGrid>
      <w:tr w:rsidR="004D61E4" w14:paraId="482A3F88" w14:textId="77777777" w:rsidTr="004B027E">
        <w:tc>
          <w:tcPr>
            <w:tcW w:w="2160" w:type="dxa"/>
            <w:vAlign w:val="center"/>
          </w:tcPr>
          <w:p w14:paraId="7E0E01D1" w14:textId="77777777" w:rsidR="004D61E4" w:rsidRDefault="004D61E4" w:rsidP="004B027E">
            <w:r w:rsidRPr="00D56475">
              <w:rPr>
                <w:rFonts w:ascii="Times New Roman" w:hAnsi="Times New Roman" w:cs="Times New Roman"/>
                <w:b/>
                <w:bCs/>
                <w:sz w:val="24"/>
                <w:szCs w:val="24"/>
              </w:rPr>
              <w:t>Version</w:t>
            </w:r>
          </w:p>
        </w:tc>
        <w:tc>
          <w:tcPr>
            <w:tcW w:w="2160" w:type="dxa"/>
            <w:vAlign w:val="center"/>
          </w:tcPr>
          <w:p w14:paraId="7A68BD5C" w14:textId="77777777" w:rsidR="004D61E4" w:rsidRDefault="004D61E4" w:rsidP="004B027E">
            <w:r w:rsidRPr="00D56475">
              <w:rPr>
                <w:rFonts w:ascii="Times New Roman" w:hAnsi="Times New Roman" w:cs="Times New Roman"/>
                <w:b/>
                <w:bCs/>
                <w:sz w:val="24"/>
                <w:szCs w:val="24"/>
              </w:rPr>
              <w:t>Date</w:t>
            </w:r>
          </w:p>
        </w:tc>
        <w:tc>
          <w:tcPr>
            <w:tcW w:w="2263" w:type="dxa"/>
            <w:vAlign w:val="center"/>
          </w:tcPr>
          <w:p w14:paraId="1F357E2A" w14:textId="77777777" w:rsidR="004D61E4" w:rsidRDefault="004D61E4" w:rsidP="004B027E">
            <w:r w:rsidRPr="00D56475">
              <w:rPr>
                <w:rFonts w:ascii="Times New Roman" w:hAnsi="Times New Roman" w:cs="Times New Roman"/>
                <w:b/>
                <w:bCs/>
                <w:sz w:val="24"/>
                <w:szCs w:val="24"/>
              </w:rPr>
              <w:t>Description</w:t>
            </w:r>
          </w:p>
        </w:tc>
        <w:tc>
          <w:tcPr>
            <w:tcW w:w="2160" w:type="dxa"/>
            <w:vAlign w:val="center"/>
          </w:tcPr>
          <w:p w14:paraId="6235E1F4" w14:textId="77777777" w:rsidR="004D61E4" w:rsidRDefault="004D61E4" w:rsidP="004B027E">
            <w:r w:rsidRPr="00D56475">
              <w:rPr>
                <w:rFonts w:ascii="Times New Roman" w:hAnsi="Times New Roman" w:cs="Times New Roman"/>
                <w:b/>
                <w:bCs/>
                <w:sz w:val="24"/>
                <w:szCs w:val="24"/>
              </w:rPr>
              <w:t>Author</w:t>
            </w:r>
          </w:p>
        </w:tc>
      </w:tr>
      <w:tr w:rsidR="004D61E4" w14:paraId="7A34BAD7" w14:textId="77777777" w:rsidTr="004B027E">
        <w:tc>
          <w:tcPr>
            <w:tcW w:w="2160" w:type="dxa"/>
            <w:vAlign w:val="center"/>
          </w:tcPr>
          <w:p w14:paraId="17D421D8" w14:textId="77777777" w:rsidR="004D61E4" w:rsidRDefault="004D61E4" w:rsidP="004B027E">
            <w:r w:rsidRPr="00385803">
              <w:rPr>
                <w:rFonts w:ascii="Times New Roman" w:hAnsi="Times New Roman" w:cs="Times New Roman"/>
                <w:sz w:val="24"/>
                <w:szCs w:val="24"/>
              </w:rPr>
              <w:t>1.0</w:t>
            </w:r>
          </w:p>
        </w:tc>
        <w:tc>
          <w:tcPr>
            <w:tcW w:w="2160" w:type="dxa"/>
            <w:vAlign w:val="center"/>
          </w:tcPr>
          <w:p w14:paraId="4023225A" w14:textId="77777777" w:rsidR="004D61E4" w:rsidRDefault="004D61E4" w:rsidP="004B027E">
            <w:r w:rsidRPr="00385803">
              <w:rPr>
                <w:rFonts w:ascii="Times New Roman" w:hAnsi="Times New Roman" w:cs="Times New Roman"/>
                <w:sz w:val="24"/>
                <w:szCs w:val="24"/>
              </w:rPr>
              <w:t>2025-05-07</w:t>
            </w:r>
          </w:p>
        </w:tc>
        <w:tc>
          <w:tcPr>
            <w:tcW w:w="2263" w:type="dxa"/>
            <w:vAlign w:val="center"/>
          </w:tcPr>
          <w:p w14:paraId="1EE9AA18" w14:textId="77777777" w:rsidR="004D61E4" w:rsidRDefault="004D61E4" w:rsidP="004B027E">
            <w:r w:rsidRPr="00385803">
              <w:rPr>
                <w:rFonts w:ascii="Times New Roman" w:hAnsi="Times New Roman" w:cs="Times New Roman"/>
                <w:sz w:val="24"/>
                <w:szCs w:val="24"/>
              </w:rPr>
              <w:t>Initial release</w:t>
            </w:r>
          </w:p>
        </w:tc>
        <w:tc>
          <w:tcPr>
            <w:tcW w:w="2160" w:type="dxa"/>
            <w:vAlign w:val="center"/>
          </w:tcPr>
          <w:p w14:paraId="052F1491" w14:textId="77777777" w:rsidR="004D61E4" w:rsidRDefault="004D61E4" w:rsidP="004B027E">
            <w:r w:rsidRPr="00385803">
              <w:rPr>
                <w:rFonts w:ascii="Times New Roman" w:hAnsi="Times New Roman" w:cs="Times New Roman"/>
                <w:sz w:val="24"/>
                <w:szCs w:val="24"/>
              </w:rPr>
              <w:t>IT Security Department</w:t>
            </w:r>
          </w:p>
        </w:tc>
      </w:tr>
    </w:tbl>
    <w:p w14:paraId="1C661170" w14:textId="77777777" w:rsidR="001817E0" w:rsidRDefault="001817E0" w:rsidP="00B77E43">
      <w:pPr>
        <w:rPr>
          <w:rFonts w:ascii="Times New Roman" w:hAnsi="Times New Roman" w:cs="Times New Roman"/>
          <w:sz w:val="24"/>
          <w:szCs w:val="24"/>
        </w:rPr>
      </w:pPr>
    </w:p>
    <w:p w14:paraId="311F81C3" w14:textId="77777777" w:rsidR="004D61E4" w:rsidRDefault="004D61E4" w:rsidP="00B77E43">
      <w:pPr>
        <w:rPr>
          <w:rFonts w:ascii="Times New Roman" w:hAnsi="Times New Roman" w:cs="Times New Roman"/>
          <w:sz w:val="24"/>
          <w:szCs w:val="24"/>
        </w:rPr>
      </w:pPr>
    </w:p>
    <w:p w14:paraId="46F2E779" w14:textId="77777777" w:rsidR="004D61E4" w:rsidRDefault="004D61E4" w:rsidP="00B77E43">
      <w:pPr>
        <w:rPr>
          <w:rFonts w:ascii="Times New Roman" w:hAnsi="Times New Roman" w:cs="Times New Roman"/>
          <w:sz w:val="24"/>
          <w:szCs w:val="24"/>
        </w:rPr>
      </w:pPr>
    </w:p>
    <w:p w14:paraId="73ED8F61" w14:textId="77777777" w:rsidR="004D61E4" w:rsidRDefault="004D61E4" w:rsidP="00B77E43">
      <w:pPr>
        <w:rPr>
          <w:rFonts w:ascii="Times New Roman" w:hAnsi="Times New Roman" w:cs="Times New Roman"/>
          <w:sz w:val="24"/>
          <w:szCs w:val="24"/>
        </w:rPr>
      </w:pPr>
    </w:p>
    <w:p w14:paraId="1F3E40E3" w14:textId="0F0684E2" w:rsidR="00D56475" w:rsidRPr="00D56475" w:rsidRDefault="00D56475" w:rsidP="00D56475">
      <w:pPr>
        <w:pStyle w:val="Heading2"/>
        <w:rPr>
          <w:rFonts w:ascii="Times New Roman" w:hAnsi="Times New Roman" w:cs="Times New Roman"/>
          <w:b/>
          <w:bCs/>
          <w:color w:val="auto"/>
          <w:sz w:val="28"/>
          <w:szCs w:val="28"/>
        </w:rPr>
      </w:pPr>
      <w:r w:rsidRPr="00D56475">
        <w:rPr>
          <w:rFonts w:ascii="Times New Roman" w:hAnsi="Times New Roman" w:cs="Times New Roman"/>
          <w:b/>
          <w:bCs/>
          <w:color w:val="auto"/>
          <w:sz w:val="28"/>
          <w:szCs w:val="28"/>
        </w:rPr>
        <w:lastRenderedPageBreak/>
        <w:t>Appendix A: Control Mapping Matrix</w:t>
      </w:r>
    </w:p>
    <w:tbl>
      <w:tblPr>
        <w:tblStyle w:val="TableGrid"/>
        <w:tblW w:w="0" w:type="auto"/>
        <w:tblLook w:val="04A0" w:firstRow="1" w:lastRow="0" w:firstColumn="1" w:lastColumn="0" w:noHBand="0" w:noVBand="1"/>
      </w:tblPr>
      <w:tblGrid>
        <w:gridCol w:w="2160"/>
        <w:gridCol w:w="2160"/>
        <w:gridCol w:w="2160"/>
        <w:gridCol w:w="2160"/>
      </w:tblGrid>
      <w:tr w:rsidR="00D56475" w:rsidRPr="00D56475" w14:paraId="6A017045" w14:textId="77777777" w:rsidTr="004B027E">
        <w:tc>
          <w:tcPr>
            <w:tcW w:w="2160" w:type="dxa"/>
          </w:tcPr>
          <w:p w14:paraId="1B359F41" w14:textId="77777777" w:rsidR="00D56475" w:rsidRPr="00D56475" w:rsidRDefault="00D56475" w:rsidP="004B027E">
            <w:pPr>
              <w:rPr>
                <w:rFonts w:ascii="Times New Roman" w:hAnsi="Times New Roman" w:cs="Times New Roman"/>
                <w:b/>
                <w:bCs/>
              </w:rPr>
            </w:pPr>
            <w:r w:rsidRPr="00D56475">
              <w:rPr>
                <w:rFonts w:ascii="Times New Roman" w:hAnsi="Times New Roman" w:cs="Times New Roman"/>
                <w:b/>
                <w:bCs/>
              </w:rPr>
              <w:t>Policy Section</w:t>
            </w:r>
          </w:p>
        </w:tc>
        <w:tc>
          <w:tcPr>
            <w:tcW w:w="2160" w:type="dxa"/>
          </w:tcPr>
          <w:p w14:paraId="732B42FF" w14:textId="77777777" w:rsidR="00D56475" w:rsidRPr="00D56475" w:rsidRDefault="00D56475" w:rsidP="004B027E">
            <w:pPr>
              <w:rPr>
                <w:rFonts w:ascii="Times New Roman" w:hAnsi="Times New Roman" w:cs="Times New Roman"/>
                <w:b/>
                <w:bCs/>
              </w:rPr>
            </w:pPr>
            <w:r w:rsidRPr="00D56475">
              <w:rPr>
                <w:rFonts w:ascii="Times New Roman" w:hAnsi="Times New Roman" w:cs="Times New Roman"/>
                <w:b/>
                <w:bCs/>
              </w:rPr>
              <w:t>Framework</w:t>
            </w:r>
          </w:p>
        </w:tc>
        <w:tc>
          <w:tcPr>
            <w:tcW w:w="2160" w:type="dxa"/>
          </w:tcPr>
          <w:p w14:paraId="5DB62E4A" w14:textId="77777777" w:rsidR="00D56475" w:rsidRPr="00D56475" w:rsidRDefault="00D56475" w:rsidP="004B027E">
            <w:pPr>
              <w:rPr>
                <w:rFonts w:ascii="Times New Roman" w:hAnsi="Times New Roman" w:cs="Times New Roman"/>
                <w:b/>
                <w:bCs/>
              </w:rPr>
            </w:pPr>
            <w:r w:rsidRPr="00D56475">
              <w:rPr>
                <w:rFonts w:ascii="Times New Roman" w:hAnsi="Times New Roman" w:cs="Times New Roman"/>
                <w:b/>
                <w:bCs/>
              </w:rPr>
              <w:t>Control ID(s)</w:t>
            </w:r>
          </w:p>
        </w:tc>
        <w:tc>
          <w:tcPr>
            <w:tcW w:w="2160" w:type="dxa"/>
          </w:tcPr>
          <w:p w14:paraId="311ABE40" w14:textId="77777777" w:rsidR="00D56475" w:rsidRPr="00D56475" w:rsidRDefault="00D56475" w:rsidP="004B027E">
            <w:pPr>
              <w:rPr>
                <w:rFonts w:ascii="Times New Roman" w:hAnsi="Times New Roman" w:cs="Times New Roman"/>
                <w:b/>
                <w:bCs/>
              </w:rPr>
            </w:pPr>
            <w:r w:rsidRPr="00D56475">
              <w:rPr>
                <w:rFonts w:ascii="Times New Roman" w:hAnsi="Times New Roman" w:cs="Times New Roman"/>
                <w:b/>
                <w:bCs/>
              </w:rPr>
              <w:t>Control Description</w:t>
            </w:r>
          </w:p>
        </w:tc>
      </w:tr>
      <w:tr w:rsidR="00D56475" w:rsidRPr="00D56475" w14:paraId="207450D0" w14:textId="77777777" w:rsidTr="004B027E">
        <w:tc>
          <w:tcPr>
            <w:tcW w:w="2160" w:type="dxa"/>
          </w:tcPr>
          <w:p w14:paraId="543CEAC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2.1 Email Use</w:t>
            </w:r>
          </w:p>
        </w:tc>
        <w:tc>
          <w:tcPr>
            <w:tcW w:w="2160" w:type="dxa"/>
          </w:tcPr>
          <w:p w14:paraId="400864E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1D13049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SC-12, SI-3, SI-4</w:t>
            </w:r>
          </w:p>
        </w:tc>
        <w:tc>
          <w:tcPr>
            <w:tcW w:w="2160" w:type="dxa"/>
          </w:tcPr>
          <w:p w14:paraId="7DA43AE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Encryption, malware protection, system monitoring</w:t>
            </w:r>
          </w:p>
        </w:tc>
      </w:tr>
      <w:tr w:rsidR="00D56475" w:rsidRPr="00D56475" w14:paraId="79502C14" w14:textId="77777777" w:rsidTr="004B027E">
        <w:tc>
          <w:tcPr>
            <w:tcW w:w="2160" w:type="dxa"/>
          </w:tcPr>
          <w:p w14:paraId="294D0B8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2.1 Email Use</w:t>
            </w:r>
          </w:p>
        </w:tc>
        <w:tc>
          <w:tcPr>
            <w:tcW w:w="2160" w:type="dxa"/>
          </w:tcPr>
          <w:p w14:paraId="0BBF732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4AB1CC2D"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5.10, 8.24</w:t>
            </w:r>
          </w:p>
        </w:tc>
        <w:tc>
          <w:tcPr>
            <w:tcW w:w="2160" w:type="dxa"/>
          </w:tcPr>
          <w:p w14:paraId="21F2C3D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Acceptable use, email use policies</w:t>
            </w:r>
          </w:p>
        </w:tc>
      </w:tr>
      <w:tr w:rsidR="00D56475" w:rsidRPr="00D56475" w14:paraId="0E6721A0" w14:textId="77777777" w:rsidTr="004B027E">
        <w:tc>
          <w:tcPr>
            <w:tcW w:w="2160" w:type="dxa"/>
          </w:tcPr>
          <w:p w14:paraId="13B7E9B7"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2.1 Email Use</w:t>
            </w:r>
          </w:p>
        </w:tc>
        <w:tc>
          <w:tcPr>
            <w:tcW w:w="2160" w:type="dxa"/>
          </w:tcPr>
          <w:p w14:paraId="118DBB1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054E4DC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§164.312(e)(1)</w:t>
            </w:r>
          </w:p>
        </w:tc>
        <w:tc>
          <w:tcPr>
            <w:tcW w:w="2160" w:type="dxa"/>
          </w:tcPr>
          <w:p w14:paraId="280978A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Transmission security (email encryption)</w:t>
            </w:r>
          </w:p>
        </w:tc>
      </w:tr>
      <w:tr w:rsidR="00D56475" w:rsidRPr="00D56475" w14:paraId="2AABBD11" w14:textId="77777777" w:rsidTr="004B027E">
        <w:tc>
          <w:tcPr>
            <w:tcW w:w="2160" w:type="dxa"/>
          </w:tcPr>
          <w:p w14:paraId="2581A10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2.2 Internet &amp; Web Access</w:t>
            </w:r>
          </w:p>
        </w:tc>
        <w:tc>
          <w:tcPr>
            <w:tcW w:w="2160" w:type="dxa"/>
          </w:tcPr>
          <w:p w14:paraId="790AB82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2B483FC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SC-7, SC-18, AC-17</w:t>
            </w:r>
          </w:p>
        </w:tc>
        <w:tc>
          <w:tcPr>
            <w:tcW w:w="2160" w:type="dxa"/>
          </w:tcPr>
          <w:p w14:paraId="0DC3C6B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Boundary protection, content filtering, remote access</w:t>
            </w:r>
          </w:p>
        </w:tc>
      </w:tr>
      <w:tr w:rsidR="00D56475" w:rsidRPr="00D56475" w14:paraId="1B06AC2E" w14:textId="77777777" w:rsidTr="004B027E">
        <w:tc>
          <w:tcPr>
            <w:tcW w:w="2160" w:type="dxa"/>
          </w:tcPr>
          <w:p w14:paraId="1980F37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2.2 Internet &amp; Web Access</w:t>
            </w:r>
          </w:p>
        </w:tc>
        <w:tc>
          <w:tcPr>
            <w:tcW w:w="2160" w:type="dxa"/>
          </w:tcPr>
          <w:p w14:paraId="03080DB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6703134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5.10, 8.1, 8.23</w:t>
            </w:r>
          </w:p>
        </w:tc>
        <w:tc>
          <w:tcPr>
            <w:tcW w:w="2160" w:type="dxa"/>
          </w:tcPr>
          <w:p w14:paraId="7C065C0F"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Acceptable use, user access, web filtering</w:t>
            </w:r>
          </w:p>
        </w:tc>
      </w:tr>
      <w:tr w:rsidR="00D56475" w:rsidRPr="00D56475" w14:paraId="632705B1" w14:textId="77777777" w:rsidTr="004B027E">
        <w:tc>
          <w:tcPr>
            <w:tcW w:w="2160" w:type="dxa"/>
          </w:tcPr>
          <w:p w14:paraId="6A08169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2.2 Internet &amp; Web Access</w:t>
            </w:r>
          </w:p>
        </w:tc>
        <w:tc>
          <w:tcPr>
            <w:tcW w:w="2160" w:type="dxa"/>
          </w:tcPr>
          <w:p w14:paraId="535742F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55B1131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§164.312(b)</w:t>
            </w:r>
          </w:p>
        </w:tc>
        <w:tc>
          <w:tcPr>
            <w:tcW w:w="2160" w:type="dxa"/>
          </w:tcPr>
          <w:p w14:paraId="0535270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Audit controls for internet usage</w:t>
            </w:r>
          </w:p>
        </w:tc>
      </w:tr>
      <w:tr w:rsidR="00D56475" w:rsidRPr="00D56475" w14:paraId="5BDCA937" w14:textId="77777777" w:rsidTr="004B027E">
        <w:tc>
          <w:tcPr>
            <w:tcW w:w="2160" w:type="dxa"/>
          </w:tcPr>
          <w:p w14:paraId="6B12427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3.1 Application Development Security</w:t>
            </w:r>
          </w:p>
        </w:tc>
        <w:tc>
          <w:tcPr>
            <w:tcW w:w="2160" w:type="dxa"/>
          </w:tcPr>
          <w:p w14:paraId="368C05E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34CA42F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SA-11, SI-10, CM-2</w:t>
            </w:r>
          </w:p>
        </w:tc>
        <w:tc>
          <w:tcPr>
            <w:tcW w:w="2160" w:type="dxa"/>
          </w:tcPr>
          <w:p w14:paraId="4E77900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 xml:space="preserve">Secure development lifecycle, flaw remediation, configuration </w:t>
            </w:r>
            <w:proofErr w:type="spellStart"/>
            <w:r w:rsidRPr="00D56475">
              <w:rPr>
                <w:rFonts w:ascii="Times New Roman" w:hAnsi="Times New Roman" w:cs="Times New Roman"/>
              </w:rPr>
              <w:t>mgmt</w:t>
            </w:r>
            <w:proofErr w:type="spellEnd"/>
          </w:p>
        </w:tc>
      </w:tr>
      <w:tr w:rsidR="00D56475" w:rsidRPr="00D56475" w14:paraId="651EE1FF" w14:textId="77777777" w:rsidTr="004B027E">
        <w:tc>
          <w:tcPr>
            <w:tcW w:w="2160" w:type="dxa"/>
          </w:tcPr>
          <w:p w14:paraId="3B5492ED"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3.1 Application Development Security</w:t>
            </w:r>
          </w:p>
        </w:tc>
        <w:tc>
          <w:tcPr>
            <w:tcW w:w="2160" w:type="dxa"/>
          </w:tcPr>
          <w:p w14:paraId="36954FD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19239D8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8.25, 8.9</w:t>
            </w:r>
          </w:p>
        </w:tc>
        <w:tc>
          <w:tcPr>
            <w:tcW w:w="2160" w:type="dxa"/>
          </w:tcPr>
          <w:p w14:paraId="065E278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Secure application development, access control</w:t>
            </w:r>
          </w:p>
        </w:tc>
      </w:tr>
      <w:tr w:rsidR="00D56475" w:rsidRPr="00D56475" w14:paraId="5F4A9776" w14:textId="77777777" w:rsidTr="004B027E">
        <w:tc>
          <w:tcPr>
            <w:tcW w:w="2160" w:type="dxa"/>
          </w:tcPr>
          <w:p w14:paraId="6CD0D4D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3.1 Application Development Security</w:t>
            </w:r>
          </w:p>
        </w:tc>
        <w:tc>
          <w:tcPr>
            <w:tcW w:w="2160" w:type="dxa"/>
          </w:tcPr>
          <w:p w14:paraId="2281465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54737CF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§164.308(a)(1)(ii)(A)</w:t>
            </w:r>
          </w:p>
        </w:tc>
        <w:tc>
          <w:tcPr>
            <w:tcW w:w="2160" w:type="dxa"/>
          </w:tcPr>
          <w:p w14:paraId="6D8D42D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Risk analysis for custom applications</w:t>
            </w:r>
          </w:p>
        </w:tc>
      </w:tr>
      <w:tr w:rsidR="00D56475" w:rsidRPr="00D56475" w14:paraId="24963735" w14:textId="77777777" w:rsidTr="004B027E">
        <w:tc>
          <w:tcPr>
            <w:tcW w:w="2160" w:type="dxa"/>
          </w:tcPr>
          <w:p w14:paraId="4BA163D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3.2 Data Backup and Storage</w:t>
            </w:r>
          </w:p>
        </w:tc>
        <w:tc>
          <w:tcPr>
            <w:tcW w:w="2160" w:type="dxa"/>
          </w:tcPr>
          <w:p w14:paraId="0980A82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27C04AC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CP-9, CP-10</w:t>
            </w:r>
          </w:p>
        </w:tc>
        <w:tc>
          <w:tcPr>
            <w:tcW w:w="2160" w:type="dxa"/>
          </w:tcPr>
          <w:p w14:paraId="1701368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Backup and recovery planning and testing</w:t>
            </w:r>
          </w:p>
        </w:tc>
      </w:tr>
      <w:tr w:rsidR="00D56475" w:rsidRPr="00D56475" w14:paraId="145E1502" w14:textId="77777777" w:rsidTr="004B027E">
        <w:tc>
          <w:tcPr>
            <w:tcW w:w="2160" w:type="dxa"/>
          </w:tcPr>
          <w:p w14:paraId="31D0B56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3.2 Data Backup and Storage</w:t>
            </w:r>
          </w:p>
        </w:tc>
        <w:tc>
          <w:tcPr>
            <w:tcW w:w="2160" w:type="dxa"/>
          </w:tcPr>
          <w:p w14:paraId="2ECB553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4991901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5.28, 8.13</w:t>
            </w:r>
          </w:p>
        </w:tc>
        <w:tc>
          <w:tcPr>
            <w:tcW w:w="2160" w:type="dxa"/>
          </w:tcPr>
          <w:p w14:paraId="7051FCD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Information backup, storage protection</w:t>
            </w:r>
          </w:p>
        </w:tc>
      </w:tr>
      <w:tr w:rsidR="00D56475" w:rsidRPr="00D56475" w14:paraId="03CDE409" w14:textId="77777777" w:rsidTr="004B027E">
        <w:tc>
          <w:tcPr>
            <w:tcW w:w="2160" w:type="dxa"/>
          </w:tcPr>
          <w:p w14:paraId="7858B11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3.2 Data Backup and Storage</w:t>
            </w:r>
          </w:p>
        </w:tc>
        <w:tc>
          <w:tcPr>
            <w:tcW w:w="2160" w:type="dxa"/>
          </w:tcPr>
          <w:p w14:paraId="7D8E7E24"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5E8A33A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§164.308(a)(7)</w:t>
            </w:r>
          </w:p>
        </w:tc>
        <w:tc>
          <w:tcPr>
            <w:tcW w:w="2160" w:type="dxa"/>
          </w:tcPr>
          <w:p w14:paraId="76ED2C6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Contingency planning (data backup)</w:t>
            </w:r>
          </w:p>
        </w:tc>
      </w:tr>
      <w:tr w:rsidR="00D56475" w:rsidRPr="00D56475" w14:paraId="49D30898" w14:textId="77777777" w:rsidTr="004B027E">
        <w:tc>
          <w:tcPr>
            <w:tcW w:w="2160" w:type="dxa"/>
          </w:tcPr>
          <w:p w14:paraId="0CB1D4C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3.3 Data Handling</w:t>
            </w:r>
          </w:p>
        </w:tc>
        <w:tc>
          <w:tcPr>
            <w:tcW w:w="2160" w:type="dxa"/>
          </w:tcPr>
          <w:p w14:paraId="1D3BE5C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1DE9D75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MP-5, SC-12, SC-28</w:t>
            </w:r>
          </w:p>
        </w:tc>
        <w:tc>
          <w:tcPr>
            <w:tcW w:w="2160" w:type="dxa"/>
          </w:tcPr>
          <w:p w14:paraId="2EF6B6E4"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Media sanitization, encryption, protection of data at rest</w:t>
            </w:r>
          </w:p>
        </w:tc>
      </w:tr>
      <w:tr w:rsidR="00D56475" w:rsidRPr="00D56475" w14:paraId="537FADDF" w14:textId="77777777" w:rsidTr="004B027E">
        <w:tc>
          <w:tcPr>
            <w:tcW w:w="2160" w:type="dxa"/>
          </w:tcPr>
          <w:p w14:paraId="3FFD78C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3.3 Data Handling</w:t>
            </w:r>
          </w:p>
        </w:tc>
        <w:tc>
          <w:tcPr>
            <w:tcW w:w="2160" w:type="dxa"/>
          </w:tcPr>
          <w:p w14:paraId="7A10122E"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55967A6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5.12, 8.10</w:t>
            </w:r>
          </w:p>
        </w:tc>
        <w:tc>
          <w:tcPr>
            <w:tcW w:w="2160" w:type="dxa"/>
          </w:tcPr>
          <w:p w14:paraId="08E1A4E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Data classification, secure disposal</w:t>
            </w:r>
          </w:p>
        </w:tc>
      </w:tr>
      <w:tr w:rsidR="00D56475" w:rsidRPr="00D56475" w14:paraId="16DFD5D7" w14:textId="77777777" w:rsidTr="004B027E">
        <w:tc>
          <w:tcPr>
            <w:tcW w:w="2160" w:type="dxa"/>
          </w:tcPr>
          <w:p w14:paraId="643E253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3.3 Data Handling</w:t>
            </w:r>
          </w:p>
        </w:tc>
        <w:tc>
          <w:tcPr>
            <w:tcW w:w="2160" w:type="dxa"/>
          </w:tcPr>
          <w:p w14:paraId="3F25B93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253E785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§164.310(d)(2)</w:t>
            </w:r>
          </w:p>
        </w:tc>
        <w:tc>
          <w:tcPr>
            <w:tcW w:w="2160" w:type="dxa"/>
          </w:tcPr>
          <w:p w14:paraId="689AD4B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Media reuse and disposal procedures</w:t>
            </w:r>
          </w:p>
        </w:tc>
      </w:tr>
      <w:tr w:rsidR="00D56475" w:rsidRPr="00D56475" w14:paraId="722E9EB5" w14:textId="77777777" w:rsidTr="004B027E">
        <w:tc>
          <w:tcPr>
            <w:tcW w:w="2160" w:type="dxa"/>
          </w:tcPr>
          <w:p w14:paraId="241B4CA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4.1 Network Device Installation</w:t>
            </w:r>
          </w:p>
        </w:tc>
        <w:tc>
          <w:tcPr>
            <w:tcW w:w="2160" w:type="dxa"/>
          </w:tcPr>
          <w:p w14:paraId="4658A1A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513F18C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AC-4, SC-7, AU-6</w:t>
            </w:r>
          </w:p>
        </w:tc>
        <w:tc>
          <w:tcPr>
            <w:tcW w:w="2160" w:type="dxa"/>
          </w:tcPr>
          <w:p w14:paraId="7CA572B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Access control, boundary protection, audit review</w:t>
            </w:r>
          </w:p>
        </w:tc>
      </w:tr>
      <w:tr w:rsidR="00D56475" w:rsidRPr="00D56475" w14:paraId="14F21A53" w14:textId="77777777" w:rsidTr="004B027E">
        <w:tc>
          <w:tcPr>
            <w:tcW w:w="2160" w:type="dxa"/>
          </w:tcPr>
          <w:p w14:paraId="018B89D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4.1 Network Device Installation</w:t>
            </w:r>
          </w:p>
        </w:tc>
        <w:tc>
          <w:tcPr>
            <w:tcW w:w="2160" w:type="dxa"/>
          </w:tcPr>
          <w:p w14:paraId="6134530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2F61FD6D"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8.20, 8.21</w:t>
            </w:r>
          </w:p>
        </w:tc>
        <w:tc>
          <w:tcPr>
            <w:tcW w:w="2160" w:type="dxa"/>
          </w:tcPr>
          <w:p w14:paraId="5D44014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Network security management, firewall configuration</w:t>
            </w:r>
          </w:p>
        </w:tc>
      </w:tr>
      <w:tr w:rsidR="00D56475" w:rsidRPr="00D56475" w14:paraId="7D787B87" w14:textId="77777777" w:rsidTr="004B027E">
        <w:tc>
          <w:tcPr>
            <w:tcW w:w="2160" w:type="dxa"/>
          </w:tcPr>
          <w:p w14:paraId="26E89C9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4.2 Device Security</w:t>
            </w:r>
          </w:p>
        </w:tc>
        <w:tc>
          <w:tcPr>
            <w:tcW w:w="2160" w:type="dxa"/>
          </w:tcPr>
          <w:p w14:paraId="44CC672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709D5D1D"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CM-7, SI-3, AC-19</w:t>
            </w:r>
          </w:p>
        </w:tc>
        <w:tc>
          <w:tcPr>
            <w:tcW w:w="2160" w:type="dxa"/>
          </w:tcPr>
          <w:p w14:paraId="600A129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Configuration control, malware defense, mobile device access</w:t>
            </w:r>
          </w:p>
        </w:tc>
      </w:tr>
      <w:tr w:rsidR="00D56475" w:rsidRPr="00D56475" w14:paraId="15718769" w14:textId="77777777" w:rsidTr="004B027E">
        <w:tc>
          <w:tcPr>
            <w:tcW w:w="2160" w:type="dxa"/>
          </w:tcPr>
          <w:p w14:paraId="1227E53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lastRenderedPageBreak/>
              <w:t>4.2 Device Security</w:t>
            </w:r>
          </w:p>
        </w:tc>
        <w:tc>
          <w:tcPr>
            <w:tcW w:w="2160" w:type="dxa"/>
          </w:tcPr>
          <w:p w14:paraId="1F91AD3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32AF44A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5.11, 8.1</w:t>
            </w:r>
          </w:p>
        </w:tc>
        <w:tc>
          <w:tcPr>
            <w:tcW w:w="2160" w:type="dxa"/>
          </w:tcPr>
          <w:p w14:paraId="08EA094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Device protection and access control</w:t>
            </w:r>
          </w:p>
        </w:tc>
      </w:tr>
      <w:tr w:rsidR="00D56475" w:rsidRPr="00D56475" w14:paraId="231F9996" w14:textId="77777777" w:rsidTr="004B027E">
        <w:tc>
          <w:tcPr>
            <w:tcW w:w="2160" w:type="dxa"/>
          </w:tcPr>
          <w:p w14:paraId="3F64929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4.2 Device Security</w:t>
            </w:r>
          </w:p>
        </w:tc>
        <w:tc>
          <w:tcPr>
            <w:tcW w:w="2160" w:type="dxa"/>
          </w:tcPr>
          <w:p w14:paraId="1058CE0D"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39E593B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§164.310(c)</w:t>
            </w:r>
          </w:p>
        </w:tc>
        <w:tc>
          <w:tcPr>
            <w:tcW w:w="2160" w:type="dxa"/>
          </w:tcPr>
          <w:p w14:paraId="37611997"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Workstation security</w:t>
            </w:r>
          </w:p>
        </w:tc>
      </w:tr>
      <w:tr w:rsidR="00D56475" w:rsidRPr="00D56475" w14:paraId="40D13472" w14:textId="77777777" w:rsidTr="004B027E">
        <w:tc>
          <w:tcPr>
            <w:tcW w:w="2160" w:type="dxa"/>
          </w:tcPr>
          <w:p w14:paraId="0E53E04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4.3 Remote Access</w:t>
            </w:r>
          </w:p>
        </w:tc>
        <w:tc>
          <w:tcPr>
            <w:tcW w:w="2160" w:type="dxa"/>
          </w:tcPr>
          <w:p w14:paraId="42CF633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291D74D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AC-17, SC-12</w:t>
            </w:r>
          </w:p>
        </w:tc>
        <w:tc>
          <w:tcPr>
            <w:tcW w:w="2160" w:type="dxa"/>
          </w:tcPr>
          <w:p w14:paraId="6A1849B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Remote access control, encryption</w:t>
            </w:r>
          </w:p>
        </w:tc>
      </w:tr>
      <w:tr w:rsidR="00D56475" w:rsidRPr="00D56475" w14:paraId="002515A9" w14:textId="77777777" w:rsidTr="004B027E">
        <w:tc>
          <w:tcPr>
            <w:tcW w:w="2160" w:type="dxa"/>
          </w:tcPr>
          <w:p w14:paraId="34D5C50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4.3 Remote Access</w:t>
            </w:r>
          </w:p>
        </w:tc>
        <w:tc>
          <w:tcPr>
            <w:tcW w:w="2160" w:type="dxa"/>
          </w:tcPr>
          <w:p w14:paraId="07F40ED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38EAD0AF"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5.15, 8.26</w:t>
            </w:r>
          </w:p>
        </w:tc>
        <w:tc>
          <w:tcPr>
            <w:tcW w:w="2160" w:type="dxa"/>
          </w:tcPr>
          <w:p w14:paraId="23549D5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Remote access policies, secure communications</w:t>
            </w:r>
          </w:p>
        </w:tc>
      </w:tr>
      <w:tr w:rsidR="00D56475" w:rsidRPr="00D56475" w14:paraId="052DBC2C" w14:textId="77777777" w:rsidTr="004B027E">
        <w:tc>
          <w:tcPr>
            <w:tcW w:w="2160" w:type="dxa"/>
          </w:tcPr>
          <w:p w14:paraId="29BC9BF5"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4.3 Remote Access</w:t>
            </w:r>
          </w:p>
        </w:tc>
        <w:tc>
          <w:tcPr>
            <w:tcW w:w="2160" w:type="dxa"/>
          </w:tcPr>
          <w:p w14:paraId="43B7DC3F"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7F8947B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§164.312(a)(1)</w:t>
            </w:r>
          </w:p>
        </w:tc>
        <w:tc>
          <w:tcPr>
            <w:tcW w:w="2160" w:type="dxa"/>
          </w:tcPr>
          <w:p w14:paraId="5091D1E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Access control for remote users</w:t>
            </w:r>
          </w:p>
        </w:tc>
      </w:tr>
      <w:tr w:rsidR="00D56475" w:rsidRPr="00D56475" w14:paraId="2661A91E" w14:textId="77777777" w:rsidTr="004B027E">
        <w:tc>
          <w:tcPr>
            <w:tcW w:w="2160" w:type="dxa"/>
          </w:tcPr>
          <w:p w14:paraId="46989B2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 Facility Access Controls</w:t>
            </w:r>
          </w:p>
        </w:tc>
        <w:tc>
          <w:tcPr>
            <w:tcW w:w="2160" w:type="dxa"/>
          </w:tcPr>
          <w:p w14:paraId="6784353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55F9DB2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PE-2, PE-3, PE-6</w:t>
            </w:r>
          </w:p>
        </w:tc>
        <w:tc>
          <w:tcPr>
            <w:tcW w:w="2160" w:type="dxa"/>
          </w:tcPr>
          <w:p w14:paraId="6D59BAD7"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Physical entry controls, monitoring, visitor access</w:t>
            </w:r>
          </w:p>
        </w:tc>
      </w:tr>
      <w:tr w:rsidR="00D56475" w:rsidRPr="00D56475" w14:paraId="7E327C96" w14:textId="77777777" w:rsidTr="004B027E">
        <w:tc>
          <w:tcPr>
            <w:tcW w:w="2160" w:type="dxa"/>
          </w:tcPr>
          <w:p w14:paraId="0BA1A3A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 Facility Access Controls</w:t>
            </w:r>
          </w:p>
        </w:tc>
        <w:tc>
          <w:tcPr>
            <w:tcW w:w="2160" w:type="dxa"/>
          </w:tcPr>
          <w:p w14:paraId="53107A5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3A321D5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7.4, 7.5</w:t>
            </w:r>
          </w:p>
        </w:tc>
        <w:tc>
          <w:tcPr>
            <w:tcW w:w="2160" w:type="dxa"/>
          </w:tcPr>
          <w:p w14:paraId="2F9B91B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Physical entry and monitoring controls</w:t>
            </w:r>
          </w:p>
        </w:tc>
      </w:tr>
      <w:tr w:rsidR="00D56475" w:rsidRPr="00D56475" w14:paraId="24B446D1" w14:textId="77777777" w:rsidTr="004B027E">
        <w:tc>
          <w:tcPr>
            <w:tcW w:w="2160" w:type="dxa"/>
          </w:tcPr>
          <w:p w14:paraId="71E2758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5.1 Facility Access Controls</w:t>
            </w:r>
          </w:p>
        </w:tc>
        <w:tc>
          <w:tcPr>
            <w:tcW w:w="2160" w:type="dxa"/>
          </w:tcPr>
          <w:p w14:paraId="17C3EA1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51F8BF7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§164.310(a)(1)</w:t>
            </w:r>
          </w:p>
        </w:tc>
        <w:tc>
          <w:tcPr>
            <w:tcW w:w="2160" w:type="dxa"/>
          </w:tcPr>
          <w:p w14:paraId="4ED6E24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Facility access control measures</w:t>
            </w:r>
          </w:p>
        </w:tc>
      </w:tr>
      <w:tr w:rsidR="00D56475" w:rsidRPr="00D56475" w14:paraId="2305593E" w14:textId="77777777" w:rsidTr="004B027E">
        <w:tc>
          <w:tcPr>
            <w:tcW w:w="2160" w:type="dxa"/>
          </w:tcPr>
          <w:p w14:paraId="330D852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5.2 Workstation Security</w:t>
            </w:r>
          </w:p>
        </w:tc>
        <w:tc>
          <w:tcPr>
            <w:tcW w:w="2160" w:type="dxa"/>
          </w:tcPr>
          <w:p w14:paraId="28BA497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0DA03BD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PE-20, AC-11</w:t>
            </w:r>
          </w:p>
        </w:tc>
        <w:tc>
          <w:tcPr>
            <w:tcW w:w="2160" w:type="dxa"/>
          </w:tcPr>
          <w:p w14:paraId="572434A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Workstation protection, session locks</w:t>
            </w:r>
          </w:p>
        </w:tc>
      </w:tr>
      <w:tr w:rsidR="00D56475" w:rsidRPr="00D56475" w14:paraId="3C5E22A4" w14:textId="77777777" w:rsidTr="004B027E">
        <w:tc>
          <w:tcPr>
            <w:tcW w:w="2160" w:type="dxa"/>
          </w:tcPr>
          <w:p w14:paraId="1F3D603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5.2 Workstation Security</w:t>
            </w:r>
          </w:p>
        </w:tc>
        <w:tc>
          <w:tcPr>
            <w:tcW w:w="2160" w:type="dxa"/>
          </w:tcPr>
          <w:p w14:paraId="109FE1E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60AA84A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8.5</w:t>
            </w:r>
          </w:p>
        </w:tc>
        <w:tc>
          <w:tcPr>
            <w:tcW w:w="2160" w:type="dxa"/>
          </w:tcPr>
          <w:p w14:paraId="08AEFE4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Workstation use procedures</w:t>
            </w:r>
          </w:p>
        </w:tc>
      </w:tr>
      <w:tr w:rsidR="00D56475" w:rsidRPr="00D56475" w14:paraId="53E6E7CB" w14:textId="77777777" w:rsidTr="004B027E">
        <w:tc>
          <w:tcPr>
            <w:tcW w:w="2160" w:type="dxa"/>
          </w:tcPr>
          <w:p w14:paraId="0263CB8B"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5.2 Workstation Security</w:t>
            </w:r>
          </w:p>
        </w:tc>
        <w:tc>
          <w:tcPr>
            <w:tcW w:w="2160" w:type="dxa"/>
          </w:tcPr>
          <w:p w14:paraId="49843E6E"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715BDEDF"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§164.310(c)</w:t>
            </w:r>
          </w:p>
        </w:tc>
        <w:tc>
          <w:tcPr>
            <w:tcW w:w="2160" w:type="dxa"/>
          </w:tcPr>
          <w:p w14:paraId="6C820AD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Workstation security implementation</w:t>
            </w:r>
          </w:p>
        </w:tc>
      </w:tr>
      <w:tr w:rsidR="00D56475" w:rsidRPr="00D56475" w14:paraId="719FF6AB" w14:textId="77777777" w:rsidTr="004B027E">
        <w:tc>
          <w:tcPr>
            <w:tcW w:w="2160" w:type="dxa"/>
          </w:tcPr>
          <w:p w14:paraId="5C57432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5.3 Equipment and Media Protection</w:t>
            </w:r>
          </w:p>
        </w:tc>
        <w:tc>
          <w:tcPr>
            <w:tcW w:w="2160" w:type="dxa"/>
          </w:tcPr>
          <w:p w14:paraId="1AB89C1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3749058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MP-5, MP-6</w:t>
            </w:r>
          </w:p>
        </w:tc>
        <w:tc>
          <w:tcPr>
            <w:tcW w:w="2160" w:type="dxa"/>
          </w:tcPr>
          <w:p w14:paraId="076610D2"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Media transport and sanitization</w:t>
            </w:r>
          </w:p>
        </w:tc>
      </w:tr>
      <w:tr w:rsidR="00D56475" w:rsidRPr="00D56475" w14:paraId="3A02D43A" w14:textId="77777777" w:rsidTr="004B027E">
        <w:tc>
          <w:tcPr>
            <w:tcW w:w="2160" w:type="dxa"/>
          </w:tcPr>
          <w:p w14:paraId="20C6E8A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5.3 Equipment and Media Protection</w:t>
            </w:r>
          </w:p>
        </w:tc>
        <w:tc>
          <w:tcPr>
            <w:tcW w:w="2160" w:type="dxa"/>
          </w:tcPr>
          <w:p w14:paraId="09D8CD5A"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5D4AB86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8.10, 8.11</w:t>
            </w:r>
          </w:p>
        </w:tc>
        <w:tc>
          <w:tcPr>
            <w:tcW w:w="2160" w:type="dxa"/>
          </w:tcPr>
          <w:p w14:paraId="1690546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Equipment maintenance and secure disposal</w:t>
            </w:r>
          </w:p>
        </w:tc>
      </w:tr>
      <w:tr w:rsidR="00D56475" w:rsidRPr="00D56475" w14:paraId="32B5A147" w14:textId="77777777" w:rsidTr="004B027E">
        <w:tc>
          <w:tcPr>
            <w:tcW w:w="2160" w:type="dxa"/>
          </w:tcPr>
          <w:p w14:paraId="199482A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5.3 Equipment and Media Protection</w:t>
            </w:r>
          </w:p>
        </w:tc>
        <w:tc>
          <w:tcPr>
            <w:tcW w:w="2160" w:type="dxa"/>
          </w:tcPr>
          <w:p w14:paraId="7163E78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20B5F0C0"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§164.310(d)(2)</w:t>
            </w:r>
          </w:p>
        </w:tc>
        <w:tc>
          <w:tcPr>
            <w:tcW w:w="2160" w:type="dxa"/>
          </w:tcPr>
          <w:p w14:paraId="7EE1ACF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Media reuse and disposal procedures</w:t>
            </w:r>
          </w:p>
        </w:tc>
      </w:tr>
      <w:tr w:rsidR="00D56475" w:rsidRPr="00D56475" w14:paraId="731AEA48" w14:textId="77777777" w:rsidTr="004B027E">
        <w:tc>
          <w:tcPr>
            <w:tcW w:w="2160" w:type="dxa"/>
          </w:tcPr>
          <w:p w14:paraId="7CF8EBF1"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6.1–6.4 Policy Awareness and Communication</w:t>
            </w:r>
          </w:p>
        </w:tc>
        <w:tc>
          <w:tcPr>
            <w:tcW w:w="2160" w:type="dxa"/>
          </w:tcPr>
          <w:p w14:paraId="748083DE"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NIST SP 800-53 Rev. 5</w:t>
            </w:r>
          </w:p>
        </w:tc>
        <w:tc>
          <w:tcPr>
            <w:tcW w:w="2160" w:type="dxa"/>
          </w:tcPr>
          <w:p w14:paraId="014FDDA7"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AT-2, PL-4, PM-13</w:t>
            </w:r>
          </w:p>
        </w:tc>
        <w:tc>
          <w:tcPr>
            <w:tcW w:w="2160" w:type="dxa"/>
          </w:tcPr>
          <w:p w14:paraId="6FF708D6"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Security awareness training, policy updates</w:t>
            </w:r>
          </w:p>
        </w:tc>
      </w:tr>
      <w:tr w:rsidR="00D56475" w:rsidRPr="00D56475" w14:paraId="75F0519F" w14:textId="77777777" w:rsidTr="004B027E">
        <w:tc>
          <w:tcPr>
            <w:tcW w:w="2160" w:type="dxa"/>
          </w:tcPr>
          <w:p w14:paraId="6A9AD127"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6.1–6.4 Policy Awareness and Communication</w:t>
            </w:r>
          </w:p>
        </w:tc>
        <w:tc>
          <w:tcPr>
            <w:tcW w:w="2160" w:type="dxa"/>
          </w:tcPr>
          <w:p w14:paraId="5056AEE4"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ISO/IEC 27002:2022</w:t>
            </w:r>
          </w:p>
        </w:tc>
        <w:tc>
          <w:tcPr>
            <w:tcW w:w="2160" w:type="dxa"/>
          </w:tcPr>
          <w:p w14:paraId="288045FC"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6.3, 6.4</w:t>
            </w:r>
          </w:p>
        </w:tc>
        <w:tc>
          <w:tcPr>
            <w:tcW w:w="2160" w:type="dxa"/>
          </w:tcPr>
          <w:p w14:paraId="5C099043"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Information security awareness and communication</w:t>
            </w:r>
          </w:p>
        </w:tc>
      </w:tr>
      <w:tr w:rsidR="00D56475" w:rsidRPr="00D56475" w14:paraId="409B1206" w14:textId="77777777" w:rsidTr="004B027E">
        <w:tc>
          <w:tcPr>
            <w:tcW w:w="2160" w:type="dxa"/>
          </w:tcPr>
          <w:p w14:paraId="1F78478F"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6.1–6.4 Policy Awareness and Communication</w:t>
            </w:r>
          </w:p>
        </w:tc>
        <w:tc>
          <w:tcPr>
            <w:tcW w:w="2160" w:type="dxa"/>
          </w:tcPr>
          <w:p w14:paraId="645E0A18"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HIPAA Security Rule</w:t>
            </w:r>
          </w:p>
        </w:tc>
        <w:tc>
          <w:tcPr>
            <w:tcW w:w="2160" w:type="dxa"/>
          </w:tcPr>
          <w:p w14:paraId="06B6300F"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§164.308(a)(5)</w:t>
            </w:r>
          </w:p>
        </w:tc>
        <w:tc>
          <w:tcPr>
            <w:tcW w:w="2160" w:type="dxa"/>
          </w:tcPr>
          <w:p w14:paraId="165E7429" w14:textId="77777777" w:rsidR="00D56475" w:rsidRPr="00D56475" w:rsidRDefault="00D56475" w:rsidP="004B027E">
            <w:pPr>
              <w:rPr>
                <w:rFonts w:ascii="Times New Roman" w:hAnsi="Times New Roman" w:cs="Times New Roman"/>
              </w:rPr>
            </w:pPr>
            <w:r w:rsidRPr="00D56475">
              <w:rPr>
                <w:rFonts w:ascii="Times New Roman" w:hAnsi="Times New Roman" w:cs="Times New Roman"/>
              </w:rPr>
              <w:t>Security awareness and training procedures</w:t>
            </w:r>
          </w:p>
        </w:tc>
      </w:tr>
    </w:tbl>
    <w:p w14:paraId="342F7203" w14:textId="77777777" w:rsidR="00D56475" w:rsidRDefault="00D56475" w:rsidP="00D56475"/>
    <w:p w14:paraId="6779ACFC" w14:textId="77777777" w:rsidR="00D56475" w:rsidRDefault="00D56475" w:rsidP="00D56475"/>
    <w:p w14:paraId="6C17DDA4" w14:textId="77777777" w:rsidR="00D56475" w:rsidRDefault="00D56475" w:rsidP="00D56475"/>
    <w:p w14:paraId="66A92E87" w14:textId="77777777" w:rsidR="00D56475" w:rsidRDefault="00D56475" w:rsidP="00D56475"/>
    <w:p w14:paraId="37823D66" w14:textId="77777777" w:rsidR="00D56475" w:rsidRDefault="00D56475" w:rsidP="00D56475"/>
    <w:p w14:paraId="5DC4A422" w14:textId="77777777" w:rsidR="00D56475" w:rsidRDefault="00D56475" w:rsidP="00D56475"/>
    <w:p w14:paraId="304159E3" w14:textId="77777777" w:rsidR="00D56475" w:rsidRPr="00D56475" w:rsidRDefault="00D56475" w:rsidP="00D56475">
      <w:pPr>
        <w:pStyle w:val="Heading2"/>
        <w:rPr>
          <w:b/>
          <w:bCs/>
          <w:color w:val="auto"/>
          <w:sz w:val="28"/>
          <w:szCs w:val="28"/>
        </w:rPr>
      </w:pPr>
      <w:r w:rsidRPr="00D56475">
        <w:rPr>
          <w:b/>
          <w:bCs/>
          <w:color w:val="auto"/>
          <w:sz w:val="28"/>
          <w:szCs w:val="28"/>
        </w:rPr>
        <w:lastRenderedPageBreak/>
        <w:t>Appendix B: Definitions and Glossary</w:t>
      </w:r>
    </w:p>
    <w:p w14:paraId="56222345"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 xml:space="preserve">PHI (Protected Health </w:t>
      </w:r>
      <w:proofErr w:type="gramStart"/>
      <w:r w:rsidRPr="00D56475">
        <w:rPr>
          <w:rFonts w:ascii="Times New Roman" w:hAnsi="Times New Roman" w:cs="Times New Roman"/>
          <w:b/>
          <w:bCs/>
        </w:rPr>
        <w:t>Information)</w:t>
      </w:r>
      <w:r w:rsidRPr="00D56475">
        <w:rPr>
          <w:rFonts w:ascii="Times New Roman" w:hAnsi="Times New Roman" w:cs="Times New Roman"/>
        </w:rPr>
        <w:t xml:space="preserve"> —</w:t>
      </w:r>
      <w:proofErr w:type="gramEnd"/>
      <w:r w:rsidRPr="00D56475">
        <w:rPr>
          <w:rFonts w:ascii="Times New Roman" w:hAnsi="Times New Roman" w:cs="Times New Roman"/>
        </w:rPr>
        <w:t xml:space="preserve"> Individually identifiable health information that is transmitted or maintained in any form or medium, subject to HIPAA regulations.</w:t>
      </w:r>
    </w:p>
    <w:p w14:paraId="76AFE4AE"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 xml:space="preserve">PII (Personally Identifiable </w:t>
      </w:r>
      <w:proofErr w:type="gramStart"/>
      <w:r w:rsidRPr="00D56475">
        <w:rPr>
          <w:rFonts w:ascii="Times New Roman" w:hAnsi="Times New Roman" w:cs="Times New Roman"/>
          <w:b/>
          <w:bCs/>
        </w:rPr>
        <w:t>Information)</w:t>
      </w:r>
      <w:r w:rsidRPr="00D56475">
        <w:rPr>
          <w:rFonts w:ascii="Times New Roman" w:hAnsi="Times New Roman" w:cs="Times New Roman"/>
        </w:rPr>
        <w:t xml:space="preserve"> —</w:t>
      </w:r>
      <w:proofErr w:type="gramEnd"/>
      <w:r w:rsidRPr="00D56475">
        <w:rPr>
          <w:rFonts w:ascii="Times New Roman" w:hAnsi="Times New Roman" w:cs="Times New Roman"/>
        </w:rPr>
        <w:t xml:space="preserve"> Information that can be used to distinguish or trace an individual's identity, such as name, Social Security number, or biometric records.</w:t>
      </w:r>
    </w:p>
    <w:p w14:paraId="6C6C20CE"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Encryption</w:t>
      </w:r>
      <w:r w:rsidRPr="00D56475">
        <w:rPr>
          <w:rFonts w:ascii="Times New Roman" w:hAnsi="Times New Roman" w:cs="Times New Roman"/>
        </w:rPr>
        <w:t xml:space="preserve"> — The process of converting information into a secure format that is unreadable without a decryption key.</w:t>
      </w:r>
    </w:p>
    <w:p w14:paraId="0B336A49"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 xml:space="preserve">MFA (Multi-Factor </w:t>
      </w:r>
      <w:proofErr w:type="gramStart"/>
      <w:r w:rsidRPr="00D56475">
        <w:rPr>
          <w:rFonts w:ascii="Times New Roman" w:hAnsi="Times New Roman" w:cs="Times New Roman"/>
          <w:b/>
          <w:bCs/>
        </w:rPr>
        <w:t>Authentication)</w:t>
      </w:r>
      <w:r w:rsidRPr="00D56475">
        <w:rPr>
          <w:rFonts w:ascii="Times New Roman" w:hAnsi="Times New Roman" w:cs="Times New Roman"/>
        </w:rPr>
        <w:t xml:space="preserve"> —</w:t>
      </w:r>
      <w:proofErr w:type="gramEnd"/>
      <w:r w:rsidRPr="00D56475">
        <w:rPr>
          <w:rFonts w:ascii="Times New Roman" w:hAnsi="Times New Roman" w:cs="Times New Roman"/>
        </w:rPr>
        <w:t xml:space="preserve"> A security mechanism that requires two or more verification factors to gain access to a system or resource.</w:t>
      </w:r>
    </w:p>
    <w:p w14:paraId="4E813847"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Endpoint Protection</w:t>
      </w:r>
      <w:r w:rsidRPr="00D56475">
        <w:rPr>
          <w:rFonts w:ascii="Times New Roman" w:hAnsi="Times New Roman" w:cs="Times New Roman"/>
        </w:rPr>
        <w:t xml:space="preserve"> — Security solutions that protect end-user devices such as desktops, laptops, and mobile devices from cyber threats.</w:t>
      </w:r>
    </w:p>
    <w:p w14:paraId="4E58D9C1"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Access Control</w:t>
      </w:r>
      <w:r w:rsidRPr="00D56475">
        <w:rPr>
          <w:rFonts w:ascii="Times New Roman" w:hAnsi="Times New Roman" w:cs="Times New Roman"/>
        </w:rPr>
        <w:t xml:space="preserve"> — The selective restriction of access to data or systems based on user roles and permissions.</w:t>
      </w:r>
    </w:p>
    <w:p w14:paraId="41A69269"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Audit Trail</w:t>
      </w:r>
      <w:r w:rsidRPr="00D56475">
        <w:rPr>
          <w:rFonts w:ascii="Times New Roman" w:hAnsi="Times New Roman" w:cs="Times New Roman"/>
        </w:rPr>
        <w:t xml:space="preserve"> — A record showing who accessed a system and what operations they performed during a given period.</w:t>
      </w:r>
    </w:p>
    <w:p w14:paraId="2E4BA30F"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Secure Development Lifecycle (</w:t>
      </w:r>
      <w:proofErr w:type="gramStart"/>
      <w:r w:rsidRPr="00D56475">
        <w:rPr>
          <w:rFonts w:ascii="Times New Roman" w:hAnsi="Times New Roman" w:cs="Times New Roman"/>
          <w:b/>
          <w:bCs/>
        </w:rPr>
        <w:t>SDLC)</w:t>
      </w:r>
      <w:r w:rsidRPr="00D56475">
        <w:rPr>
          <w:rFonts w:ascii="Times New Roman" w:hAnsi="Times New Roman" w:cs="Times New Roman"/>
        </w:rPr>
        <w:t xml:space="preserve"> —</w:t>
      </w:r>
      <w:proofErr w:type="gramEnd"/>
      <w:r w:rsidRPr="00D56475">
        <w:rPr>
          <w:rFonts w:ascii="Times New Roman" w:hAnsi="Times New Roman" w:cs="Times New Roman"/>
        </w:rPr>
        <w:t xml:space="preserve"> A process that integrates security practices within the software development lifecycle.</w:t>
      </w:r>
    </w:p>
    <w:p w14:paraId="26BB32EB"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Media Sanitization</w:t>
      </w:r>
      <w:r w:rsidRPr="00D56475">
        <w:rPr>
          <w:rFonts w:ascii="Times New Roman" w:hAnsi="Times New Roman" w:cs="Times New Roman"/>
        </w:rPr>
        <w:t xml:space="preserve"> — The process of rendering access to target data on media </w:t>
      </w:r>
      <w:proofErr w:type="gramStart"/>
      <w:r w:rsidRPr="00D56475">
        <w:rPr>
          <w:rFonts w:ascii="Times New Roman" w:hAnsi="Times New Roman" w:cs="Times New Roman"/>
        </w:rPr>
        <w:t>infeasible</w:t>
      </w:r>
      <w:proofErr w:type="gramEnd"/>
      <w:r w:rsidRPr="00D56475">
        <w:rPr>
          <w:rFonts w:ascii="Times New Roman" w:hAnsi="Times New Roman" w:cs="Times New Roman"/>
        </w:rPr>
        <w:t xml:space="preserve"> for a given level of effort.</w:t>
      </w:r>
    </w:p>
    <w:p w14:paraId="769D2B3F"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Risk Assessment</w:t>
      </w:r>
      <w:r w:rsidRPr="00D56475">
        <w:rPr>
          <w:rFonts w:ascii="Times New Roman" w:hAnsi="Times New Roman" w:cs="Times New Roman"/>
        </w:rPr>
        <w:t xml:space="preserve"> — The process of identifying, estimating, and prioritizing risks to organizational operations and assets.</w:t>
      </w:r>
    </w:p>
    <w:p w14:paraId="069113D7"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Incident Response</w:t>
      </w:r>
      <w:r w:rsidRPr="00D56475">
        <w:rPr>
          <w:rFonts w:ascii="Times New Roman" w:hAnsi="Times New Roman" w:cs="Times New Roman"/>
        </w:rPr>
        <w:t xml:space="preserve"> — A structured approach to managing and responding to a cybersecurity incident.</w:t>
      </w:r>
    </w:p>
    <w:p w14:paraId="06B2CDA4" w14:textId="77777777" w:rsidR="00D56475" w:rsidRPr="00D56475" w:rsidRDefault="00D56475" w:rsidP="00D56475">
      <w:pPr>
        <w:rPr>
          <w:rFonts w:ascii="Times New Roman" w:hAnsi="Times New Roman" w:cs="Times New Roman"/>
        </w:rPr>
      </w:pPr>
      <w:r w:rsidRPr="00D56475">
        <w:rPr>
          <w:rFonts w:ascii="Times New Roman" w:hAnsi="Times New Roman" w:cs="Times New Roman"/>
          <w:b/>
          <w:bCs/>
        </w:rPr>
        <w:t xml:space="preserve">VPN (Virtual Private </w:t>
      </w:r>
      <w:proofErr w:type="gramStart"/>
      <w:r w:rsidRPr="00D56475">
        <w:rPr>
          <w:rFonts w:ascii="Times New Roman" w:hAnsi="Times New Roman" w:cs="Times New Roman"/>
          <w:b/>
          <w:bCs/>
        </w:rPr>
        <w:t>Network)</w:t>
      </w:r>
      <w:r w:rsidRPr="00D56475">
        <w:rPr>
          <w:rFonts w:ascii="Times New Roman" w:hAnsi="Times New Roman" w:cs="Times New Roman"/>
        </w:rPr>
        <w:t xml:space="preserve"> —</w:t>
      </w:r>
      <w:proofErr w:type="gramEnd"/>
      <w:r w:rsidRPr="00D56475">
        <w:rPr>
          <w:rFonts w:ascii="Times New Roman" w:hAnsi="Times New Roman" w:cs="Times New Roman"/>
        </w:rPr>
        <w:t xml:space="preserve"> A secure tunnel that encrypts data as it travels over public networks to private systems.</w:t>
      </w:r>
    </w:p>
    <w:p w14:paraId="6AA64AB7" w14:textId="77777777" w:rsidR="00D56475" w:rsidRDefault="00D56475" w:rsidP="00D56475"/>
    <w:p w14:paraId="67623BA4" w14:textId="77777777" w:rsidR="00D56475" w:rsidRDefault="00D56475" w:rsidP="00D56475"/>
    <w:p w14:paraId="3FBA8234" w14:textId="77777777" w:rsidR="00D56475" w:rsidRDefault="00D56475" w:rsidP="00D56475"/>
    <w:p w14:paraId="3A482AAB" w14:textId="77777777" w:rsidR="00D56475" w:rsidRDefault="00D56475" w:rsidP="00D56475"/>
    <w:p w14:paraId="0CE0E8A6" w14:textId="77777777" w:rsidR="00D56475" w:rsidRDefault="00D56475" w:rsidP="00D56475"/>
    <w:p w14:paraId="4A5666C7" w14:textId="77777777" w:rsidR="00D56475" w:rsidRDefault="00D56475" w:rsidP="00D56475"/>
    <w:p w14:paraId="112A316C" w14:textId="77777777" w:rsidR="00D56475" w:rsidRDefault="00D56475" w:rsidP="00D56475"/>
    <w:p w14:paraId="6E881EE3" w14:textId="77777777" w:rsidR="00D56475" w:rsidRDefault="00D56475" w:rsidP="00D56475"/>
    <w:p w14:paraId="1F73ACE3" w14:textId="77777777" w:rsidR="00D56475" w:rsidRDefault="00D56475" w:rsidP="00D56475"/>
    <w:p w14:paraId="58439DA6" w14:textId="77777777" w:rsidR="00D56475" w:rsidRDefault="00D56475" w:rsidP="00D56475"/>
    <w:p w14:paraId="1C8AAAE3" w14:textId="77777777" w:rsidR="00D56475" w:rsidRPr="00D56475" w:rsidRDefault="00D56475" w:rsidP="00D56475">
      <w:pPr>
        <w:pStyle w:val="Heading2"/>
        <w:rPr>
          <w:rFonts w:ascii="Times New Roman" w:hAnsi="Times New Roman" w:cs="Times New Roman"/>
          <w:b/>
          <w:bCs/>
          <w:color w:val="auto"/>
          <w:sz w:val="28"/>
          <w:szCs w:val="28"/>
        </w:rPr>
      </w:pPr>
      <w:r w:rsidRPr="00D56475">
        <w:rPr>
          <w:rFonts w:ascii="Times New Roman" w:hAnsi="Times New Roman" w:cs="Times New Roman"/>
          <w:b/>
          <w:bCs/>
          <w:color w:val="auto"/>
          <w:sz w:val="28"/>
          <w:szCs w:val="28"/>
        </w:rPr>
        <w:lastRenderedPageBreak/>
        <w:t>Appendix C: Roles and Responsibilities Matrix</w:t>
      </w:r>
    </w:p>
    <w:tbl>
      <w:tblPr>
        <w:tblStyle w:val="TableGrid"/>
        <w:tblW w:w="0" w:type="auto"/>
        <w:tblLook w:val="04A0" w:firstRow="1" w:lastRow="0" w:firstColumn="1" w:lastColumn="0" w:noHBand="0" w:noVBand="1"/>
      </w:tblPr>
      <w:tblGrid>
        <w:gridCol w:w="2880"/>
        <w:gridCol w:w="2880"/>
        <w:gridCol w:w="2880"/>
      </w:tblGrid>
      <w:tr w:rsidR="00D56475" w:rsidRPr="00D56475" w14:paraId="0A7F73E9"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0ECA7F57" w14:textId="77777777" w:rsidR="00D56475" w:rsidRPr="00D56475" w:rsidRDefault="00D56475" w:rsidP="004D61E4">
            <w:pPr>
              <w:spacing w:after="160" w:line="259" w:lineRule="auto"/>
              <w:jc w:val="center"/>
              <w:rPr>
                <w:rFonts w:ascii="Times New Roman" w:hAnsi="Times New Roman" w:cs="Times New Roman"/>
                <w:b/>
                <w:bCs/>
              </w:rPr>
            </w:pPr>
            <w:r w:rsidRPr="00D56475">
              <w:rPr>
                <w:rFonts w:ascii="Times New Roman" w:hAnsi="Times New Roman" w:cs="Times New Roman"/>
                <w:b/>
                <w:bCs/>
              </w:rPr>
              <w:t>Role</w:t>
            </w:r>
          </w:p>
        </w:tc>
        <w:tc>
          <w:tcPr>
            <w:tcW w:w="2880" w:type="dxa"/>
            <w:tcBorders>
              <w:top w:val="single" w:sz="4" w:space="0" w:color="auto"/>
              <w:left w:val="single" w:sz="4" w:space="0" w:color="auto"/>
              <w:bottom w:val="single" w:sz="4" w:space="0" w:color="auto"/>
              <w:right w:val="single" w:sz="4" w:space="0" w:color="auto"/>
            </w:tcBorders>
            <w:hideMark/>
          </w:tcPr>
          <w:p w14:paraId="0983DAEA" w14:textId="77777777" w:rsidR="00D56475" w:rsidRPr="00D56475" w:rsidRDefault="00D56475" w:rsidP="004D61E4">
            <w:pPr>
              <w:spacing w:after="160" w:line="259" w:lineRule="auto"/>
              <w:jc w:val="center"/>
              <w:rPr>
                <w:rFonts w:ascii="Times New Roman" w:hAnsi="Times New Roman" w:cs="Times New Roman"/>
                <w:b/>
                <w:bCs/>
              </w:rPr>
            </w:pPr>
            <w:r w:rsidRPr="00D56475">
              <w:rPr>
                <w:rFonts w:ascii="Times New Roman" w:hAnsi="Times New Roman" w:cs="Times New Roman"/>
                <w:b/>
                <w:bCs/>
              </w:rPr>
              <w:t>Responsibility</w:t>
            </w:r>
          </w:p>
        </w:tc>
        <w:tc>
          <w:tcPr>
            <w:tcW w:w="2880" w:type="dxa"/>
            <w:tcBorders>
              <w:top w:val="single" w:sz="4" w:space="0" w:color="auto"/>
              <w:left w:val="single" w:sz="4" w:space="0" w:color="auto"/>
              <w:bottom w:val="single" w:sz="4" w:space="0" w:color="auto"/>
              <w:right w:val="single" w:sz="4" w:space="0" w:color="auto"/>
            </w:tcBorders>
            <w:hideMark/>
          </w:tcPr>
          <w:p w14:paraId="2272003A" w14:textId="77777777" w:rsidR="00D56475" w:rsidRPr="00D56475" w:rsidRDefault="00D56475" w:rsidP="004D61E4">
            <w:pPr>
              <w:spacing w:after="160" w:line="259" w:lineRule="auto"/>
              <w:jc w:val="center"/>
              <w:rPr>
                <w:rFonts w:ascii="Times New Roman" w:hAnsi="Times New Roman" w:cs="Times New Roman"/>
                <w:b/>
                <w:bCs/>
              </w:rPr>
            </w:pPr>
            <w:r w:rsidRPr="00D56475">
              <w:rPr>
                <w:rFonts w:ascii="Times New Roman" w:hAnsi="Times New Roman" w:cs="Times New Roman"/>
                <w:b/>
                <w:bCs/>
              </w:rPr>
              <w:t>Relevant Policy Areas</w:t>
            </w:r>
          </w:p>
        </w:tc>
      </w:tr>
      <w:tr w:rsidR="00D56475" w:rsidRPr="00D56475" w14:paraId="3A162FA4"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568E6605"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Chief Information Security Officer (CISO)</w:t>
            </w:r>
          </w:p>
        </w:tc>
        <w:tc>
          <w:tcPr>
            <w:tcW w:w="2880" w:type="dxa"/>
            <w:tcBorders>
              <w:top w:val="single" w:sz="4" w:space="0" w:color="auto"/>
              <w:left w:val="single" w:sz="4" w:space="0" w:color="auto"/>
              <w:bottom w:val="single" w:sz="4" w:space="0" w:color="auto"/>
              <w:right w:val="single" w:sz="4" w:space="0" w:color="auto"/>
            </w:tcBorders>
            <w:hideMark/>
          </w:tcPr>
          <w:p w14:paraId="2FECA662" w14:textId="77777777" w:rsidR="00D56475" w:rsidRPr="00D56475" w:rsidRDefault="00D56475" w:rsidP="00D56475">
            <w:pPr>
              <w:spacing w:after="160" w:line="259" w:lineRule="auto"/>
              <w:rPr>
                <w:rFonts w:ascii="Times New Roman" w:hAnsi="Times New Roman" w:cs="Times New Roman"/>
              </w:rPr>
            </w:pPr>
            <w:proofErr w:type="gramStart"/>
            <w:r w:rsidRPr="00D56475">
              <w:rPr>
                <w:rFonts w:ascii="Times New Roman" w:hAnsi="Times New Roman" w:cs="Times New Roman"/>
              </w:rPr>
              <w:t>Oversees</w:t>
            </w:r>
            <w:proofErr w:type="gramEnd"/>
            <w:r w:rsidRPr="00D56475">
              <w:rPr>
                <w:rFonts w:ascii="Times New Roman" w:hAnsi="Times New Roman" w:cs="Times New Roman"/>
              </w:rPr>
              <w:t xml:space="preserve"> the development, implementation, and maintenance of the organization’s information security program. </w:t>
            </w:r>
            <w:proofErr w:type="gramStart"/>
            <w:r w:rsidRPr="00D56475">
              <w:rPr>
                <w:rFonts w:ascii="Times New Roman" w:hAnsi="Times New Roman" w:cs="Times New Roman"/>
              </w:rPr>
              <w:t>Ensures</w:t>
            </w:r>
            <w:proofErr w:type="gramEnd"/>
            <w:r w:rsidRPr="00D56475">
              <w:rPr>
                <w:rFonts w:ascii="Times New Roman" w:hAnsi="Times New Roman" w:cs="Times New Roman"/>
              </w:rPr>
              <w:t xml:space="preserve"> policies are aligned with applicable standards and regulations.</w:t>
            </w:r>
          </w:p>
        </w:tc>
        <w:tc>
          <w:tcPr>
            <w:tcW w:w="2880" w:type="dxa"/>
            <w:tcBorders>
              <w:top w:val="single" w:sz="4" w:space="0" w:color="auto"/>
              <w:left w:val="single" w:sz="4" w:space="0" w:color="auto"/>
              <w:bottom w:val="single" w:sz="4" w:space="0" w:color="auto"/>
              <w:right w:val="single" w:sz="4" w:space="0" w:color="auto"/>
            </w:tcBorders>
            <w:hideMark/>
          </w:tcPr>
          <w:p w14:paraId="24B7CBE7"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All sections; Policy Review and Updates</w:t>
            </w:r>
          </w:p>
        </w:tc>
      </w:tr>
      <w:tr w:rsidR="00D56475" w:rsidRPr="00D56475" w14:paraId="700F3364"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002E6E70"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IT Security Team</w:t>
            </w:r>
          </w:p>
        </w:tc>
        <w:tc>
          <w:tcPr>
            <w:tcW w:w="2880" w:type="dxa"/>
            <w:tcBorders>
              <w:top w:val="single" w:sz="4" w:space="0" w:color="auto"/>
              <w:left w:val="single" w:sz="4" w:space="0" w:color="auto"/>
              <w:bottom w:val="single" w:sz="4" w:space="0" w:color="auto"/>
              <w:right w:val="single" w:sz="4" w:space="0" w:color="auto"/>
            </w:tcBorders>
            <w:hideMark/>
          </w:tcPr>
          <w:p w14:paraId="104F7996"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Implements and manages security technologies, monitors network traffic, enforces access control, and responds to incidents.</w:t>
            </w:r>
          </w:p>
        </w:tc>
        <w:tc>
          <w:tcPr>
            <w:tcW w:w="2880" w:type="dxa"/>
            <w:tcBorders>
              <w:top w:val="single" w:sz="4" w:space="0" w:color="auto"/>
              <w:left w:val="single" w:sz="4" w:space="0" w:color="auto"/>
              <w:bottom w:val="single" w:sz="4" w:space="0" w:color="auto"/>
              <w:right w:val="single" w:sz="4" w:space="0" w:color="auto"/>
            </w:tcBorders>
            <w:hideMark/>
          </w:tcPr>
          <w:p w14:paraId="53F81A21"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Network and Device Security, System and Data Protection, Remote Access</w:t>
            </w:r>
          </w:p>
        </w:tc>
      </w:tr>
      <w:tr w:rsidR="00D56475" w:rsidRPr="00D56475" w14:paraId="08FC02B3"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123379B8"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Compliance Officer</w:t>
            </w:r>
          </w:p>
        </w:tc>
        <w:tc>
          <w:tcPr>
            <w:tcW w:w="2880" w:type="dxa"/>
            <w:tcBorders>
              <w:top w:val="single" w:sz="4" w:space="0" w:color="auto"/>
              <w:left w:val="single" w:sz="4" w:space="0" w:color="auto"/>
              <w:bottom w:val="single" w:sz="4" w:space="0" w:color="auto"/>
              <w:right w:val="single" w:sz="4" w:space="0" w:color="auto"/>
            </w:tcBorders>
            <w:hideMark/>
          </w:tcPr>
          <w:p w14:paraId="5BD13B05"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Ensures organizational adherence to legal and regulatory requirements including HIPAA. Supports audits and maintains documentation.</w:t>
            </w:r>
          </w:p>
        </w:tc>
        <w:tc>
          <w:tcPr>
            <w:tcW w:w="2880" w:type="dxa"/>
            <w:tcBorders>
              <w:top w:val="single" w:sz="4" w:space="0" w:color="auto"/>
              <w:left w:val="single" w:sz="4" w:space="0" w:color="auto"/>
              <w:bottom w:val="single" w:sz="4" w:space="0" w:color="auto"/>
              <w:right w:val="single" w:sz="4" w:space="0" w:color="auto"/>
            </w:tcBorders>
            <w:hideMark/>
          </w:tcPr>
          <w:p w14:paraId="04D20AFB"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Data Handling, Policy Administration</w:t>
            </w:r>
          </w:p>
        </w:tc>
      </w:tr>
      <w:tr w:rsidR="00D56475" w:rsidRPr="00D56475" w14:paraId="60BB72C9"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47003364"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Department Managers</w:t>
            </w:r>
          </w:p>
        </w:tc>
        <w:tc>
          <w:tcPr>
            <w:tcW w:w="2880" w:type="dxa"/>
            <w:tcBorders>
              <w:top w:val="single" w:sz="4" w:space="0" w:color="auto"/>
              <w:left w:val="single" w:sz="4" w:space="0" w:color="auto"/>
              <w:bottom w:val="single" w:sz="4" w:space="0" w:color="auto"/>
              <w:right w:val="single" w:sz="4" w:space="0" w:color="auto"/>
            </w:tcBorders>
            <w:hideMark/>
          </w:tcPr>
          <w:p w14:paraId="6DC05D2A"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Ensure team members follow security policies and complete required training. Report non-compliance or incidents.</w:t>
            </w:r>
          </w:p>
        </w:tc>
        <w:tc>
          <w:tcPr>
            <w:tcW w:w="2880" w:type="dxa"/>
            <w:tcBorders>
              <w:top w:val="single" w:sz="4" w:space="0" w:color="auto"/>
              <w:left w:val="single" w:sz="4" w:space="0" w:color="auto"/>
              <w:bottom w:val="single" w:sz="4" w:space="0" w:color="auto"/>
              <w:right w:val="single" w:sz="4" w:space="0" w:color="auto"/>
            </w:tcBorders>
            <w:hideMark/>
          </w:tcPr>
          <w:p w14:paraId="07C30C4C"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Policy Awareness and Communication, Acceptable Use</w:t>
            </w:r>
          </w:p>
        </w:tc>
      </w:tr>
      <w:tr w:rsidR="00D56475" w:rsidRPr="00D56475" w14:paraId="67E7C02E"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122F652F"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All Employees and Contractors</w:t>
            </w:r>
          </w:p>
        </w:tc>
        <w:tc>
          <w:tcPr>
            <w:tcW w:w="2880" w:type="dxa"/>
            <w:tcBorders>
              <w:top w:val="single" w:sz="4" w:space="0" w:color="auto"/>
              <w:left w:val="single" w:sz="4" w:space="0" w:color="auto"/>
              <w:bottom w:val="single" w:sz="4" w:space="0" w:color="auto"/>
              <w:right w:val="single" w:sz="4" w:space="0" w:color="auto"/>
            </w:tcBorders>
            <w:hideMark/>
          </w:tcPr>
          <w:p w14:paraId="3F497F96"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Comply with security policies, report suspicious activity, complete required security training.</w:t>
            </w:r>
          </w:p>
        </w:tc>
        <w:tc>
          <w:tcPr>
            <w:tcW w:w="2880" w:type="dxa"/>
            <w:tcBorders>
              <w:top w:val="single" w:sz="4" w:space="0" w:color="auto"/>
              <w:left w:val="single" w:sz="4" w:space="0" w:color="auto"/>
              <w:bottom w:val="single" w:sz="4" w:space="0" w:color="auto"/>
              <w:right w:val="single" w:sz="4" w:space="0" w:color="auto"/>
            </w:tcBorders>
            <w:hideMark/>
          </w:tcPr>
          <w:p w14:paraId="01B06A39"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Acceptable Use, Physical Security, Policy Awareness</w:t>
            </w:r>
          </w:p>
        </w:tc>
      </w:tr>
      <w:tr w:rsidR="00D56475" w:rsidRPr="00D56475" w14:paraId="76AC1A80"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40C49CC0"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HR and Training Coordinators</w:t>
            </w:r>
          </w:p>
        </w:tc>
        <w:tc>
          <w:tcPr>
            <w:tcW w:w="2880" w:type="dxa"/>
            <w:tcBorders>
              <w:top w:val="single" w:sz="4" w:space="0" w:color="auto"/>
              <w:left w:val="single" w:sz="4" w:space="0" w:color="auto"/>
              <w:bottom w:val="single" w:sz="4" w:space="0" w:color="auto"/>
              <w:right w:val="single" w:sz="4" w:space="0" w:color="auto"/>
            </w:tcBorders>
            <w:hideMark/>
          </w:tcPr>
          <w:p w14:paraId="51BE3BC7"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Coordinate policy training and ensure employees acknowledge policies during onboarding.</w:t>
            </w:r>
          </w:p>
        </w:tc>
        <w:tc>
          <w:tcPr>
            <w:tcW w:w="2880" w:type="dxa"/>
            <w:tcBorders>
              <w:top w:val="single" w:sz="4" w:space="0" w:color="auto"/>
              <w:left w:val="single" w:sz="4" w:space="0" w:color="auto"/>
              <w:bottom w:val="single" w:sz="4" w:space="0" w:color="auto"/>
              <w:right w:val="single" w:sz="4" w:space="0" w:color="auto"/>
            </w:tcBorders>
            <w:hideMark/>
          </w:tcPr>
          <w:p w14:paraId="0A082CD2"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Policy Awareness and Communication</w:t>
            </w:r>
          </w:p>
        </w:tc>
      </w:tr>
      <w:tr w:rsidR="00D56475" w:rsidRPr="00D56475" w14:paraId="5A72234A" w14:textId="77777777" w:rsidTr="00D56475">
        <w:tc>
          <w:tcPr>
            <w:tcW w:w="2880" w:type="dxa"/>
            <w:tcBorders>
              <w:top w:val="single" w:sz="4" w:space="0" w:color="auto"/>
              <w:left w:val="single" w:sz="4" w:space="0" w:color="auto"/>
              <w:bottom w:val="single" w:sz="4" w:space="0" w:color="auto"/>
              <w:right w:val="single" w:sz="4" w:space="0" w:color="auto"/>
            </w:tcBorders>
            <w:hideMark/>
          </w:tcPr>
          <w:p w14:paraId="438192C4"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Third-Party Vendors</w:t>
            </w:r>
          </w:p>
        </w:tc>
        <w:tc>
          <w:tcPr>
            <w:tcW w:w="2880" w:type="dxa"/>
            <w:tcBorders>
              <w:top w:val="single" w:sz="4" w:space="0" w:color="auto"/>
              <w:left w:val="single" w:sz="4" w:space="0" w:color="auto"/>
              <w:bottom w:val="single" w:sz="4" w:space="0" w:color="auto"/>
              <w:right w:val="single" w:sz="4" w:space="0" w:color="auto"/>
            </w:tcBorders>
            <w:hideMark/>
          </w:tcPr>
          <w:p w14:paraId="5CE84331"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Comply with ABC Medical Company’s security requirements when accessing company data or systems.</w:t>
            </w:r>
          </w:p>
        </w:tc>
        <w:tc>
          <w:tcPr>
            <w:tcW w:w="2880" w:type="dxa"/>
            <w:tcBorders>
              <w:top w:val="single" w:sz="4" w:space="0" w:color="auto"/>
              <w:left w:val="single" w:sz="4" w:space="0" w:color="auto"/>
              <w:bottom w:val="single" w:sz="4" w:space="0" w:color="auto"/>
              <w:right w:val="single" w:sz="4" w:space="0" w:color="auto"/>
            </w:tcBorders>
            <w:hideMark/>
          </w:tcPr>
          <w:p w14:paraId="55668E69" w14:textId="77777777" w:rsidR="00D56475" w:rsidRPr="00D56475" w:rsidRDefault="00D56475" w:rsidP="00D56475">
            <w:pPr>
              <w:spacing w:after="160" w:line="259" w:lineRule="auto"/>
              <w:rPr>
                <w:rFonts w:ascii="Times New Roman" w:hAnsi="Times New Roman" w:cs="Times New Roman"/>
              </w:rPr>
            </w:pPr>
            <w:r w:rsidRPr="00D56475">
              <w:rPr>
                <w:rFonts w:ascii="Times New Roman" w:hAnsi="Times New Roman" w:cs="Times New Roman"/>
              </w:rPr>
              <w:t>Remote Access, Data Handling</w:t>
            </w:r>
          </w:p>
        </w:tc>
      </w:tr>
    </w:tbl>
    <w:p w14:paraId="6FB50DD5" w14:textId="77777777" w:rsidR="00D56475" w:rsidRDefault="00D56475" w:rsidP="00D56475"/>
    <w:p w14:paraId="35A83E1B" w14:textId="77777777" w:rsidR="004D61E4" w:rsidRDefault="004D61E4" w:rsidP="00D56475"/>
    <w:p w14:paraId="76FC6C8E" w14:textId="77777777" w:rsidR="004D61E4" w:rsidRPr="004D61E4" w:rsidRDefault="004D61E4" w:rsidP="004D61E4">
      <w:pPr>
        <w:pStyle w:val="Heading2"/>
        <w:rPr>
          <w:rFonts w:ascii="Times New Roman" w:hAnsi="Times New Roman" w:cs="Times New Roman"/>
          <w:b/>
          <w:bCs/>
          <w:color w:val="auto"/>
          <w:sz w:val="28"/>
          <w:szCs w:val="28"/>
        </w:rPr>
      </w:pPr>
      <w:r w:rsidRPr="004D61E4">
        <w:rPr>
          <w:rFonts w:ascii="Times New Roman" w:hAnsi="Times New Roman" w:cs="Times New Roman"/>
          <w:b/>
          <w:bCs/>
          <w:color w:val="auto"/>
          <w:sz w:val="28"/>
          <w:szCs w:val="28"/>
        </w:rPr>
        <w:lastRenderedPageBreak/>
        <w:t>Appendix D: HIPAA Security Rule Crosswalk</w:t>
      </w:r>
    </w:p>
    <w:tbl>
      <w:tblPr>
        <w:tblStyle w:val="TableGrid"/>
        <w:tblW w:w="0" w:type="auto"/>
        <w:tblLook w:val="04A0" w:firstRow="1" w:lastRow="0" w:firstColumn="1" w:lastColumn="0" w:noHBand="0" w:noVBand="1"/>
      </w:tblPr>
      <w:tblGrid>
        <w:gridCol w:w="2160"/>
        <w:gridCol w:w="2160"/>
        <w:gridCol w:w="2160"/>
        <w:gridCol w:w="2160"/>
      </w:tblGrid>
      <w:tr w:rsidR="004D61E4" w:rsidRPr="004D61E4" w14:paraId="7AB1E3BB"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4CDD809A" w14:textId="77777777" w:rsidR="004D61E4" w:rsidRPr="004D61E4" w:rsidRDefault="004D61E4" w:rsidP="004D61E4">
            <w:pPr>
              <w:spacing w:after="160" w:line="259" w:lineRule="auto"/>
              <w:rPr>
                <w:rFonts w:ascii="Times New Roman" w:hAnsi="Times New Roman" w:cs="Times New Roman"/>
                <w:b/>
                <w:bCs/>
              </w:rPr>
            </w:pPr>
            <w:r w:rsidRPr="004D61E4">
              <w:rPr>
                <w:rFonts w:ascii="Times New Roman" w:hAnsi="Times New Roman" w:cs="Times New Roman"/>
                <w:b/>
                <w:bCs/>
              </w:rPr>
              <w:t>HIPAA Safeguard</w:t>
            </w:r>
          </w:p>
        </w:tc>
        <w:tc>
          <w:tcPr>
            <w:tcW w:w="2160" w:type="dxa"/>
            <w:tcBorders>
              <w:top w:val="single" w:sz="4" w:space="0" w:color="auto"/>
              <w:left w:val="single" w:sz="4" w:space="0" w:color="auto"/>
              <w:bottom w:val="single" w:sz="4" w:space="0" w:color="auto"/>
              <w:right w:val="single" w:sz="4" w:space="0" w:color="auto"/>
            </w:tcBorders>
            <w:hideMark/>
          </w:tcPr>
          <w:p w14:paraId="689B83A9" w14:textId="77777777" w:rsidR="004D61E4" w:rsidRPr="004D61E4" w:rsidRDefault="004D61E4" w:rsidP="004D61E4">
            <w:pPr>
              <w:spacing w:after="160" w:line="259" w:lineRule="auto"/>
              <w:rPr>
                <w:rFonts w:ascii="Times New Roman" w:hAnsi="Times New Roman" w:cs="Times New Roman"/>
                <w:b/>
                <w:bCs/>
              </w:rPr>
            </w:pPr>
            <w:r w:rsidRPr="004D61E4">
              <w:rPr>
                <w:rFonts w:ascii="Times New Roman" w:hAnsi="Times New Roman" w:cs="Times New Roman"/>
                <w:b/>
                <w:bCs/>
              </w:rPr>
              <w:t>HIPAA Citation</w:t>
            </w:r>
          </w:p>
        </w:tc>
        <w:tc>
          <w:tcPr>
            <w:tcW w:w="2160" w:type="dxa"/>
            <w:tcBorders>
              <w:top w:val="single" w:sz="4" w:space="0" w:color="auto"/>
              <w:left w:val="single" w:sz="4" w:space="0" w:color="auto"/>
              <w:bottom w:val="single" w:sz="4" w:space="0" w:color="auto"/>
              <w:right w:val="single" w:sz="4" w:space="0" w:color="auto"/>
            </w:tcBorders>
            <w:hideMark/>
          </w:tcPr>
          <w:p w14:paraId="3116E3EE" w14:textId="77777777" w:rsidR="004D61E4" w:rsidRPr="004D61E4" w:rsidRDefault="004D61E4" w:rsidP="004D61E4">
            <w:pPr>
              <w:spacing w:after="160" w:line="259" w:lineRule="auto"/>
              <w:rPr>
                <w:rFonts w:ascii="Times New Roman" w:hAnsi="Times New Roman" w:cs="Times New Roman"/>
                <w:b/>
                <w:bCs/>
              </w:rPr>
            </w:pPr>
            <w:r w:rsidRPr="004D61E4">
              <w:rPr>
                <w:rFonts w:ascii="Times New Roman" w:hAnsi="Times New Roman" w:cs="Times New Roman"/>
                <w:b/>
                <w:bCs/>
              </w:rPr>
              <w:t>Policy Section(s)</w:t>
            </w:r>
          </w:p>
        </w:tc>
        <w:tc>
          <w:tcPr>
            <w:tcW w:w="2160" w:type="dxa"/>
            <w:tcBorders>
              <w:top w:val="single" w:sz="4" w:space="0" w:color="auto"/>
              <w:left w:val="single" w:sz="4" w:space="0" w:color="auto"/>
              <w:bottom w:val="single" w:sz="4" w:space="0" w:color="auto"/>
              <w:right w:val="single" w:sz="4" w:space="0" w:color="auto"/>
            </w:tcBorders>
            <w:hideMark/>
          </w:tcPr>
          <w:p w14:paraId="5632ECC3" w14:textId="77777777" w:rsidR="004D61E4" w:rsidRPr="004D61E4" w:rsidRDefault="004D61E4" w:rsidP="004D61E4">
            <w:pPr>
              <w:spacing w:after="160" w:line="259" w:lineRule="auto"/>
              <w:rPr>
                <w:rFonts w:ascii="Times New Roman" w:hAnsi="Times New Roman" w:cs="Times New Roman"/>
                <w:b/>
                <w:bCs/>
              </w:rPr>
            </w:pPr>
            <w:r w:rsidRPr="004D61E4">
              <w:rPr>
                <w:rFonts w:ascii="Times New Roman" w:hAnsi="Times New Roman" w:cs="Times New Roman"/>
                <w:b/>
                <w:bCs/>
              </w:rPr>
              <w:t>Control Description / Application</w:t>
            </w:r>
          </w:p>
        </w:tc>
      </w:tr>
      <w:tr w:rsidR="004D61E4" w:rsidRPr="004D61E4" w14:paraId="2B8FD501"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157A768C"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Administrative Safeguards</w:t>
            </w:r>
          </w:p>
        </w:tc>
        <w:tc>
          <w:tcPr>
            <w:tcW w:w="2160" w:type="dxa"/>
            <w:tcBorders>
              <w:top w:val="single" w:sz="4" w:space="0" w:color="auto"/>
              <w:left w:val="single" w:sz="4" w:space="0" w:color="auto"/>
              <w:bottom w:val="single" w:sz="4" w:space="0" w:color="auto"/>
              <w:right w:val="single" w:sz="4" w:space="0" w:color="auto"/>
            </w:tcBorders>
            <w:hideMark/>
          </w:tcPr>
          <w:p w14:paraId="162284D8"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§164.308(a)(1)</w:t>
            </w:r>
          </w:p>
        </w:tc>
        <w:tc>
          <w:tcPr>
            <w:tcW w:w="2160" w:type="dxa"/>
            <w:tcBorders>
              <w:top w:val="single" w:sz="4" w:space="0" w:color="auto"/>
              <w:left w:val="single" w:sz="4" w:space="0" w:color="auto"/>
              <w:bottom w:val="single" w:sz="4" w:space="0" w:color="auto"/>
              <w:right w:val="single" w:sz="4" w:space="0" w:color="auto"/>
            </w:tcBorders>
            <w:hideMark/>
          </w:tcPr>
          <w:p w14:paraId="454F1DD9"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1.1 Purpose, 6.3 Awareness and Training</w:t>
            </w:r>
          </w:p>
        </w:tc>
        <w:tc>
          <w:tcPr>
            <w:tcW w:w="2160" w:type="dxa"/>
            <w:tcBorders>
              <w:top w:val="single" w:sz="4" w:space="0" w:color="auto"/>
              <w:left w:val="single" w:sz="4" w:space="0" w:color="auto"/>
              <w:bottom w:val="single" w:sz="4" w:space="0" w:color="auto"/>
              <w:right w:val="single" w:sz="4" w:space="0" w:color="auto"/>
            </w:tcBorders>
            <w:hideMark/>
          </w:tcPr>
          <w:p w14:paraId="0738DD56"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Risk management and workforce security training</w:t>
            </w:r>
          </w:p>
        </w:tc>
      </w:tr>
      <w:tr w:rsidR="004D61E4" w:rsidRPr="004D61E4" w14:paraId="2FC9D2BB"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47EB5A02"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Administrative Safeguards</w:t>
            </w:r>
          </w:p>
        </w:tc>
        <w:tc>
          <w:tcPr>
            <w:tcW w:w="2160" w:type="dxa"/>
            <w:tcBorders>
              <w:top w:val="single" w:sz="4" w:space="0" w:color="auto"/>
              <w:left w:val="single" w:sz="4" w:space="0" w:color="auto"/>
              <w:bottom w:val="single" w:sz="4" w:space="0" w:color="auto"/>
              <w:right w:val="single" w:sz="4" w:space="0" w:color="auto"/>
            </w:tcBorders>
            <w:hideMark/>
          </w:tcPr>
          <w:p w14:paraId="2AE8E5FB"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§164.308(a)(5)</w:t>
            </w:r>
          </w:p>
        </w:tc>
        <w:tc>
          <w:tcPr>
            <w:tcW w:w="2160" w:type="dxa"/>
            <w:tcBorders>
              <w:top w:val="single" w:sz="4" w:space="0" w:color="auto"/>
              <w:left w:val="single" w:sz="4" w:space="0" w:color="auto"/>
              <w:bottom w:val="single" w:sz="4" w:space="0" w:color="auto"/>
              <w:right w:val="single" w:sz="4" w:space="0" w:color="auto"/>
            </w:tcBorders>
            <w:hideMark/>
          </w:tcPr>
          <w:p w14:paraId="43CB8D33"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6.3 Awareness and Training</w:t>
            </w:r>
          </w:p>
        </w:tc>
        <w:tc>
          <w:tcPr>
            <w:tcW w:w="2160" w:type="dxa"/>
            <w:tcBorders>
              <w:top w:val="single" w:sz="4" w:space="0" w:color="auto"/>
              <w:left w:val="single" w:sz="4" w:space="0" w:color="auto"/>
              <w:bottom w:val="single" w:sz="4" w:space="0" w:color="auto"/>
              <w:right w:val="single" w:sz="4" w:space="0" w:color="auto"/>
            </w:tcBorders>
            <w:hideMark/>
          </w:tcPr>
          <w:p w14:paraId="72F4AE26"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Security awareness and training programs</w:t>
            </w:r>
          </w:p>
        </w:tc>
      </w:tr>
      <w:tr w:rsidR="004D61E4" w:rsidRPr="004D61E4" w14:paraId="26C0A894"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6CA60B33"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Administrative Safeguards</w:t>
            </w:r>
          </w:p>
        </w:tc>
        <w:tc>
          <w:tcPr>
            <w:tcW w:w="2160" w:type="dxa"/>
            <w:tcBorders>
              <w:top w:val="single" w:sz="4" w:space="0" w:color="auto"/>
              <w:left w:val="single" w:sz="4" w:space="0" w:color="auto"/>
              <w:bottom w:val="single" w:sz="4" w:space="0" w:color="auto"/>
              <w:right w:val="single" w:sz="4" w:space="0" w:color="auto"/>
            </w:tcBorders>
            <w:hideMark/>
          </w:tcPr>
          <w:p w14:paraId="3908975E"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§164.308(a)(7)</w:t>
            </w:r>
          </w:p>
        </w:tc>
        <w:tc>
          <w:tcPr>
            <w:tcW w:w="2160" w:type="dxa"/>
            <w:tcBorders>
              <w:top w:val="single" w:sz="4" w:space="0" w:color="auto"/>
              <w:left w:val="single" w:sz="4" w:space="0" w:color="auto"/>
              <w:bottom w:val="single" w:sz="4" w:space="0" w:color="auto"/>
              <w:right w:val="single" w:sz="4" w:space="0" w:color="auto"/>
            </w:tcBorders>
            <w:hideMark/>
          </w:tcPr>
          <w:p w14:paraId="19A3C419"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3.2 Data Backup and Storage</w:t>
            </w:r>
          </w:p>
        </w:tc>
        <w:tc>
          <w:tcPr>
            <w:tcW w:w="2160" w:type="dxa"/>
            <w:tcBorders>
              <w:top w:val="single" w:sz="4" w:space="0" w:color="auto"/>
              <w:left w:val="single" w:sz="4" w:space="0" w:color="auto"/>
              <w:bottom w:val="single" w:sz="4" w:space="0" w:color="auto"/>
              <w:right w:val="single" w:sz="4" w:space="0" w:color="auto"/>
            </w:tcBorders>
            <w:hideMark/>
          </w:tcPr>
          <w:p w14:paraId="3AA6A97B"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Contingency planning and data backup</w:t>
            </w:r>
          </w:p>
        </w:tc>
      </w:tr>
      <w:tr w:rsidR="004D61E4" w:rsidRPr="004D61E4" w14:paraId="09E1C23D"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481007E3"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Administrative Safeguards</w:t>
            </w:r>
          </w:p>
        </w:tc>
        <w:tc>
          <w:tcPr>
            <w:tcW w:w="2160" w:type="dxa"/>
            <w:tcBorders>
              <w:top w:val="single" w:sz="4" w:space="0" w:color="auto"/>
              <w:left w:val="single" w:sz="4" w:space="0" w:color="auto"/>
              <w:bottom w:val="single" w:sz="4" w:space="0" w:color="auto"/>
              <w:right w:val="single" w:sz="4" w:space="0" w:color="auto"/>
            </w:tcBorders>
            <w:hideMark/>
          </w:tcPr>
          <w:p w14:paraId="2A0B6C4D"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§164.308(a)(1)(ii)(D)</w:t>
            </w:r>
          </w:p>
        </w:tc>
        <w:tc>
          <w:tcPr>
            <w:tcW w:w="2160" w:type="dxa"/>
            <w:tcBorders>
              <w:top w:val="single" w:sz="4" w:space="0" w:color="auto"/>
              <w:left w:val="single" w:sz="4" w:space="0" w:color="auto"/>
              <w:bottom w:val="single" w:sz="4" w:space="0" w:color="auto"/>
              <w:right w:val="single" w:sz="4" w:space="0" w:color="auto"/>
            </w:tcBorders>
            <w:hideMark/>
          </w:tcPr>
          <w:p w14:paraId="1346A1D6"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6.4 Feedback and Enforcement</w:t>
            </w:r>
          </w:p>
        </w:tc>
        <w:tc>
          <w:tcPr>
            <w:tcW w:w="2160" w:type="dxa"/>
            <w:tcBorders>
              <w:top w:val="single" w:sz="4" w:space="0" w:color="auto"/>
              <w:left w:val="single" w:sz="4" w:space="0" w:color="auto"/>
              <w:bottom w:val="single" w:sz="4" w:space="0" w:color="auto"/>
              <w:right w:val="single" w:sz="4" w:space="0" w:color="auto"/>
            </w:tcBorders>
            <w:hideMark/>
          </w:tcPr>
          <w:p w14:paraId="17BB5CBF"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Sanction policy for non-compliance</w:t>
            </w:r>
          </w:p>
        </w:tc>
      </w:tr>
      <w:tr w:rsidR="004D61E4" w:rsidRPr="004D61E4" w14:paraId="5CB3B664"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34E55023"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Physical Safeguards</w:t>
            </w:r>
          </w:p>
        </w:tc>
        <w:tc>
          <w:tcPr>
            <w:tcW w:w="2160" w:type="dxa"/>
            <w:tcBorders>
              <w:top w:val="single" w:sz="4" w:space="0" w:color="auto"/>
              <w:left w:val="single" w:sz="4" w:space="0" w:color="auto"/>
              <w:bottom w:val="single" w:sz="4" w:space="0" w:color="auto"/>
              <w:right w:val="single" w:sz="4" w:space="0" w:color="auto"/>
            </w:tcBorders>
            <w:hideMark/>
          </w:tcPr>
          <w:p w14:paraId="5C402E79"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§164.310(a)(1)</w:t>
            </w:r>
          </w:p>
        </w:tc>
        <w:tc>
          <w:tcPr>
            <w:tcW w:w="2160" w:type="dxa"/>
            <w:tcBorders>
              <w:top w:val="single" w:sz="4" w:space="0" w:color="auto"/>
              <w:left w:val="single" w:sz="4" w:space="0" w:color="auto"/>
              <w:bottom w:val="single" w:sz="4" w:space="0" w:color="auto"/>
              <w:right w:val="single" w:sz="4" w:space="0" w:color="auto"/>
            </w:tcBorders>
            <w:hideMark/>
          </w:tcPr>
          <w:p w14:paraId="2543B70B"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5.1 Facility Access Controls</w:t>
            </w:r>
          </w:p>
        </w:tc>
        <w:tc>
          <w:tcPr>
            <w:tcW w:w="2160" w:type="dxa"/>
            <w:tcBorders>
              <w:top w:val="single" w:sz="4" w:space="0" w:color="auto"/>
              <w:left w:val="single" w:sz="4" w:space="0" w:color="auto"/>
              <w:bottom w:val="single" w:sz="4" w:space="0" w:color="auto"/>
              <w:right w:val="single" w:sz="4" w:space="0" w:color="auto"/>
            </w:tcBorders>
            <w:hideMark/>
          </w:tcPr>
          <w:p w14:paraId="31D1E7BB"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Control and validation of physical access to facilities</w:t>
            </w:r>
          </w:p>
        </w:tc>
      </w:tr>
      <w:tr w:rsidR="004D61E4" w:rsidRPr="004D61E4" w14:paraId="52EB69A6"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756902C6"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Physical Safeguards</w:t>
            </w:r>
          </w:p>
        </w:tc>
        <w:tc>
          <w:tcPr>
            <w:tcW w:w="2160" w:type="dxa"/>
            <w:tcBorders>
              <w:top w:val="single" w:sz="4" w:space="0" w:color="auto"/>
              <w:left w:val="single" w:sz="4" w:space="0" w:color="auto"/>
              <w:bottom w:val="single" w:sz="4" w:space="0" w:color="auto"/>
              <w:right w:val="single" w:sz="4" w:space="0" w:color="auto"/>
            </w:tcBorders>
            <w:hideMark/>
          </w:tcPr>
          <w:p w14:paraId="589C6E13"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§164.310(c)</w:t>
            </w:r>
          </w:p>
        </w:tc>
        <w:tc>
          <w:tcPr>
            <w:tcW w:w="2160" w:type="dxa"/>
            <w:tcBorders>
              <w:top w:val="single" w:sz="4" w:space="0" w:color="auto"/>
              <w:left w:val="single" w:sz="4" w:space="0" w:color="auto"/>
              <w:bottom w:val="single" w:sz="4" w:space="0" w:color="auto"/>
              <w:right w:val="single" w:sz="4" w:space="0" w:color="auto"/>
            </w:tcBorders>
            <w:hideMark/>
          </w:tcPr>
          <w:p w14:paraId="0437AA65"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4.2 Device Security, 5.2 Workstation Security</w:t>
            </w:r>
          </w:p>
        </w:tc>
        <w:tc>
          <w:tcPr>
            <w:tcW w:w="2160" w:type="dxa"/>
            <w:tcBorders>
              <w:top w:val="single" w:sz="4" w:space="0" w:color="auto"/>
              <w:left w:val="single" w:sz="4" w:space="0" w:color="auto"/>
              <w:bottom w:val="single" w:sz="4" w:space="0" w:color="auto"/>
              <w:right w:val="single" w:sz="4" w:space="0" w:color="auto"/>
            </w:tcBorders>
            <w:hideMark/>
          </w:tcPr>
          <w:p w14:paraId="66908FD9"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Workstation use and physical safeguards</w:t>
            </w:r>
          </w:p>
        </w:tc>
      </w:tr>
      <w:tr w:rsidR="004D61E4" w:rsidRPr="004D61E4" w14:paraId="1FEC834D"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2C40DBC6"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Physical Safeguards</w:t>
            </w:r>
          </w:p>
        </w:tc>
        <w:tc>
          <w:tcPr>
            <w:tcW w:w="2160" w:type="dxa"/>
            <w:tcBorders>
              <w:top w:val="single" w:sz="4" w:space="0" w:color="auto"/>
              <w:left w:val="single" w:sz="4" w:space="0" w:color="auto"/>
              <w:bottom w:val="single" w:sz="4" w:space="0" w:color="auto"/>
              <w:right w:val="single" w:sz="4" w:space="0" w:color="auto"/>
            </w:tcBorders>
            <w:hideMark/>
          </w:tcPr>
          <w:p w14:paraId="4F3C05EF"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§164.310(d)(2)</w:t>
            </w:r>
          </w:p>
        </w:tc>
        <w:tc>
          <w:tcPr>
            <w:tcW w:w="2160" w:type="dxa"/>
            <w:tcBorders>
              <w:top w:val="single" w:sz="4" w:space="0" w:color="auto"/>
              <w:left w:val="single" w:sz="4" w:space="0" w:color="auto"/>
              <w:bottom w:val="single" w:sz="4" w:space="0" w:color="auto"/>
              <w:right w:val="single" w:sz="4" w:space="0" w:color="auto"/>
            </w:tcBorders>
            <w:hideMark/>
          </w:tcPr>
          <w:p w14:paraId="4CBC74D8"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3.3 Data Handling, 5.3 Equipment and Media Protection</w:t>
            </w:r>
          </w:p>
        </w:tc>
        <w:tc>
          <w:tcPr>
            <w:tcW w:w="2160" w:type="dxa"/>
            <w:tcBorders>
              <w:top w:val="single" w:sz="4" w:space="0" w:color="auto"/>
              <w:left w:val="single" w:sz="4" w:space="0" w:color="auto"/>
              <w:bottom w:val="single" w:sz="4" w:space="0" w:color="auto"/>
              <w:right w:val="single" w:sz="4" w:space="0" w:color="auto"/>
            </w:tcBorders>
            <w:hideMark/>
          </w:tcPr>
          <w:p w14:paraId="74DB6632"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Media reuse and disposal procedures</w:t>
            </w:r>
          </w:p>
        </w:tc>
      </w:tr>
      <w:tr w:rsidR="004D61E4" w:rsidRPr="004D61E4" w14:paraId="3D41DEF5"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4F75F39E"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Technical Safeguards</w:t>
            </w:r>
          </w:p>
        </w:tc>
        <w:tc>
          <w:tcPr>
            <w:tcW w:w="2160" w:type="dxa"/>
            <w:tcBorders>
              <w:top w:val="single" w:sz="4" w:space="0" w:color="auto"/>
              <w:left w:val="single" w:sz="4" w:space="0" w:color="auto"/>
              <w:bottom w:val="single" w:sz="4" w:space="0" w:color="auto"/>
              <w:right w:val="single" w:sz="4" w:space="0" w:color="auto"/>
            </w:tcBorders>
            <w:hideMark/>
          </w:tcPr>
          <w:p w14:paraId="7B0FDBA5"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§164.312(a)(1)</w:t>
            </w:r>
          </w:p>
        </w:tc>
        <w:tc>
          <w:tcPr>
            <w:tcW w:w="2160" w:type="dxa"/>
            <w:tcBorders>
              <w:top w:val="single" w:sz="4" w:space="0" w:color="auto"/>
              <w:left w:val="single" w:sz="4" w:space="0" w:color="auto"/>
              <w:bottom w:val="single" w:sz="4" w:space="0" w:color="auto"/>
              <w:right w:val="single" w:sz="4" w:space="0" w:color="auto"/>
            </w:tcBorders>
            <w:hideMark/>
          </w:tcPr>
          <w:p w14:paraId="2A6A54AF"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4.3 Remote Access</w:t>
            </w:r>
          </w:p>
        </w:tc>
        <w:tc>
          <w:tcPr>
            <w:tcW w:w="2160" w:type="dxa"/>
            <w:tcBorders>
              <w:top w:val="single" w:sz="4" w:space="0" w:color="auto"/>
              <w:left w:val="single" w:sz="4" w:space="0" w:color="auto"/>
              <w:bottom w:val="single" w:sz="4" w:space="0" w:color="auto"/>
              <w:right w:val="single" w:sz="4" w:space="0" w:color="auto"/>
            </w:tcBorders>
            <w:hideMark/>
          </w:tcPr>
          <w:p w14:paraId="4C3F8E46"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Access control for systems handling PHI</w:t>
            </w:r>
          </w:p>
        </w:tc>
      </w:tr>
      <w:tr w:rsidR="004D61E4" w:rsidRPr="004D61E4" w14:paraId="433D5EC1"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23133A71"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Technical Safeguards</w:t>
            </w:r>
          </w:p>
        </w:tc>
        <w:tc>
          <w:tcPr>
            <w:tcW w:w="2160" w:type="dxa"/>
            <w:tcBorders>
              <w:top w:val="single" w:sz="4" w:space="0" w:color="auto"/>
              <w:left w:val="single" w:sz="4" w:space="0" w:color="auto"/>
              <w:bottom w:val="single" w:sz="4" w:space="0" w:color="auto"/>
              <w:right w:val="single" w:sz="4" w:space="0" w:color="auto"/>
            </w:tcBorders>
            <w:hideMark/>
          </w:tcPr>
          <w:p w14:paraId="33B5C7EF"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§164.312(b)</w:t>
            </w:r>
          </w:p>
        </w:tc>
        <w:tc>
          <w:tcPr>
            <w:tcW w:w="2160" w:type="dxa"/>
            <w:tcBorders>
              <w:top w:val="single" w:sz="4" w:space="0" w:color="auto"/>
              <w:left w:val="single" w:sz="4" w:space="0" w:color="auto"/>
              <w:bottom w:val="single" w:sz="4" w:space="0" w:color="auto"/>
              <w:right w:val="single" w:sz="4" w:space="0" w:color="auto"/>
            </w:tcBorders>
            <w:hideMark/>
          </w:tcPr>
          <w:p w14:paraId="5FC3EF38"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2.2 Internet and Web Access</w:t>
            </w:r>
          </w:p>
        </w:tc>
        <w:tc>
          <w:tcPr>
            <w:tcW w:w="2160" w:type="dxa"/>
            <w:tcBorders>
              <w:top w:val="single" w:sz="4" w:space="0" w:color="auto"/>
              <w:left w:val="single" w:sz="4" w:space="0" w:color="auto"/>
              <w:bottom w:val="single" w:sz="4" w:space="0" w:color="auto"/>
              <w:right w:val="single" w:sz="4" w:space="0" w:color="auto"/>
            </w:tcBorders>
            <w:hideMark/>
          </w:tcPr>
          <w:p w14:paraId="7ABD178C"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Audit controls for network and web activity</w:t>
            </w:r>
          </w:p>
        </w:tc>
      </w:tr>
      <w:tr w:rsidR="004D61E4" w:rsidRPr="004D61E4" w14:paraId="0C2F8A56" w14:textId="77777777" w:rsidTr="004D61E4">
        <w:tc>
          <w:tcPr>
            <w:tcW w:w="2160" w:type="dxa"/>
            <w:tcBorders>
              <w:top w:val="single" w:sz="4" w:space="0" w:color="auto"/>
              <w:left w:val="single" w:sz="4" w:space="0" w:color="auto"/>
              <w:bottom w:val="single" w:sz="4" w:space="0" w:color="auto"/>
              <w:right w:val="single" w:sz="4" w:space="0" w:color="auto"/>
            </w:tcBorders>
            <w:hideMark/>
          </w:tcPr>
          <w:p w14:paraId="2468E68F"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Technical Safeguards</w:t>
            </w:r>
          </w:p>
        </w:tc>
        <w:tc>
          <w:tcPr>
            <w:tcW w:w="2160" w:type="dxa"/>
            <w:tcBorders>
              <w:top w:val="single" w:sz="4" w:space="0" w:color="auto"/>
              <w:left w:val="single" w:sz="4" w:space="0" w:color="auto"/>
              <w:bottom w:val="single" w:sz="4" w:space="0" w:color="auto"/>
              <w:right w:val="single" w:sz="4" w:space="0" w:color="auto"/>
            </w:tcBorders>
            <w:hideMark/>
          </w:tcPr>
          <w:p w14:paraId="6761CA9F"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§164.312(e)(1)</w:t>
            </w:r>
          </w:p>
        </w:tc>
        <w:tc>
          <w:tcPr>
            <w:tcW w:w="2160" w:type="dxa"/>
            <w:tcBorders>
              <w:top w:val="single" w:sz="4" w:space="0" w:color="auto"/>
              <w:left w:val="single" w:sz="4" w:space="0" w:color="auto"/>
              <w:bottom w:val="single" w:sz="4" w:space="0" w:color="auto"/>
              <w:right w:val="single" w:sz="4" w:space="0" w:color="auto"/>
            </w:tcBorders>
            <w:hideMark/>
          </w:tcPr>
          <w:p w14:paraId="2DA72B53"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2.1 Email Use</w:t>
            </w:r>
          </w:p>
        </w:tc>
        <w:tc>
          <w:tcPr>
            <w:tcW w:w="2160" w:type="dxa"/>
            <w:tcBorders>
              <w:top w:val="single" w:sz="4" w:space="0" w:color="auto"/>
              <w:left w:val="single" w:sz="4" w:space="0" w:color="auto"/>
              <w:bottom w:val="single" w:sz="4" w:space="0" w:color="auto"/>
              <w:right w:val="single" w:sz="4" w:space="0" w:color="auto"/>
            </w:tcBorders>
            <w:hideMark/>
          </w:tcPr>
          <w:p w14:paraId="0135E8C5" w14:textId="77777777" w:rsidR="004D61E4" w:rsidRPr="004D61E4" w:rsidRDefault="004D61E4" w:rsidP="004D61E4">
            <w:pPr>
              <w:spacing w:after="160" w:line="259" w:lineRule="auto"/>
              <w:rPr>
                <w:rFonts w:ascii="Times New Roman" w:hAnsi="Times New Roman" w:cs="Times New Roman"/>
              </w:rPr>
            </w:pPr>
            <w:r w:rsidRPr="004D61E4">
              <w:rPr>
                <w:rFonts w:ascii="Times New Roman" w:hAnsi="Times New Roman" w:cs="Times New Roman"/>
              </w:rPr>
              <w:t>Transmission security via encryption for PHI</w:t>
            </w:r>
          </w:p>
        </w:tc>
      </w:tr>
    </w:tbl>
    <w:p w14:paraId="0706A071" w14:textId="77777777" w:rsidR="004D61E4" w:rsidRPr="00D56475" w:rsidRDefault="004D61E4" w:rsidP="00D56475"/>
    <w:sectPr w:rsidR="004D61E4" w:rsidRPr="00D56475">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4F49C" w14:textId="77777777" w:rsidR="00277070" w:rsidRDefault="00277070" w:rsidP="00296C47">
      <w:pPr>
        <w:spacing w:after="0" w:line="240" w:lineRule="auto"/>
      </w:pPr>
      <w:r>
        <w:separator/>
      </w:r>
    </w:p>
  </w:endnote>
  <w:endnote w:type="continuationSeparator" w:id="0">
    <w:p w14:paraId="3637342A" w14:textId="77777777" w:rsidR="00277070" w:rsidRDefault="00277070" w:rsidP="00296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DD473" w14:textId="77777777" w:rsidR="00277070" w:rsidRDefault="00277070" w:rsidP="00296C47">
      <w:pPr>
        <w:spacing w:after="0" w:line="240" w:lineRule="auto"/>
      </w:pPr>
      <w:r>
        <w:separator/>
      </w:r>
    </w:p>
  </w:footnote>
  <w:footnote w:type="continuationSeparator" w:id="0">
    <w:p w14:paraId="179E0E62" w14:textId="77777777" w:rsidR="00277070" w:rsidRDefault="00277070" w:rsidP="00296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7756120"/>
      <w:docPartObj>
        <w:docPartGallery w:val="Page Numbers (Top of Page)"/>
        <w:docPartUnique/>
      </w:docPartObj>
    </w:sdtPr>
    <w:sdtContent>
      <w:p w14:paraId="4CB1B410" w14:textId="6B14B113" w:rsidR="00296C47" w:rsidRDefault="00296C47" w:rsidP="00D971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2DDBF" w14:textId="77777777" w:rsidR="00296C47" w:rsidRDefault="00296C47" w:rsidP="00296C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0197709"/>
      <w:docPartObj>
        <w:docPartGallery w:val="Page Numbers (Top of Page)"/>
        <w:docPartUnique/>
      </w:docPartObj>
    </w:sdtPr>
    <w:sdtContent>
      <w:p w14:paraId="703263E6" w14:textId="49BB628D" w:rsidR="00296C47" w:rsidRDefault="00296C47" w:rsidP="00D971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DD69D8" w14:textId="77777777" w:rsidR="00296C47" w:rsidRDefault="00296C47" w:rsidP="00296C4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41D"/>
    <w:multiLevelType w:val="hybridMultilevel"/>
    <w:tmpl w:val="092A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63DA"/>
    <w:multiLevelType w:val="multilevel"/>
    <w:tmpl w:val="F34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751"/>
    <w:multiLevelType w:val="multilevel"/>
    <w:tmpl w:val="9FEA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60430"/>
    <w:multiLevelType w:val="multilevel"/>
    <w:tmpl w:val="CC8A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A47B5"/>
    <w:multiLevelType w:val="hybridMultilevel"/>
    <w:tmpl w:val="46D4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D0CA5"/>
    <w:multiLevelType w:val="multilevel"/>
    <w:tmpl w:val="834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A4ABA"/>
    <w:multiLevelType w:val="multilevel"/>
    <w:tmpl w:val="089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C3BE6"/>
    <w:multiLevelType w:val="multilevel"/>
    <w:tmpl w:val="4B8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65124"/>
    <w:multiLevelType w:val="multilevel"/>
    <w:tmpl w:val="4E82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24F7D"/>
    <w:multiLevelType w:val="hybridMultilevel"/>
    <w:tmpl w:val="8B28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72E3F"/>
    <w:multiLevelType w:val="multilevel"/>
    <w:tmpl w:val="BE8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C33D3"/>
    <w:multiLevelType w:val="multilevel"/>
    <w:tmpl w:val="E25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D227D"/>
    <w:multiLevelType w:val="hybridMultilevel"/>
    <w:tmpl w:val="9074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45E4D"/>
    <w:multiLevelType w:val="multilevel"/>
    <w:tmpl w:val="D09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92B09"/>
    <w:multiLevelType w:val="multilevel"/>
    <w:tmpl w:val="76E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50A29"/>
    <w:multiLevelType w:val="multilevel"/>
    <w:tmpl w:val="D09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97287"/>
    <w:multiLevelType w:val="multilevel"/>
    <w:tmpl w:val="D86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93241"/>
    <w:multiLevelType w:val="hybridMultilevel"/>
    <w:tmpl w:val="75D4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A3DCA"/>
    <w:multiLevelType w:val="multilevel"/>
    <w:tmpl w:val="6D4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B74DD"/>
    <w:multiLevelType w:val="multilevel"/>
    <w:tmpl w:val="415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F4DAE"/>
    <w:multiLevelType w:val="multilevel"/>
    <w:tmpl w:val="8496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E5E57"/>
    <w:multiLevelType w:val="multilevel"/>
    <w:tmpl w:val="01B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A12AB"/>
    <w:multiLevelType w:val="multilevel"/>
    <w:tmpl w:val="D6B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D2295"/>
    <w:multiLevelType w:val="hybridMultilevel"/>
    <w:tmpl w:val="A97A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00D9E"/>
    <w:multiLevelType w:val="multilevel"/>
    <w:tmpl w:val="4F4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630C5"/>
    <w:multiLevelType w:val="multilevel"/>
    <w:tmpl w:val="440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95285"/>
    <w:multiLevelType w:val="multilevel"/>
    <w:tmpl w:val="EEC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97902"/>
    <w:multiLevelType w:val="hybridMultilevel"/>
    <w:tmpl w:val="482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239563">
    <w:abstractNumId w:val="19"/>
  </w:num>
  <w:num w:numId="2" w16cid:durableId="1740129119">
    <w:abstractNumId w:val="5"/>
  </w:num>
  <w:num w:numId="3" w16cid:durableId="1047801959">
    <w:abstractNumId w:val="18"/>
  </w:num>
  <w:num w:numId="4" w16cid:durableId="483859041">
    <w:abstractNumId w:val="6"/>
  </w:num>
  <w:num w:numId="5" w16cid:durableId="805317387">
    <w:abstractNumId w:val="3"/>
  </w:num>
  <w:num w:numId="6" w16cid:durableId="728722543">
    <w:abstractNumId w:val="2"/>
  </w:num>
  <w:num w:numId="7" w16cid:durableId="1610622616">
    <w:abstractNumId w:val="15"/>
  </w:num>
  <w:num w:numId="8" w16cid:durableId="872350979">
    <w:abstractNumId w:val="24"/>
  </w:num>
  <w:num w:numId="9" w16cid:durableId="1269506449">
    <w:abstractNumId w:val="22"/>
  </w:num>
  <w:num w:numId="10" w16cid:durableId="1697079373">
    <w:abstractNumId w:val="25"/>
  </w:num>
  <w:num w:numId="11" w16cid:durableId="411392766">
    <w:abstractNumId w:val="16"/>
  </w:num>
  <w:num w:numId="12" w16cid:durableId="452136980">
    <w:abstractNumId w:val="13"/>
  </w:num>
  <w:num w:numId="13" w16cid:durableId="1110273953">
    <w:abstractNumId w:val="1"/>
  </w:num>
  <w:num w:numId="14" w16cid:durableId="379987418">
    <w:abstractNumId w:val="20"/>
  </w:num>
  <w:num w:numId="15" w16cid:durableId="1478107040">
    <w:abstractNumId w:val="0"/>
  </w:num>
  <w:num w:numId="16" w16cid:durableId="776371117">
    <w:abstractNumId w:val="23"/>
  </w:num>
  <w:num w:numId="17" w16cid:durableId="566762197">
    <w:abstractNumId w:val="4"/>
  </w:num>
  <w:num w:numId="18" w16cid:durableId="1368141470">
    <w:abstractNumId w:val="12"/>
  </w:num>
  <w:num w:numId="19" w16cid:durableId="1183322572">
    <w:abstractNumId w:val="27"/>
  </w:num>
  <w:num w:numId="20" w16cid:durableId="996232002">
    <w:abstractNumId w:val="8"/>
  </w:num>
  <w:num w:numId="21" w16cid:durableId="883441289">
    <w:abstractNumId w:val="21"/>
  </w:num>
  <w:num w:numId="22" w16cid:durableId="569658891">
    <w:abstractNumId w:val="17"/>
  </w:num>
  <w:num w:numId="23" w16cid:durableId="1416053122">
    <w:abstractNumId w:val="14"/>
  </w:num>
  <w:num w:numId="24" w16cid:durableId="1803309964">
    <w:abstractNumId w:val="10"/>
  </w:num>
  <w:num w:numId="25" w16cid:durableId="1146431472">
    <w:abstractNumId w:val="26"/>
  </w:num>
  <w:num w:numId="26" w16cid:durableId="1892426684">
    <w:abstractNumId w:val="11"/>
  </w:num>
  <w:num w:numId="27" w16cid:durableId="1705322809">
    <w:abstractNumId w:val="9"/>
  </w:num>
  <w:num w:numId="28" w16cid:durableId="2042586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9DC"/>
    <w:rsid w:val="000771AF"/>
    <w:rsid w:val="00093931"/>
    <w:rsid w:val="000A41D2"/>
    <w:rsid w:val="000D5A61"/>
    <w:rsid w:val="000E545B"/>
    <w:rsid w:val="000F35CC"/>
    <w:rsid w:val="001817E0"/>
    <w:rsid w:val="00197394"/>
    <w:rsid w:val="001A656F"/>
    <w:rsid w:val="001B2958"/>
    <w:rsid w:val="001C0601"/>
    <w:rsid w:val="001C207C"/>
    <w:rsid w:val="00277070"/>
    <w:rsid w:val="00286011"/>
    <w:rsid w:val="00296C47"/>
    <w:rsid w:val="00297016"/>
    <w:rsid w:val="002E1CE5"/>
    <w:rsid w:val="002F4BE6"/>
    <w:rsid w:val="002F767B"/>
    <w:rsid w:val="00303F2B"/>
    <w:rsid w:val="00326776"/>
    <w:rsid w:val="00336BAD"/>
    <w:rsid w:val="00341396"/>
    <w:rsid w:val="003439C7"/>
    <w:rsid w:val="003511CC"/>
    <w:rsid w:val="00362C0F"/>
    <w:rsid w:val="00363F2A"/>
    <w:rsid w:val="003756C6"/>
    <w:rsid w:val="00385803"/>
    <w:rsid w:val="003A4CBF"/>
    <w:rsid w:val="003D347B"/>
    <w:rsid w:val="00417508"/>
    <w:rsid w:val="00422A7B"/>
    <w:rsid w:val="00443554"/>
    <w:rsid w:val="0047443D"/>
    <w:rsid w:val="00486760"/>
    <w:rsid w:val="004B6FD1"/>
    <w:rsid w:val="004D61E4"/>
    <w:rsid w:val="004F29DC"/>
    <w:rsid w:val="0055721C"/>
    <w:rsid w:val="00585769"/>
    <w:rsid w:val="00611164"/>
    <w:rsid w:val="00620560"/>
    <w:rsid w:val="00640222"/>
    <w:rsid w:val="006512EA"/>
    <w:rsid w:val="00695EF1"/>
    <w:rsid w:val="006F1907"/>
    <w:rsid w:val="007A222B"/>
    <w:rsid w:val="0080066A"/>
    <w:rsid w:val="008055FF"/>
    <w:rsid w:val="00822B4F"/>
    <w:rsid w:val="00841D46"/>
    <w:rsid w:val="0095677B"/>
    <w:rsid w:val="009640D8"/>
    <w:rsid w:val="00973B0E"/>
    <w:rsid w:val="009779C3"/>
    <w:rsid w:val="00977DA7"/>
    <w:rsid w:val="00980976"/>
    <w:rsid w:val="009D1FF4"/>
    <w:rsid w:val="00A12C21"/>
    <w:rsid w:val="00A1621B"/>
    <w:rsid w:val="00A36368"/>
    <w:rsid w:val="00A3795B"/>
    <w:rsid w:val="00A55F84"/>
    <w:rsid w:val="00A60CE4"/>
    <w:rsid w:val="00A64725"/>
    <w:rsid w:val="00A76B7E"/>
    <w:rsid w:val="00A866F4"/>
    <w:rsid w:val="00AA2412"/>
    <w:rsid w:val="00AC3940"/>
    <w:rsid w:val="00AF110A"/>
    <w:rsid w:val="00B11C95"/>
    <w:rsid w:val="00B41406"/>
    <w:rsid w:val="00B77E43"/>
    <w:rsid w:val="00BD7C80"/>
    <w:rsid w:val="00BE26C7"/>
    <w:rsid w:val="00C16F0C"/>
    <w:rsid w:val="00C17492"/>
    <w:rsid w:val="00C355E8"/>
    <w:rsid w:val="00CC3B06"/>
    <w:rsid w:val="00CF745F"/>
    <w:rsid w:val="00D14A41"/>
    <w:rsid w:val="00D217E3"/>
    <w:rsid w:val="00D53CE9"/>
    <w:rsid w:val="00D56475"/>
    <w:rsid w:val="00D5749B"/>
    <w:rsid w:val="00DC6155"/>
    <w:rsid w:val="00DD66A2"/>
    <w:rsid w:val="00E55206"/>
    <w:rsid w:val="00E71F92"/>
    <w:rsid w:val="00E72DDB"/>
    <w:rsid w:val="00E82945"/>
    <w:rsid w:val="00EC5307"/>
    <w:rsid w:val="00EE548A"/>
    <w:rsid w:val="00EF2DCE"/>
    <w:rsid w:val="00EF6638"/>
    <w:rsid w:val="00F137A0"/>
    <w:rsid w:val="00F34174"/>
    <w:rsid w:val="00FA4952"/>
    <w:rsid w:val="00FB6241"/>
    <w:rsid w:val="00FC323B"/>
    <w:rsid w:val="00FD0402"/>
    <w:rsid w:val="00FF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FE53"/>
  <w15:chartTrackingRefBased/>
  <w15:docId w15:val="{001DDDF5-9251-432A-B365-AD4C56E2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E4"/>
  </w:style>
  <w:style w:type="paragraph" w:styleId="Heading1">
    <w:name w:val="heading 1"/>
    <w:basedOn w:val="Normal"/>
    <w:next w:val="Normal"/>
    <w:link w:val="Heading1Char"/>
    <w:uiPriority w:val="9"/>
    <w:qFormat/>
    <w:rsid w:val="00620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4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9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E43"/>
    <w:rPr>
      <w:color w:val="0563C1" w:themeColor="hyperlink"/>
      <w:u w:val="single"/>
    </w:rPr>
  </w:style>
  <w:style w:type="character" w:styleId="UnresolvedMention">
    <w:name w:val="Unresolved Mention"/>
    <w:basedOn w:val="DefaultParagraphFont"/>
    <w:uiPriority w:val="99"/>
    <w:semiHidden/>
    <w:unhideWhenUsed/>
    <w:rsid w:val="00B77E43"/>
    <w:rPr>
      <w:color w:val="605E5C"/>
      <w:shd w:val="clear" w:color="auto" w:fill="E1DFDD"/>
    </w:rPr>
  </w:style>
  <w:style w:type="paragraph" w:styleId="Header">
    <w:name w:val="header"/>
    <w:basedOn w:val="Normal"/>
    <w:link w:val="HeaderChar"/>
    <w:uiPriority w:val="99"/>
    <w:unhideWhenUsed/>
    <w:rsid w:val="00296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C47"/>
  </w:style>
  <w:style w:type="character" w:styleId="PageNumber">
    <w:name w:val="page number"/>
    <w:basedOn w:val="DefaultParagraphFont"/>
    <w:uiPriority w:val="99"/>
    <w:semiHidden/>
    <w:unhideWhenUsed/>
    <w:rsid w:val="00296C47"/>
  </w:style>
  <w:style w:type="character" w:styleId="FollowedHyperlink">
    <w:name w:val="FollowedHyperlink"/>
    <w:basedOn w:val="DefaultParagraphFont"/>
    <w:uiPriority w:val="99"/>
    <w:semiHidden/>
    <w:unhideWhenUsed/>
    <w:rsid w:val="00973B0E"/>
    <w:rPr>
      <w:color w:val="954F72" w:themeColor="followedHyperlink"/>
      <w:u w:val="single"/>
    </w:rPr>
  </w:style>
  <w:style w:type="paragraph" w:styleId="Footer">
    <w:name w:val="footer"/>
    <w:basedOn w:val="Normal"/>
    <w:link w:val="FooterChar"/>
    <w:uiPriority w:val="99"/>
    <w:unhideWhenUsed/>
    <w:rsid w:val="00620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560"/>
  </w:style>
  <w:style w:type="character" w:customStyle="1" w:styleId="Heading1Char">
    <w:name w:val="Heading 1 Char"/>
    <w:basedOn w:val="DefaultParagraphFont"/>
    <w:link w:val="Heading1"/>
    <w:uiPriority w:val="9"/>
    <w:rsid w:val="00620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056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14A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14A4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85803"/>
    <w:pPr>
      <w:spacing w:after="0" w:line="240" w:lineRule="auto"/>
    </w:pPr>
  </w:style>
  <w:style w:type="paragraph" w:styleId="ListParagraph">
    <w:name w:val="List Paragraph"/>
    <w:basedOn w:val="Normal"/>
    <w:uiPriority w:val="34"/>
    <w:qFormat/>
    <w:rsid w:val="00385803"/>
    <w:pPr>
      <w:ind w:left="720"/>
      <w:contextualSpacing/>
    </w:pPr>
  </w:style>
  <w:style w:type="table" w:styleId="TableGrid">
    <w:name w:val="Table Grid"/>
    <w:basedOn w:val="TableNormal"/>
    <w:uiPriority w:val="59"/>
    <w:rsid w:val="00D564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3412">
      <w:bodyDiv w:val="1"/>
      <w:marLeft w:val="0"/>
      <w:marRight w:val="0"/>
      <w:marTop w:val="0"/>
      <w:marBottom w:val="0"/>
      <w:divBdr>
        <w:top w:val="none" w:sz="0" w:space="0" w:color="auto"/>
        <w:left w:val="none" w:sz="0" w:space="0" w:color="auto"/>
        <w:bottom w:val="none" w:sz="0" w:space="0" w:color="auto"/>
        <w:right w:val="none" w:sz="0" w:space="0" w:color="auto"/>
      </w:divBdr>
    </w:div>
    <w:div w:id="31273162">
      <w:bodyDiv w:val="1"/>
      <w:marLeft w:val="0"/>
      <w:marRight w:val="0"/>
      <w:marTop w:val="0"/>
      <w:marBottom w:val="0"/>
      <w:divBdr>
        <w:top w:val="none" w:sz="0" w:space="0" w:color="auto"/>
        <w:left w:val="none" w:sz="0" w:space="0" w:color="auto"/>
        <w:bottom w:val="none" w:sz="0" w:space="0" w:color="auto"/>
        <w:right w:val="none" w:sz="0" w:space="0" w:color="auto"/>
      </w:divBdr>
    </w:div>
    <w:div w:id="71050886">
      <w:bodyDiv w:val="1"/>
      <w:marLeft w:val="0"/>
      <w:marRight w:val="0"/>
      <w:marTop w:val="0"/>
      <w:marBottom w:val="0"/>
      <w:divBdr>
        <w:top w:val="none" w:sz="0" w:space="0" w:color="auto"/>
        <w:left w:val="none" w:sz="0" w:space="0" w:color="auto"/>
        <w:bottom w:val="none" w:sz="0" w:space="0" w:color="auto"/>
        <w:right w:val="none" w:sz="0" w:space="0" w:color="auto"/>
      </w:divBdr>
    </w:div>
    <w:div w:id="224029318">
      <w:bodyDiv w:val="1"/>
      <w:marLeft w:val="0"/>
      <w:marRight w:val="0"/>
      <w:marTop w:val="0"/>
      <w:marBottom w:val="0"/>
      <w:divBdr>
        <w:top w:val="none" w:sz="0" w:space="0" w:color="auto"/>
        <w:left w:val="none" w:sz="0" w:space="0" w:color="auto"/>
        <w:bottom w:val="none" w:sz="0" w:space="0" w:color="auto"/>
        <w:right w:val="none" w:sz="0" w:space="0" w:color="auto"/>
      </w:divBdr>
    </w:div>
    <w:div w:id="278417528">
      <w:bodyDiv w:val="1"/>
      <w:marLeft w:val="0"/>
      <w:marRight w:val="0"/>
      <w:marTop w:val="0"/>
      <w:marBottom w:val="0"/>
      <w:divBdr>
        <w:top w:val="none" w:sz="0" w:space="0" w:color="auto"/>
        <w:left w:val="none" w:sz="0" w:space="0" w:color="auto"/>
        <w:bottom w:val="none" w:sz="0" w:space="0" w:color="auto"/>
        <w:right w:val="none" w:sz="0" w:space="0" w:color="auto"/>
      </w:divBdr>
    </w:div>
    <w:div w:id="338385937">
      <w:bodyDiv w:val="1"/>
      <w:marLeft w:val="0"/>
      <w:marRight w:val="0"/>
      <w:marTop w:val="0"/>
      <w:marBottom w:val="0"/>
      <w:divBdr>
        <w:top w:val="none" w:sz="0" w:space="0" w:color="auto"/>
        <w:left w:val="none" w:sz="0" w:space="0" w:color="auto"/>
        <w:bottom w:val="none" w:sz="0" w:space="0" w:color="auto"/>
        <w:right w:val="none" w:sz="0" w:space="0" w:color="auto"/>
      </w:divBdr>
    </w:div>
    <w:div w:id="373896029">
      <w:bodyDiv w:val="1"/>
      <w:marLeft w:val="0"/>
      <w:marRight w:val="0"/>
      <w:marTop w:val="0"/>
      <w:marBottom w:val="0"/>
      <w:divBdr>
        <w:top w:val="none" w:sz="0" w:space="0" w:color="auto"/>
        <w:left w:val="none" w:sz="0" w:space="0" w:color="auto"/>
        <w:bottom w:val="none" w:sz="0" w:space="0" w:color="auto"/>
        <w:right w:val="none" w:sz="0" w:space="0" w:color="auto"/>
      </w:divBdr>
    </w:div>
    <w:div w:id="441153356">
      <w:bodyDiv w:val="1"/>
      <w:marLeft w:val="0"/>
      <w:marRight w:val="0"/>
      <w:marTop w:val="0"/>
      <w:marBottom w:val="0"/>
      <w:divBdr>
        <w:top w:val="none" w:sz="0" w:space="0" w:color="auto"/>
        <w:left w:val="none" w:sz="0" w:space="0" w:color="auto"/>
        <w:bottom w:val="none" w:sz="0" w:space="0" w:color="auto"/>
        <w:right w:val="none" w:sz="0" w:space="0" w:color="auto"/>
      </w:divBdr>
    </w:div>
    <w:div w:id="476535071">
      <w:bodyDiv w:val="1"/>
      <w:marLeft w:val="0"/>
      <w:marRight w:val="0"/>
      <w:marTop w:val="0"/>
      <w:marBottom w:val="0"/>
      <w:divBdr>
        <w:top w:val="none" w:sz="0" w:space="0" w:color="auto"/>
        <w:left w:val="none" w:sz="0" w:space="0" w:color="auto"/>
        <w:bottom w:val="none" w:sz="0" w:space="0" w:color="auto"/>
        <w:right w:val="none" w:sz="0" w:space="0" w:color="auto"/>
      </w:divBdr>
    </w:div>
    <w:div w:id="511528819">
      <w:bodyDiv w:val="1"/>
      <w:marLeft w:val="0"/>
      <w:marRight w:val="0"/>
      <w:marTop w:val="0"/>
      <w:marBottom w:val="0"/>
      <w:divBdr>
        <w:top w:val="none" w:sz="0" w:space="0" w:color="auto"/>
        <w:left w:val="none" w:sz="0" w:space="0" w:color="auto"/>
        <w:bottom w:val="none" w:sz="0" w:space="0" w:color="auto"/>
        <w:right w:val="none" w:sz="0" w:space="0" w:color="auto"/>
      </w:divBdr>
    </w:div>
    <w:div w:id="540246010">
      <w:bodyDiv w:val="1"/>
      <w:marLeft w:val="0"/>
      <w:marRight w:val="0"/>
      <w:marTop w:val="0"/>
      <w:marBottom w:val="0"/>
      <w:divBdr>
        <w:top w:val="none" w:sz="0" w:space="0" w:color="auto"/>
        <w:left w:val="none" w:sz="0" w:space="0" w:color="auto"/>
        <w:bottom w:val="none" w:sz="0" w:space="0" w:color="auto"/>
        <w:right w:val="none" w:sz="0" w:space="0" w:color="auto"/>
      </w:divBdr>
    </w:div>
    <w:div w:id="595210302">
      <w:bodyDiv w:val="1"/>
      <w:marLeft w:val="0"/>
      <w:marRight w:val="0"/>
      <w:marTop w:val="0"/>
      <w:marBottom w:val="0"/>
      <w:divBdr>
        <w:top w:val="none" w:sz="0" w:space="0" w:color="auto"/>
        <w:left w:val="none" w:sz="0" w:space="0" w:color="auto"/>
        <w:bottom w:val="none" w:sz="0" w:space="0" w:color="auto"/>
        <w:right w:val="none" w:sz="0" w:space="0" w:color="auto"/>
      </w:divBdr>
      <w:divsChild>
        <w:div w:id="885141251">
          <w:marLeft w:val="0"/>
          <w:marRight w:val="0"/>
          <w:marTop w:val="0"/>
          <w:marBottom w:val="0"/>
          <w:divBdr>
            <w:top w:val="none" w:sz="0" w:space="0" w:color="auto"/>
            <w:left w:val="none" w:sz="0" w:space="0" w:color="auto"/>
            <w:bottom w:val="none" w:sz="0" w:space="0" w:color="auto"/>
            <w:right w:val="none" w:sz="0" w:space="0" w:color="auto"/>
          </w:divBdr>
          <w:divsChild>
            <w:div w:id="1520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503">
      <w:bodyDiv w:val="1"/>
      <w:marLeft w:val="0"/>
      <w:marRight w:val="0"/>
      <w:marTop w:val="0"/>
      <w:marBottom w:val="0"/>
      <w:divBdr>
        <w:top w:val="none" w:sz="0" w:space="0" w:color="auto"/>
        <w:left w:val="none" w:sz="0" w:space="0" w:color="auto"/>
        <w:bottom w:val="none" w:sz="0" w:space="0" w:color="auto"/>
        <w:right w:val="none" w:sz="0" w:space="0" w:color="auto"/>
      </w:divBdr>
    </w:div>
    <w:div w:id="701367153">
      <w:bodyDiv w:val="1"/>
      <w:marLeft w:val="0"/>
      <w:marRight w:val="0"/>
      <w:marTop w:val="0"/>
      <w:marBottom w:val="0"/>
      <w:divBdr>
        <w:top w:val="none" w:sz="0" w:space="0" w:color="auto"/>
        <w:left w:val="none" w:sz="0" w:space="0" w:color="auto"/>
        <w:bottom w:val="none" w:sz="0" w:space="0" w:color="auto"/>
        <w:right w:val="none" w:sz="0" w:space="0" w:color="auto"/>
      </w:divBdr>
    </w:div>
    <w:div w:id="726563760">
      <w:bodyDiv w:val="1"/>
      <w:marLeft w:val="0"/>
      <w:marRight w:val="0"/>
      <w:marTop w:val="0"/>
      <w:marBottom w:val="0"/>
      <w:divBdr>
        <w:top w:val="none" w:sz="0" w:space="0" w:color="auto"/>
        <w:left w:val="none" w:sz="0" w:space="0" w:color="auto"/>
        <w:bottom w:val="none" w:sz="0" w:space="0" w:color="auto"/>
        <w:right w:val="none" w:sz="0" w:space="0" w:color="auto"/>
      </w:divBdr>
    </w:div>
    <w:div w:id="744305499">
      <w:bodyDiv w:val="1"/>
      <w:marLeft w:val="0"/>
      <w:marRight w:val="0"/>
      <w:marTop w:val="0"/>
      <w:marBottom w:val="0"/>
      <w:divBdr>
        <w:top w:val="none" w:sz="0" w:space="0" w:color="auto"/>
        <w:left w:val="none" w:sz="0" w:space="0" w:color="auto"/>
        <w:bottom w:val="none" w:sz="0" w:space="0" w:color="auto"/>
        <w:right w:val="none" w:sz="0" w:space="0" w:color="auto"/>
      </w:divBdr>
    </w:div>
    <w:div w:id="788159645">
      <w:bodyDiv w:val="1"/>
      <w:marLeft w:val="0"/>
      <w:marRight w:val="0"/>
      <w:marTop w:val="0"/>
      <w:marBottom w:val="0"/>
      <w:divBdr>
        <w:top w:val="none" w:sz="0" w:space="0" w:color="auto"/>
        <w:left w:val="none" w:sz="0" w:space="0" w:color="auto"/>
        <w:bottom w:val="none" w:sz="0" w:space="0" w:color="auto"/>
        <w:right w:val="none" w:sz="0" w:space="0" w:color="auto"/>
      </w:divBdr>
    </w:div>
    <w:div w:id="807817765">
      <w:bodyDiv w:val="1"/>
      <w:marLeft w:val="0"/>
      <w:marRight w:val="0"/>
      <w:marTop w:val="0"/>
      <w:marBottom w:val="0"/>
      <w:divBdr>
        <w:top w:val="none" w:sz="0" w:space="0" w:color="auto"/>
        <w:left w:val="none" w:sz="0" w:space="0" w:color="auto"/>
        <w:bottom w:val="none" w:sz="0" w:space="0" w:color="auto"/>
        <w:right w:val="none" w:sz="0" w:space="0" w:color="auto"/>
      </w:divBdr>
    </w:div>
    <w:div w:id="845754655">
      <w:bodyDiv w:val="1"/>
      <w:marLeft w:val="0"/>
      <w:marRight w:val="0"/>
      <w:marTop w:val="0"/>
      <w:marBottom w:val="0"/>
      <w:divBdr>
        <w:top w:val="none" w:sz="0" w:space="0" w:color="auto"/>
        <w:left w:val="none" w:sz="0" w:space="0" w:color="auto"/>
        <w:bottom w:val="none" w:sz="0" w:space="0" w:color="auto"/>
        <w:right w:val="none" w:sz="0" w:space="0" w:color="auto"/>
      </w:divBdr>
    </w:div>
    <w:div w:id="858157908">
      <w:bodyDiv w:val="1"/>
      <w:marLeft w:val="0"/>
      <w:marRight w:val="0"/>
      <w:marTop w:val="0"/>
      <w:marBottom w:val="0"/>
      <w:divBdr>
        <w:top w:val="none" w:sz="0" w:space="0" w:color="auto"/>
        <w:left w:val="none" w:sz="0" w:space="0" w:color="auto"/>
        <w:bottom w:val="none" w:sz="0" w:space="0" w:color="auto"/>
        <w:right w:val="none" w:sz="0" w:space="0" w:color="auto"/>
      </w:divBdr>
    </w:div>
    <w:div w:id="858931607">
      <w:bodyDiv w:val="1"/>
      <w:marLeft w:val="0"/>
      <w:marRight w:val="0"/>
      <w:marTop w:val="0"/>
      <w:marBottom w:val="0"/>
      <w:divBdr>
        <w:top w:val="none" w:sz="0" w:space="0" w:color="auto"/>
        <w:left w:val="none" w:sz="0" w:space="0" w:color="auto"/>
        <w:bottom w:val="none" w:sz="0" w:space="0" w:color="auto"/>
        <w:right w:val="none" w:sz="0" w:space="0" w:color="auto"/>
      </w:divBdr>
    </w:div>
    <w:div w:id="987830759">
      <w:bodyDiv w:val="1"/>
      <w:marLeft w:val="0"/>
      <w:marRight w:val="0"/>
      <w:marTop w:val="0"/>
      <w:marBottom w:val="0"/>
      <w:divBdr>
        <w:top w:val="none" w:sz="0" w:space="0" w:color="auto"/>
        <w:left w:val="none" w:sz="0" w:space="0" w:color="auto"/>
        <w:bottom w:val="none" w:sz="0" w:space="0" w:color="auto"/>
        <w:right w:val="none" w:sz="0" w:space="0" w:color="auto"/>
      </w:divBdr>
      <w:divsChild>
        <w:div w:id="1974477381">
          <w:marLeft w:val="0"/>
          <w:marRight w:val="0"/>
          <w:marTop w:val="0"/>
          <w:marBottom w:val="0"/>
          <w:divBdr>
            <w:top w:val="none" w:sz="0" w:space="0" w:color="auto"/>
            <w:left w:val="none" w:sz="0" w:space="0" w:color="auto"/>
            <w:bottom w:val="none" w:sz="0" w:space="0" w:color="auto"/>
            <w:right w:val="none" w:sz="0" w:space="0" w:color="auto"/>
          </w:divBdr>
          <w:divsChild>
            <w:div w:id="17835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8806">
      <w:bodyDiv w:val="1"/>
      <w:marLeft w:val="0"/>
      <w:marRight w:val="0"/>
      <w:marTop w:val="0"/>
      <w:marBottom w:val="0"/>
      <w:divBdr>
        <w:top w:val="none" w:sz="0" w:space="0" w:color="auto"/>
        <w:left w:val="none" w:sz="0" w:space="0" w:color="auto"/>
        <w:bottom w:val="none" w:sz="0" w:space="0" w:color="auto"/>
        <w:right w:val="none" w:sz="0" w:space="0" w:color="auto"/>
      </w:divBdr>
      <w:divsChild>
        <w:div w:id="1045376291">
          <w:marLeft w:val="0"/>
          <w:marRight w:val="0"/>
          <w:marTop w:val="0"/>
          <w:marBottom w:val="0"/>
          <w:divBdr>
            <w:top w:val="none" w:sz="0" w:space="0" w:color="auto"/>
            <w:left w:val="none" w:sz="0" w:space="0" w:color="auto"/>
            <w:bottom w:val="none" w:sz="0" w:space="0" w:color="auto"/>
            <w:right w:val="none" w:sz="0" w:space="0" w:color="auto"/>
          </w:divBdr>
          <w:divsChild>
            <w:div w:id="1883252523">
              <w:marLeft w:val="0"/>
              <w:marRight w:val="0"/>
              <w:marTop w:val="0"/>
              <w:marBottom w:val="0"/>
              <w:divBdr>
                <w:top w:val="none" w:sz="0" w:space="0" w:color="auto"/>
                <w:left w:val="none" w:sz="0" w:space="0" w:color="auto"/>
                <w:bottom w:val="none" w:sz="0" w:space="0" w:color="auto"/>
                <w:right w:val="none" w:sz="0" w:space="0" w:color="auto"/>
              </w:divBdr>
              <w:divsChild>
                <w:div w:id="1981883647">
                  <w:marLeft w:val="0"/>
                  <w:marRight w:val="0"/>
                  <w:marTop w:val="0"/>
                  <w:marBottom w:val="0"/>
                  <w:divBdr>
                    <w:top w:val="none" w:sz="0" w:space="0" w:color="auto"/>
                    <w:left w:val="none" w:sz="0" w:space="0" w:color="auto"/>
                    <w:bottom w:val="none" w:sz="0" w:space="0" w:color="auto"/>
                    <w:right w:val="none" w:sz="0" w:space="0" w:color="auto"/>
                  </w:divBdr>
                  <w:divsChild>
                    <w:div w:id="1838378045">
                      <w:marLeft w:val="0"/>
                      <w:marRight w:val="0"/>
                      <w:marTop w:val="0"/>
                      <w:marBottom w:val="0"/>
                      <w:divBdr>
                        <w:top w:val="none" w:sz="0" w:space="0" w:color="auto"/>
                        <w:left w:val="none" w:sz="0" w:space="0" w:color="auto"/>
                        <w:bottom w:val="none" w:sz="0" w:space="0" w:color="auto"/>
                        <w:right w:val="none" w:sz="0" w:space="0" w:color="auto"/>
                      </w:divBdr>
                      <w:divsChild>
                        <w:div w:id="205994591">
                          <w:marLeft w:val="0"/>
                          <w:marRight w:val="0"/>
                          <w:marTop w:val="0"/>
                          <w:marBottom w:val="0"/>
                          <w:divBdr>
                            <w:top w:val="none" w:sz="0" w:space="0" w:color="auto"/>
                            <w:left w:val="none" w:sz="0" w:space="0" w:color="auto"/>
                            <w:bottom w:val="none" w:sz="0" w:space="0" w:color="auto"/>
                            <w:right w:val="none" w:sz="0" w:space="0" w:color="auto"/>
                          </w:divBdr>
                          <w:divsChild>
                            <w:div w:id="12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15110">
      <w:bodyDiv w:val="1"/>
      <w:marLeft w:val="0"/>
      <w:marRight w:val="0"/>
      <w:marTop w:val="0"/>
      <w:marBottom w:val="0"/>
      <w:divBdr>
        <w:top w:val="none" w:sz="0" w:space="0" w:color="auto"/>
        <w:left w:val="none" w:sz="0" w:space="0" w:color="auto"/>
        <w:bottom w:val="none" w:sz="0" w:space="0" w:color="auto"/>
        <w:right w:val="none" w:sz="0" w:space="0" w:color="auto"/>
      </w:divBdr>
    </w:div>
    <w:div w:id="1148980761">
      <w:bodyDiv w:val="1"/>
      <w:marLeft w:val="0"/>
      <w:marRight w:val="0"/>
      <w:marTop w:val="0"/>
      <w:marBottom w:val="0"/>
      <w:divBdr>
        <w:top w:val="none" w:sz="0" w:space="0" w:color="auto"/>
        <w:left w:val="none" w:sz="0" w:space="0" w:color="auto"/>
        <w:bottom w:val="none" w:sz="0" w:space="0" w:color="auto"/>
        <w:right w:val="none" w:sz="0" w:space="0" w:color="auto"/>
      </w:divBdr>
    </w:div>
    <w:div w:id="1236404202">
      <w:bodyDiv w:val="1"/>
      <w:marLeft w:val="0"/>
      <w:marRight w:val="0"/>
      <w:marTop w:val="0"/>
      <w:marBottom w:val="0"/>
      <w:divBdr>
        <w:top w:val="none" w:sz="0" w:space="0" w:color="auto"/>
        <w:left w:val="none" w:sz="0" w:space="0" w:color="auto"/>
        <w:bottom w:val="none" w:sz="0" w:space="0" w:color="auto"/>
        <w:right w:val="none" w:sz="0" w:space="0" w:color="auto"/>
      </w:divBdr>
    </w:div>
    <w:div w:id="1254121378">
      <w:bodyDiv w:val="1"/>
      <w:marLeft w:val="0"/>
      <w:marRight w:val="0"/>
      <w:marTop w:val="0"/>
      <w:marBottom w:val="0"/>
      <w:divBdr>
        <w:top w:val="none" w:sz="0" w:space="0" w:color="auto"/>
        <w:left w:val="none" w:sz="0" w:space="0" w:color="auto"/>
        <w:bottom w:val="none" w:sz="0" w:space="0" w:color="auto"/>
        <w:right w:val="none" w:sz="0" w:space="0" w:color="auto"/>
      </w:divBdr>
    </w:div>
    <w:div w:id="1299459095">
      <w:bodyDiv w:val="1"/>
      <w:marLeft w:val="0"/>
      <w:marRight w:val="0"/>
      <w:marTop w:val="0"/>
      <w:marBottom w:val="0"/>
      <w:divBdr>
        <w:top w:val="none" w:sz="0" w:space="0" w:color="auto"/>
        <w:left w:val="none" w:sz="0" w:space="0" w:color="auto"/>
        <w:bottom w:val="none" w:sz="0" w:space="0" w:color="auto"/>
        <w:right w:val="none" w:sz="0" w:space="0" w:color="auto"/>
      </w:divBdr>
    </w:div>
    <w:div w:id="1344090631">
      <w:bodyDiv w:val="1"/>
      <w:marLeft w:val="0"/>
      <w:marRight w:val="0"/>
      <w:marTop w:val="0"/>
      <w:marBottom w:val="0"/>
      <w:divBdr>
        <w:top w:val="none" w:sz="0" w:space="0" w:color="auto"/>
        <w:left w:val="none" w:sz="0" w:space="0" w:color="auto"/>
        <w:bottom w:val="none" w:sz="0" w:space="0" w:color="auto"/>
        <w:right w:val="none" w:sz="0" w:space="0" w:color="auto"/>
      </w:divBdr>
    </w:div>
    <w:div w:id="1350639281">
      <w:bodyDiv w:val="1"/>
      <w:marLeft w:val="0"/>
      <w:marRight w:val="0"/>
      <w:marTop w:val="0"/>
      <w:marBottom w:val="0"/>
      <w:divBdr>
        <w:top w:val="none" w:sz="0" w:space="0" w:color="auto"/>
        <w:left w:val="none" w:sz="0" w:space="0" w:color="auto"/>
        <w:bottom w:val="none" w:sz="0" w:space="0" w:color="auto"/>
        <w:right w:val="none" w:sz="0" w:space="0" w:color="auto"/>
      </w:divBdr>
    </w:div>
    <w:div w:id="1363942950">
      <w:bodyDiv w:val="1"/>
      <w:marLeft w:val="0"/>
      <w:marRight w:val="0"/>
      <w:marTop w:val="0"/>
      <w:marBottom w:val="0"/>
      <w:divBdr>
        <w:top w:val="none" w:sz="0" w:space="0" w:color="auto"/>
        <w:left w:val="none" w:sz="0" w:space="0" w:color="auto"/>
        <w:bottom w:val="none" w:sz="0" w:space="0" w:color="auto"/>
        <w:right w:val="none" w:sz="0" w:space="0" w:color="auto"/>
      </w:divBdr>
    </w:div>
    <w:div w:id="1440490414">
      <w:bodyDiv w:val="1"/>
      <w:marLeft w:val="0"/>
      <w:marRight w:val="0"/>
      <w:marTop w:val="0"/>
      <w:marBottom w:val="0"/>
      <w:divBdr>
        <w:top w:val="none" w:sz="0" w:space="0" w:color="auto"/>
        <w:left w:val="none" w:sz="0" w:space="0" w:color="auto"/>
        <w:bottom w:val="none" w:sz="0" w:space="0" w:color="auto"/>
        <w:right w:val="none" w:sz="0" w:space="0" w:color="auto"/>
      </w:divBdr>
    </w:div>
    <w:div w:id="1460760279">
      <w:bodyDiv w:val="1"/>
      <w:marLeft w:val="0"/>
      <w:marRight w:val="0"/>
      <w:marTop w:val="0"/>
      <w:marBottom w:val="0"/>
      <w:divBdr>
        <w:top w:val="none" w:sz="0" w:space="0" w:color="auto"/>
        <w:left w:val="none" w:sz="0" w:space="0" w:color="auto"/>
        <w:bottom w:val="none" w:sz="0" w:space="0" w:color="auto"/>
        <w:right w:val="none" w:sz="0" w:space="0" w:color="auto"/>
      </w:divBdr>
    </w:div>
    <w:div w:id="1473136668">
      <w:bodyDiv w:val="1"/>
      <w:marLeft w:val="0"/>
      <w:marRight w:val="0"/>
      <w:marTop w:val="0"/>
      <w:marBottom w:val="0"/>
      <w:divBdr>
        <w:top w:val="none" w:sz="0" w:space="0" w:color="auto"/>
        <w:left w:val="none" w:sz="0" w:space="0" w:color="auto"/>
        <w:bottom w:val="none" w:sz="0" w:space="0" w:color="auto"/>
        <w:right w:val="none" w:sz="0" w:space="0" w:color="auto"/>
      </w:divBdr>
    </w:div>
    <w:div w:id="1486045287">
      <w:bodyDiv w:val="1"/>
      <w:marLeft w:val="0"/>
      <w:marRight w:val="0"/>
      <w:marTop w:val="0"/>
      <w:marBottom w:val="0"/>
      <w:divBdr>
        <w:top w:val="none" w:sz="0" w:space="0" w:color="auto"/>
        <w:left w:val="none" w:sz="0" w:space="0" w:color="auto"/>
        <w:bottom w:val="none" w:sz="0" w:space="0" w:color="auto"/>
        <w:right w:val="none" w:sz="0" w:space="0" w:color="auto"/>
      </w:divBdr>
    </w:div>
    <w:div w:id="1565028287">
      <w:bodyDiv w:val="1"/>
      <w:marLeft w:val="0"/>
      <w:marRight w:val="0"/>
      <w:marTop w:val="0"/>
      <w:marBottom w:val="0"/>
      <w:divBdr>
        <w:top w:val="none" w:sz="0" w:space="0" w:color="auto"/>
        <w:left w:val="none" w:sz="0" w:space="0" w:color="auto"/>
        <w:bottom w:val="none" w:sz="0" w:space="0" w:color="auto"/>
        <w:right w:val="none" w:sz="0" w:space="0" w:color="auto"/>
      </w:divBdr>
    </w:div>
    <w:div w:id="1607497410">
      <w:bodyDiv w:val="1"/>
      <w:marLeft w:val="0"/>
      <w:marRight w:val="0"/>
      <w:marTop w:val="0"/>
      <w:marBottom w:val="0"/>
      <w:divBdr>
        <w:top w:val="none" w:sz="0" w:space="0" w:color="auto"/>
        <w:left w:val="none" w:sz="0" w:space="0" w:color="auto"/>
        <w:bottom w:val="none" w:sz="0" w:space="0" w:color="auto"/>
        <w:right w:val="none" w:sz="0" w:space="0" w:color="auto"/>
      </w:divBdr>
    </w:div>
    <w:div w:id="1611431549">
      <w:bodyDiv w:val="1"/>
      <w:marLeft w:val="0"/>
      <w:marRight w:val="0"/>
      <w:marTop w:val="0"/>
      <w:marBottom w:val="0"/>
      <w:divBdr>
        <w:top w:val="none" w:sz="0" w:space="0" w:color="auto"/>
        <w:left w:val="none" w:sz="0" w:space="0" w:color="auto"/>
        <w:bottom w:val="none" w:sz="0" w:space="0" w:color="auto"/>
        <w:right w:val="none" w:sz="0" w:space="0" w:color="auto"/>
      </w:divBdr>
    </w:div>
    <w:div w:id="1642729004">
      <w:bodyDiv w:val="1"/>
      <w:marLeft w:val="0"/>
      <w:marRight w:val="0"/>
      <w:marTop w:val="0"/>
      <w:marBottom w:val="0"/>
      <w:divBdr>
        <w:top w:val="none" w:sz="0" w:space="0" w:color="auto"/>
        <w:left w:val="none" w:sz="0" w:space="0" w:color="auto"/>
        <w:bottom w:val="none" w:sz="0" w:space="0" w:color="auto"/>
        <w:right w:val="none" w:sz="0" w:space="0" w:color="auto"/>
      </w:divBdr>
      <w:divsChild>
        <w:div w:id="555511011">
          <w:marLeft w:val="0"/>
          <w:marRight w:val="0"/>
          <w:marTop w:val="0"/>
          <w:marBottom w:val="0"/>
          <w:divBdr>
            <w:top w:val="none" w:sz="0" w:space="0" w:color="auto"/>
            <w:left w:val="none" w:sz="0" w:space="0" w:color="auto"/>
            <w:bottom w:val="none" w:sz="0" w:space="0" w:color="auto"/>
            <w:right w:val="none" w:sz="0" w:space="0" w:color="auto"/>
          </w:divBdr>
          <w:divsChild>
            <w:div w:id="1897356902">
              <w:marLeft w:val="0"/>
              <w:marRight w:val="0"/>
              <w:marTop w:val="0"/>
              <w:marBottom w:val="0"/>
              <w:divBdr>
                <w:top w:val="none" w:sz="0" w:space="0" w:color="auto"/>
                <w:left w:val="none" w:sz="0" w:space="0" w:color="auto"/>
                <w:bottom w:val="none" w:sz="0" w:space="0" w:color="auto"/>
                <w:right w:val="none" w:sz="0" w:space="0" w:color="auto"/>
              </w:divBdr>
              <w:divsChild>
                <w:div w:id="1656296812">
                  <w:marLeft w:val="0"/>
                  <w:marRight w:val="0"/>
                  <w:marTop w:val="0"/>
                  <w:marBottom w:val="0"/>
                  <w:divBdr>
                    <w:top w:val="none" w:sz="0" w:space="0" w:color="auto"/>
                    <w:left w:val="none" w:sz="0" w:space="0" w:color="auto"/>
                    <w:bottom w:val="none" w:sz="0" w:space="0" w:color="auto"/>
                    <w:right w:val="none" w:sz="0" w:space="0" w:color="auto"/>
                  </w:divBdr>
                  <w:divsChild>
                    <w:div w:id="105736102">
                      <w:marLeft w:val="0"/>
                      <w:marRight w:val="0"/>
                      <w:marTop w:val="0"/>
                      <w:marBottom w:val="0"/>
                      <w:divBdr>
                        <w:top w:val="none" w:sz="0" w:space="0" w:color="auto"/>
                        <w:left w:val="none" w:sz="0" w:space="0" w:color="auto"/>
                        <w:bottom w:val="none" w:sz="0" w:space="0" w:color="auto"/>
                        <w:right w:val="none" w:sz="0" w:space="0" w:color="auto"/>
                      </w:divBdr>
                      <w:divsChild>
                        <w:div w:id="1118600541">
                          <w:marLeft w:val="0"/>
                          <w:marRight w:val="0"/>
                          <w:marTop w:val="0"/>
                          <w:marBottom w:val="0"/>
                          <w:divBdr>
                            <w:top w:val="none" w:sz="0" w:space="0" w:color="auto"/>
                            <w:left w:val="none" w:sz="0" w:space="0" w:color="auto"/>
                            <w:bottom w:val="none" w:sz="0" w:space="0" w:color="auto"/>
                            <w:right w:val="none" w:sz="0" w:space="0" w:color="auto"/>
                          </w:divBdr>
                          <w:divsChild>
                            <w:div w:id="15194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79875">
      <w:bodyDiv w:val="1"/>
      <w:marLeft w:val="0"/>
      <w:marRight w:val="0"/>
      <w:marTop w:val="0"/>
      <w:marBottom w:val="0"/>
      <w:divBdr>
        <w:top w:val="none" w:sz="0" w:space="0" w:color="auto"/>
        <w:left w:val="none" w:sz="0" w:space="0" w:color="auto"/>
        <w:bottom w:val="none" w:sz="0" w:space="0" w:color="auto"/>
        <w:right w:val="none" w:sz="0" w:space="0" w:color="auto"/>
      </w:divBdr>
    </w:div>
    <w:div w:id="1843161792">
      <w:bodyDiv w:val="1"/>
      <w:marLeft w:val="0"/>
      <w:marRight w:val="0"/>
      <w:marTop w:val="0"/>
      <w:marBottom w:val="0"/>
      <w:divBdr>
        <w:top w:val="none" w:sz="0" w:space="0" w:color="auto"/>
        <w:left w:val="none" w:sz="0" w:space="0" w:color="auto"/>
        <w:bottom w:val="none" w:sz="0" w:space="0" w:color="auto"/>
        <w:right w:val="none" w:sz="0" w:space="0" w:color="auto"/>
      </w:divBdr>
    </w:div>
    <w:div w:id="1944419262">
      <w:bodyDiv w:val="1"/>
      <w:marLeft w:val="0"/>
      <w:marRight w:val="0"/>
      <w:marTop w:val="0"/>
      <w:marBottom w:val="0"/>
      <w:divBdr>
        <w:top w:val="none" w:sz="0" w:space="0" w:color="auto"/>
        <w:left w:val="none" w:sz="0" w:space="0" w:color="auto"/>
        <w:bottom w:val="none" w:sz="0" w:space="0" w:color="auto"/>
        <w:right w:val="none" w:sz="0" w:space="0" w:color="auto"/>
      </w:divBdr>
    </w:div>
    <w:div w:id="2044476401">
      <w:bodyDiv w:val="1"/>
      <w:marLeft w:val="0"/>
      <w:marRight w:val="0"/>
      <w:marTop w:val="0"/>
      <w:marBottom w:val="0"/>
      <w:divBdr>
        <w:top w:val="none" w:sz="0" w:space="0" w:color="auto"/>
        <w:left w:val="none" w:sz="0" w:space="0" w:color="auto"/>
        <w:bottom w:val="none" w:sz="0" w:space="0" w:color="auto"/>
        <w:right w:val="none" w:sz="0" w:space="0" w:color="auto"/>
      </w:divBdr>
    </w:div>
    <w:div w:id="2051344512">
      <w:bodyDiv w:val="1"/>
      <w:marLeft w:val="0"/>
      <w:marRight w:val="0"/>
      <w:marTop w:val="0"/>
      <w:marBottom w:val="0"/>
      <w:divBdr>
        <w:top w:val="none" w:sz="0" w:space="0" w:color="auto"/>
        <w:left w:val="none" w:sz="0" w:space="0" w:color="auto"/>
        <w:bottom w:val="none" w:sz="0" w:space="0" w:color="auto"/>
        <w:right w:val="none" w:sz="0" w:space="0" w:color="auto"/>
      </w:divBdr>
    </w:div>
    <w:div w:id="2118021270">
      <w:bodyDiv w:val="1"/>
      <w:marLeft w:val="0"/>
      <w:marRight w:val="0"/>
      <w:marTop w:val="0"/>
      <w:marBottom w:val="0"/>
      <w:divBdr>
        <w:top w:val="none" w:sz="0" w:space="0" w:color="auto"/>
        <w:left w:val="none" w:sz="0" w:space="0" w:color="auto"/>
        <w:bottom w:val="none" w:sz="0" w:space="0" w:color="auto"/>
        <w:right w:val="none" w:sz="0" w:space="0" w:color="auto"/>
      </w:divBdr>
    </w:div>
    <w:div w:id="2123528167">
      <w:bodyDiv w:val="1"/>
      <w:marLeft w:val="0"/>
      <w:marRight w:val="0"/>
      <w:marTop w:val="0"/>
      <w:marBottom w:val="0"/>
      <w:divBdr>
        <w:top w:val="none" w:sz="0" w:space="0" w:color="auto"/>
        <w:left w:val="none" w:sz="0" w:space="0" w:color="auto"/>
        <w:bottom w:val="none" w:sz="0" w:space="0" w:color="auto"/>
        <w:right w:val="none" w:sz="0" w:space="0" w:color="auto"/>
      </w:divBdr>
    </w:div>
    <w:div w:id="21420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6028/NIST.SP.800-88r1" TargetMode="External"/><Relationship Id="rId18" Type="http://schemas.openxmlformats.org/officeDocument/2006/relationships/hyperlink" Target="https://www.hhs.gov/hipaa/for-professionals/privacy/laws-regulations/index.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so.org/standard/27001" TargetMode="External"/><Relationship Id="rId17" Type="http://schemas.openxmlformats.org/officeDocument/2006/relationships/hyperlink" Target="https://www.sans.org/information-security-policy/" TargetMode="External"/><Relationship Id="rId2" Type="http://schemas.openxmlformats.org/officeDocument/2006/relationships/customXml" Target="../customXml/item2.xml"/><Relationship Id="rId16" Type="http://schemas.openxmlformats.org/officeDocument/2006/relationships/hyperlink" Target="https://owasp.org/Top1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security.org/controls/v8" TargetMode="External"/><Relationship Id="rId5" Type="http://schemas.openxmlformats.org/officeDocument/2006/relationships/numbering" Target="numbering.xml"/><Relationship Id="rId15" Type="http://schemas.openxmlformats.org/officeDocument/2006/relationships/hyperlink" Target="https://doi.org/10.6028/NIST.SP.800-66r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6028/NIST.SP.800-53r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62ab811-2375-434e-8dd1-dc89580565df" xsi:nil="true"/>
    <lcf76f155ced4ddcb4097134ff3c332f xmlns="0ac17a86-2499-4d55-9c03-ea6468f211fc">
      <Terms xmlns="http://schemas.microsoft.com/office/infopath/2007/PartnerControls"/>
    </lcf76f155ced4ddcb4097134ff3c332f>
    <_Flow_SignoffStatus xmlns="0ac17a86-2499-4d55-9c03-ea6468f211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81B53EAF94F24DAE46C2F4DED18315" ma:contentTypeVersion="18" ma:contentTypeDescription="Create a new document." ma:contentTypeScope="" ma:versionID="cc4f8392479174666aaeb41446b79ccb">
  <xsd:schema xmlns:xsd="http://www.w3.org/2001/XMLSchema" xmlns:xs="http://www.w3.org/2001/XMLSchema" xmlns:p="http://schemas.microsoft.com/office/2006/metadata/properties" xmlns:ns2="0ac17a86-2499-4d55-9c03-ea6468f211fc" xmlns:ns3="c62ab811-2375-434e-8dd1-dc89580565df" targetNamespace="http://schemas.microsoft.com/office/2006/metadata/properties" ma:root="true" ma:fieldsID="29d9054916f6ab71e1e5750cb8dc2941" ns2:_="" ns3:_="">
    <xsd:import namespace="0ac17a86-2499-4d55-9c03-ea6468f211fc"/>
    <xsd:import namespace="c62ab811-2375-434e-8dd1-dc89580565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17a86-2499-4d55-9c03-ea6468f21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39904f8-a6e3-44ba-97a7-135a35eb76e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2ab811-2375-434e-8dd1-dc89580565d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3360f0-cd53-4a42-89aa-15dec55e04c0}" ma:internalName="TaxCatchAll" ma:showField="CatchAllData" ma:web="c62ab811-2375-434e-8dd1-dc89580565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028E6A-2CF9-49E2-ADD8-1BA4B381D50E}">
  <ds:schemaRefs>
    <ds:schemaRef ds:uri="http://schemas.openxmlformats.org/officeDocument/2006/bibliography"/>
  </ds:schemaRefs>
</ds:datastoreItem>
</file>

<file path=customXml/itemProps2.xml><?xml version="1.0" encoding="utf-8"?>
<ds:datastoreItem xmlns:ds="http://schemas.openxmlformats.org/officeDocument/2006/customXml" ds:itemID="{13822276-8FBF-4FD0-83DD-11D1DD1B6ED9}">
  <ds:schemaRefs>
    <ds:schemaRef ds:uri="http://schemas.microsoft.com/office/2006/metadata/properties"/>
    <ds:schemaRef ds:uri="http://schemas.microsoft.com/office/infopath/2007/PartnerControls"/>
    <ds:schemaRef ds:uri="c62ab811-2375-434e-8dd1-dc89580565df"/>
    <ds:schemaRef ds:uri="0ac17a86-2499-4d55-9c03-ea6468f211fc"/>
  </ds:schemaRefs>
</ds:datastoreItem>
</file>

<file path=customXml/itemProps3.xml><?xml version="1.0" encoding="utf-8"?>
<ds:datastoreItem xmlns:ds="http://schemas.openxmlformats.org/officeDocument/2006/customXml" ds:itemID="{356ACB17-EA3D-428E-9D7A-EFC61605D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c17a86-2499-4d55-9c03-ea6468f211fc"/>
    <ds:schemaRef ds:uri="c62ab811-2375-434e-8dd1-dc8958056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148EE9-69E5-492F-B35C-EA311394BD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12</Pages>
  <Words>3214</Words>
  <Characters>18320</Characters>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2025-05-07T23:31:00Z</dcterms:created>
  <dcterms:modified xsi:type="dcterms:W3CDTF">2025-05-27T20:33:00Z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0x010100EE81B53EAF94F24DAE46C2F4DED18315</vt:lpwstr>
  </property>
  <property fmtid="{D5CDD505-2E9C-101B-9397-08002B2CF9AE}" pid="3" name="MediaServiceImageTags">
    <vt:lpwstr/>
  </property>
</Properties>
</file>