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DF853" w14:textId="77777777" w:rsidR="009C49AD" w:rsidRDefault="009C49AD" w:rsidP="009C49AD">
      <w:pPr>
        <w:pStyle w:val="Subtitle"/>
      </w:pPr>
      <w:bookmarkStart w:id="0" w:name="_v8myqnl52uv3" w:colFirst="0" w:colLast="0"/>
      <w:bookmarkEnd w:id="0"/>
      <w:r>
        <w:t>Слово “карга” в параллельном корпусе (английский)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C49AD" w14:paraId="74FF2761" w14:textId="77777777" w:rsidTr="004832B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4C31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Карга - ворона, старуха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A494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 crone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A51E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hag</w:t>
            </w:r>
          </w:p>
          <w:p w14:paraId="00E46A8F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B0B0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 buffalo</w:t>
            </w:r>
          </w:p>
        </w:tc>
      </w:tr>
      <w:tr w:rsidR="009C49AD" w14:paraId="5770DAC7" w14:textId="77777777" w:rsidTr="004832B7">
        <w:tc>
          <w:tcPr>
            <w:tcW w:w="2257" w:type="dxa"/>
            <w:tcBorders>
              <w:bottom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90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вхождений</w:t>
            </w:r>
          </w:p>
        </w:tc>
        <w:tc>
          <w:tcPr>
            <w:tcW w:w="2257" w:type="dxa"/>
            <w:tcBorders>
              <w:bottom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D4E8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7" w:type="dxa"/>
            <w:tcBorders>
              <w:bottom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A737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7" w:type="dxa"/>
            <w:tcBorders>
              <w:bottom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C824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49AD" w14:paraId="087FB977" w14:textId="77777777" w:rsidTr="004832B7">
        <w:tc>
          <w:tcPr>
            <w:tcW w:w="2257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EBFF" w14:textId="77777777" w:rsidR="009C49AD" w:rsidRDefault="009C49AD" w:rsidP="004832B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hd w:val="clear" w:color="auto" w:fill="EA9999"/>
              </w:rPr>
            </w:pPr>
            <w:r>
              <w:rPr>
                <w:shd w:val="clear" w:color="auto" w:fill="EA9999"/>
              </w:rPr>
              <w:t>1,6</w:t>
            </w:r>
          </w:p>
        </w:tc>
        <w:tc>
          <w:tcPr>
            <w:tcW w:w="2257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5818" w14:textId="77777777" w:rsidR="009C49AD" w:rsidRDefault="009C49AD" w:rsidP="004832B7">
            <w:pPr>
              <w:widowControl w:val="0"/>
              <w:spacing w:line="240" w:lineRule="auto"/>
              <w:rPr>
                <w:shd w:val="clear" w:color="auto" w:fill="EA9999"/>
              </w:rPr>
            </w:pPr>
            <w:r>
              <w:rPr>
                <w:shd w:val="clear" w:color="auto" w:fill="EA9999"/>
              </w:rPr>
              <w:t>2. 5,3</w:t>
            </w:r>
          </w:p>
        </w:tc>
        <w:tc>
          <w:tcPr>
            <w:tcW w:w="2257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9559" w14:textId="77777777" w:rsidR="009C49AD" w:rsidRDefault="009C49AD" w:rsidP="004832B7">
            <w:pPr>
              <w:widowControl w:val="0"/>
              <w:spacing w:line="240" w:lineRule="auto"/>
              <w:rPr>
                <w:shd w:val="clear" w:color="auto" w:fill="EA9999"/>
              </w:rPr>
            </w:pPr>
            <w:r>
              <w:rPr>
                <w:shd w:val="clear" w:color="auto" w:fill="EA9999"/>
              </w:rPr>
              <w:t>3. 1,25</w:t>
            </w:r>
          </w:p>
        </w:tc>
        <w:tc>
          <w:tcPr>
            <w:tcW w:w="2257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7EE" w14:textId="77777777" w:rsidR="009C49AD" w:rsidRDefault="009C49AD" w:rsidP="004832B7">
            <w:pPr>
              <w:widowControl w:val="0"/>
              <w:spacing w:line="240" w:lineRule="auto"/>
              <w:rPr>
                <w:shd w:val="clear" w:color="auto" w:fill="EA9999"/>
              </w:rPr>
            </w:pPr>
            <w:r>
              <w:rPr>
                <w:shd w:val="clear" w:color="auto" w:fill="EA9999"/>
              </w:rPr>
              <w:t>4. 0,3125</w:t>
            </w:r>
          </w:p>
        </w:tc>
      </w:tr>
    </w:tbl>
    <w:p w14:paraId="26FACB75" w14:textId="77777777" w:rsidR="009C49AD" w:rsidRDefault="009C49AD" w:rsidP="009C49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C12B1" w14:textId="77777777" w:rsidR="009C49AD" w:rsidRDefault="009C49AD" w:rsidP="009C49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 делаем вывод, что частота самой частотной из всех моделей занимает небольшой процент от общего числа возможных соответствий - 1,6</w:t>
      </w:r>
    </w:p>
    <w:p w14:paraId="2D4607ED" w14:textId="77777777" w:rsidR="009C49AD" w:rsidRDefault="009C49AD" w:rsidP="009C49AD"/>
    <w:p w14:paraId="72AAD574" w14:textId="77777777" w:rsidR="009C49AD" w:rsidRDefault="009C49AD" w:rsidP="009C49AD">
      <w:pPr>
        <w:rPr>
          <w:rFonts w:ascii="Times New Roman" w:eastAsia="Times New Roman" w:hAnsi="Times New Roman" w:cs="Times New Roman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C49AD" w14:paraId="7DB51778" w14:textId="77777777" w:rsidTr="004832B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B27D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Косяк - дверной, ошибка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15E4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door frame</w:t>
            </w:r>
          </w:p>
          <w:p w14:paraId="7DD3934E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227B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jamb</w:t>
            </w:r>
          </w:p>
          <w:p w14:paraId="4A8287FF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2E23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against the door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A8CB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doorway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3071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door-post</w:t>
            </w:r>
          </w:p>
        </w:tc>
      </w:tr>
      <w:tr w:rsidR="009C49AD" w14:paraId="470CF068" w14:textId="77777777" w:rsidTr="004832B7">
        <w:tc>
          <w:tcPr>
            <w:tcW w:w="1504" w:type="dxa"/>
            <w:tcBorders>
              <w:bottom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4E2E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вхождение</w:t>
            </w:r>
          </w:p>
        </w:tc>
        <w:tc>
          <w:tcPr>
            <w:tcW w:w="1504" w:type="dxa"/>
            <w:tcBorders>
              <w:bottom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10A8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04" w:type="dxa"/>
            <w:tcBorders>
              <w:bottom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BD9F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04" w:type="dxa"/>
            <w:tcBorders>
              <w:bottom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4645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04" w:type="dxa"/>
            <w:tcBorders>
              <w:bottom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7FCF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04" w:type="dxa"/>
            <w:tcBorders>
              <w:bottom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11A1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C49AD" w14:paraId="5C1C3E13" w14:textId="77777777" w:rsidTr="004832B7">
        <w:tc>
          <w:tcPr>
            <w:tcW w:w="1504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91FC" w14:textId="77777777" w:rsidR="009C49AD" w:rsidRDefault="009C49AD" w:rsidP="004832B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A999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A9999"/>
              </w:rPr>
              <w:t>1,2</w:t>
            </w:r>
          </w:p>
          <w:p w14:paraId="11404B70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A9999"/>
              </w:rPr>
            </w:pPr>
          </w:p>
        </w:tc>
        <w:tc>
          <w:tcPr>
            <w:tcW w:w="1504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C7D3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hd w:val="clear" w:color="auto" w:fill="EA9999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EA9999"/>
              </w:rPr>
              <w:t>2. 3,8</w:t>
            </w:r>
          </w:p>
        </w:tc>
        <w:tc>
          <w:tcPr>
            <w:tcW w:w="1504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D613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hd w:val="clear" w:color="auto" w:fill="EA9999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EA9999"/>
              </w:rPr>
              <w:t>3. 2</w:t>
            </w:r>
          </w:p>
        </w:tc>
        <w:tc>
          <w:tcPr>
            <w:tcW w:w="1504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6A60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hd w:val="clear" w:color="auto" w:fill="EA9999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EA9999"/>
              </w:rPr>
              <w:t>4. 0,368</w:t>
            </w:r>
          </w:p>
        </w:tc>
        <w:tc>
          <w:tcPr>
            <w:tcW w:w="1504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A5B0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04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2F59" w14:textId="77777777" w:rsidR="009C49AD" w:rsidRDefault="009C49AD" w:rsidP="004832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42864973" w14:textId="77777777" w:rsidR="009C49AD" w:rsidRDefault="009C49AD" w:rsidP="009C49AD">
      <w:pPr>
        <w:rPr>
          <w:rFonts w:ascii="Times New Roman" w:eastAsia="Times New Roman" w:hAnsi="Times New Roman" w:cs="Times New Roman"/>
        </w:rPr>
      </w:pPr>
    </w:p>
    <w:p w14:paraId="34BCA5DB" w14:textId="77777777" w:rsidR="009C49AD" w:rsidRDefault="009C49AD" w:rsidP="009C49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 делаем вывод, что частота самой частотной из всех моделей занимает небольшой процент от общего числа возможных соответствий - 1,2</w:t>
      </w:r>
    </w:p>
    <w:p w14:paraId="44339DAC" w14:textId="77777777" w:rsidR="00516A4C" w:rsidRPr="009C49AD" w:rsidRDefault="009C49AD">
      <w:pPr>
        <w:rPr>
          <w:lang w:val="en-US"/>
        </w:rPr>
      </w:pPr>
      <w:bookmarkStart w:id="1" w:name="_GoBack"/>
      <w:bookmarkEnd w:id="1"/>
    </w:p>
    <w:sectPr w:rsidR="00516A4C" w:rsidRPr="009C49A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C2A99"/>
    <w:multiLevelType w:val="multilevel"/>
    <w:tmpl w:val="B394D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F6D4FAC"/>
    <w:multiLevelType w:val="multilevel"/>
    <w:tmpl w:val="5AB08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AD"/>
    <w:rsid w:val="0031145C"/>
    <w:rsid w:val="00584748"/>
    <w:rsid w:val="009C49AD"/>
    <w:rsid w:val="00B2787D"/>
    <w:rsid w:val="00F1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986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49AD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9C49A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C49AD"/>
    <w:rPr>
      <w:rFonts w:ascii="Arial" w:eastAsia="Arial" w:hAnsi="Arial" w:cs="Arial"/>
      <w:color w:val="666666"/>
      <w:sz w:val="30"/>
      <w:szCs w:val="30"/>
      <w:lang w:val="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Macintosh Word</Application>
  <DocSecurity>0</DocSecurity>
  <Lines>4</Lines>
  <Paragraphs>1</Paragraphs>
  <ScaleCrop>false</ScaleCrop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2018-06-10T16:32:00Z</dcterms:created>
  <dcterms:modified xsi:type="dcterms:W3CDTF">2018-06-10T16:32:00Z</dcterms:modified>
</cp:coreProperties>
</file>