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Load the libraries</w:t>
      </w:r>
    </w:p>
    <w:p>
      <w:pPr>
        <w:pStyle w:val="SourceCode"/>
      </w:pPr>
      <w:r>
        <w:rPr>
          <w:rStyle w:val="CommentTok"/>
        </w:rPr>
        <w:t xml:space="preserve"># Load the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FirstParagraph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Groceries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"Market_Basket_Optimisation.csv"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FirstParagraph"/>
      </w:pPr>
      <w:r>
        <w:t xml:space="preserve">Create a frequency plot with 10 items</w:t>
      </w:r>
    </w:p>
    <w:p>
      <w:pPr>
        <w:pStyle w:val="SourceCode"/>
      </w:pP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(Groceries,</w:t>
      </w:r>
      <w:r>
        <w:rPr>
          <w:rStyle w:val="AttributeTok"/>
        </w:rPr>
        <w:t xml:space="preserve">topN=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etBaske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get the rules</w:t>
      </w:r>
    </w:p>
    <w:p>
      <w:pPr>
        <w:pStyle w:val="BodyText"/>
      </w:pPr>
      <w:r>
        <w:t xml:space="preserve">here we set support to .001</w:t>
      </w:r>
    </w:p>
    <w:p>
      <w:pPr>
        <w:pStyle w:val="BodyText"/>
      </w:pPr>
      <w:r>
        <w:t xml:space="preserve">and confidence to .8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(Groceries,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...[5729 item(s), 7501 transaction(s)] done [0.01s].</w:t>
      </w:r>
      <w:r>
        <w:br/>
      </w:r>
      <w:r>
        <w:rPr>
          <w:rStyle w:val="VerbatimChar"/>
        </w:rPr>
        <w:t xml:space="preserve">## sorting and recoding items ... [354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writing ... [271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FirstParagraph"/>
      </w:pPr>
      <w:r>
        <w:t xml:space="preserve">Here we see the etop 5 rules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        rhs      support confidence coverage</w:t>
      </w:r>
      <w:r>
        <w:br/>
      </w:r>
      <w:r>
        <w:rPr>
          <w:rStyle w:val="VerbatimChar"/>
        </w:rPr>
        <w:t xml:space="preserve">## [1] {cookies,low}                   =&gt; {yogurt} 0.0011  1          0.0011  </w:t>
      </w:r>
      <w:r>
        <w:br/>
      </w:r>
      <w:r>
        <w:rPr>
          <w:rStyle w:val="VerbatimChar"/>
        </w:rPr>
        <w:t xml:space="preserve">## [2] {cookies,low}                   =&gt; {fat}    0.0011  1          0.0011  </w:t>
      </w:r>
      <w:r>
        <w:br/>
      </w:r>
      <w:r>
        <w:rPr>
          <w:rStyle w:val="VerbatimChar"/>
        </w:rPr>
        <w:t xml:space="preserve">## [3] {extra}                         =&gt; {dark}   0.0011  1          0.0011  </w:t>
      </w:r>
      <w:r>
        <w:br/>
      </w:r>
      <w:r>
        <w:rPr>
          <w:rStyle w:val="VerbatimChar"/>
        </w:rPr>
        <w:t xml:space="preserve">## [4] {burgers,whole}                 =&gt; {wheat}  0.0012  1          0.0012  </w:t>
      </w:r>
      <w:r>
        <w:br/>
      </w:r>
      <w:r>
        <w:rPr>
          <w:rStyle w:val="VerbatimChar"/>
        </w:rPr>
        <w:t xml:space="preserve">## [5] {fries,escalope,pasta,mushroom} =&gt; {cream}  0.0011  1          0.0011  </w:t>
      </w:r>
      <w:r>
        <w:br/>
      </w:r>
      <w:r>
        <w:rPr>
          <w:rStyle w:val="VerbatimChar"/>
        </w:rPr>
        <w:t xml:space="preserve">##     lift count</w:t>
      </w:r>
      <w:r>
        <w:br/>
      </w:r>
      <w:r>
        <w:rPr>
          <w:rStyle w:val="VerbatimChar"/>
        </w:rPr>
        <w:t xml:space="preserve">## [1] 14   8    </w:t>
      </w:r>
      <w:r>
        <w:br/>
      </w:r>
      <w:r>
        <w:rPr>
          <w:rStyle w:val="VerbatimChar"/>
        </w:rPr>
        <w:t xml:space="preserve">## [2] 13   8    </w:t>
      </w:r>
      <w:r>
        <w:br/>
      </w:r>
      <w:r>
        <w:rPr>
          <w:rStyle w:val="VerbatimChar"/>
        </w:rPr>
        <w:t xml:space="preserve">## [3] 83   8    </w:t>
      </w:r>
      <w:r>
        <w:br/>
      </w:r>
      <w:r>
        <w:rPr>
          <w:rStyle w:val="VerbatimChar"/>
        </w:rPr>
        <w:t xml:space="preserve">## [4] 12   9    </w:t>
      </w:r>
      <w:r>
        <w:br/>
      </w:r>
      <w:r>
        <w:rPr>
          <w:rStyle w:val="VerbatimChar"/>
        </w:rPr>
        <w:t xml:space="preserve">## [5] 48   8</w:t>
      </w:r>
    </w:p>
    <w:p>
      <w:pPr>
        <w:pStyle w:val="FirstParagraph"/>
      </w:pPr>
      <w:r>
        <w:t xml:space="preserve">Sorting the rules by confidence</w:t>
      </w:r>
    </w:p>
    <w:p>
      <w:pPr>
        <w:pStyle w:val="SourceCode"/>
      </w:pPr>
      <w:r>
        <w:rPr>
          <w:rStyle w:val="NormalTok"/>
        </w:rPr>
        <w:t xml:space="preserve">rules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see the rules in a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(arulesViz)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(rules,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interactive=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shading=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plot.rules(rules, method = "graph", interactive = TRUE, shading =</w:t>
      </w:r>
      <w:r>
        <w:br/>
      </w:r>
      <w:r>
        <w:rPr>
          <w:rStyle w:val="VerbatimChar"/>
        </w:rPr>
        <w:t xml:space="preserve">## NA): The parameter interactive is deprecated. Use engine='interactive' instead.</w:t>
      </w:r>
    </w:p>
    <w:p>
      <w:pPr>
        <w:pStyle w:val="SourceCode"/>
      </w:pPr>
      <w:r>
        <w:rPr>
          <w:rStyle w:val="VerbatimChar"/>
        </w:rPr>
        <w:t xml:space="preserve">## Warning: plot: Too many rules supplied. Only plotting the best 100 rules using</w:t>
      </w:r>
      <w:r>
        <w:br/>
      </w:r>
      <w:r>
        <w:rPr>
          <w:rStyle w:val="VerbatimChar"/>
        </w:rPr>
        <w:t xml:space="preserve">## 'support' (change control parameter max if needed)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2021-11-13T23:09:15Z</dcterms:created>
  <dcterms:modified xsi:type="dcterms:W3CDTF">2021-11-13T23:09:15Z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