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f497a"/>
          <w:sz w:val="28"/>
          <w:szCs w:val="28"/>
        </w:rPr>
      </w:pPr>
      <w:r w:rsidDel="00000000" w:rsidR="00000000" w:rsidRPr="00000000">
        <w:rPr>
          <w:b w:val="1"/>
          <w:color w:val="5f497a"/>
          <w:sz w:val="28"/>
          <w:szCs w:val="28"/>
          <w:rtl w:val="0"/>
        </w:rPr>
        <w:t xml:space="preserve">PROJECT NAME: SERVICIFY</w:t>
      </w:r>
    </w:p>
    <w:p w:rsidR="00000000" w:rsidDel="00000000" w:rsidP="00000000" w:rsidRDefault="00000000" w:rsidRPr="00000000" w14:paraId="00000002">
      <w:pPr>
        <w:rPr>
          <w:b w:val="1"/>
          <w:color w:val="5f497a"/>
          <w:sz w:val="28"/>
          <w:szCs w:val="28"/>
        </w:rPr>
      </w:pPr>
      <w:bookmarkStart w:colFirst="0" w:colLast="0" w:name="_gjdgxs" w:id="0"/>
      <w:bookmarkEnd w:id="0"/>
      <w:r w:rsidDel="00000000" w:rsidR="00000000" w:rsidRPr="00000000">
        <w:rPr>
          <w:b w:val="1"/>
          <w:color w:val="5f497a"/>
          <w:sz w:val="28"/>
          <w:szCs w:val="28"/>
          <w:rtl w:val="0"/>
        </w:rPr>
        <w:t xml:space="preserve">GROUP NUMBER and MEMBERS: GROUP 1</w:t>
      </w:r>
      <w:r w:rsidDel="00000000" w:rsidR="00000000" w:rsidRPr="00000000">
        <w:rPr>
          <w:b w:val="1"/>
          <w:color w:val="8064a2"/>
          <w:sz w:val="28"/>
          <w:szCs w:val="28"/>
          <w:rtl w:val="0"/>
        </w:rPr>
        <w:t xml:space="preserve"> </w:t>
      </w:r>
      <w:r w:rsidDel="00000000" w:rsidR="00000000" w:rsidRPr="00000000">
        <w:rPr>
          <w:b w:val="1"/>
          <w:color w:val="5f497a"/>
          <w:sz w:val="28"/>
          <w:szCs w:val="28"/>
          <w:rtl w:val="0"/>
        </w:rPr>
        <w:t xml:space="preserve">( Barış Can Ceylan, Alperen Demirezen, Ege Sezak, Yasin Kızıltaş, Buğra Yurtsever )</w:t>
      </w:r>
    </w:p>
    <w:p w:rsidR="00000000" w:rsidDel="00000000" w:rsidP="00000000" w:rsidRDefault="00000000" w:rsidRPr="00000000" w14:paraId="00000003">
      <w:pPr>
        <w:rPr/>
      </w:pPr>
      <w:r w:rsidDel="00000000" w:rsidR="00000000" w:rsidRPr="00000000">
        <w:rPr>
          <w:rtl w:val="0"/>
        </w:rPr>
      </w:r>
    </w:p>
    <w:tbl>
      <w:tblPr>
        <w:tblStyle w:val="Table1"/>
        <w:tblW w:w="921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195"/>
        <w:gridCol w:w="8017"/>
        <w:tblGridChange w:id="0">
          <w:tblGrid>
            <w:gridCol w:w="1195"/>
            <w:gridCol w:w="8017"/>
          </w:tblGrid>
        </w:tblGridChange>
      </w:tblGrid>
      <w:tr>
        <w:trPr>
          <w:cantSplit w:val="0"/>
          <w:trHeight w:val="960" w:hRule="atLeast"/>
          <w:tblHeader w:val="0"/>
        </w:trPr>
        <w:tc>
          <w:tcPr/>
          <w:p w:rsidR="00000000" w:rsidDel="00000000" w:rsidP="00000000" w:rsidRDefault="00000000" w:rsidRPr="00000000" w14:paraId="00000004">
            <w:pPr>
              <w:spacing w:line="360" w:lineRule="auto"/>
              <w:jc w:val="center"/>
              <w:rPr>
                <w:b w:val="0"/>
                <w:sz w:val="28"/>
                <w:szCs w:val="28"/>
              </w:rPr>
            </w:pPr>
            <w:r w:rsidDel="00000000" w:rsidR="00000000" w:rsidRPr="00000000">
              <w:rPr>
                <w:sz w:val="28"/>
                <w:szCs w:val="28"/>
                <w:rtl w:val="0"/>
              </w:rPr>
              <w:t xml:space="preserve">TASK #</w:t>
            </w:r>
            <w:r w:rsidDel="00000000" w:rsidR="00000000" w:rsidRPr="00000000">
              <w:rPr>
                <w:rtl w:val="0"/>
              </w:rPr>
            </w:r>
          </w:p>
        </w:tc>
        <w:tc>
          <w:tcPr/>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PROJECT TASKS WHICH REQUIRE SOFTWARE TOOL SUPPORT</w:t>
            </w:r>
          </w:p>
        </w:tc>
      </w:tr>
      <w:tr>
        <w:trPr>
          <w:cantSplit w:val="0"/>
          <w:tblHeader w:val="0"/>
        </w:trPr>
        <w:tc>
          <w:tcPr/>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7">
            <w:pPr>
              <w:spacing w:line="360" w:lineRule="auto"/>
              <w:jc w:val="center"/>
              <w:rPr/>
            </w:pPr>
            <w:r w:rsidDel="00000000" w:rsidR="00000000" w:rsidRPr="00000000">
              <w:rPr>
                <w:b w:val="1"/>
                <w:rtl w:val="0"/>
              </w:rPr>
              <w:t xml:space="preserve">Data Management and Database Infrastructure</w:t>
            </w:r>
            <w:r w:rsidDel="00000000" w:rsidR="00000000" w:rsidRPr="00000000">
              <w:rPr>
                <w:rtl w:val="0"/>
              </w:rPr>
            </w:r>
          </w:p>
        </w:tc>
      </w:tr>
      <w:tr>
        <w:trPr>
          <w:cantSplit w:val="0"/>
          <w:tblHeader w:val="0"/>
        </w:trPr>
        <w:tc>
          <w:tcPr/>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Customer Support Tool</w:t>
            </w:r>
          </w:p>
        </w:tc>
      </w:tr>
      <w:tr>
        <w:trPr>
          <w:cantSplit w:val="0"/>
          <w:tblHeader w:val="0"/>
        </w:trPr>
        <w:tc>
          <w:tcPr/>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Financial Management Tool</w:t>
            </w:r>
          </w:p>
        </w:tc>
      </w:tr>
    </w:tbl>
    <w:p w:rsidR="00000000" w:rsidDel="00000000" w:rsidP="00000000" w:rsidRDefault="00000000" w:rsidRPr="00000000" w14:paraId="0000000C">
      <w:pPr>
        <w:rPr/>
      </w:pPr>
      <w:r w:rsidDel="00000000" w:rsidR="00000000" w:rsidRPr="00000000">
        <w:rPr>
          <w:rtl w:val="0"/>
        </w:rPr>
      </w:r>
    </w:p>
    <w:tbl>
      <w:tblPr>
        <w:tblStyle w:val="Table2"/>
        <w:tblW w:w="921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SOFTWARE TOOLS FOR TASK 1: Data Management and Database Infrastructure</w:t>
            </w:r>
          </w:p>
        </w:tc>
      </w:tr>
      <w:tr>
        <w:trPr>
          <w:cantSplit w:val="0"/>
          <w:trHeight w:val="50" w:hRule="atLeast"/>
          <w:tblHeader w:val="0"/>
        </w:trPr>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rtl w:val="0"/>
              </w:rPr>
              <w:t xml:space="preserve">Tool Cost/Training/Functionality Data</w:t>
            </w:r>
            <w:r w:rsidDel="00000000" w:rsidR="00000000" w:rsidRPr="00000000">
              <w:rPr>
                <w:rtl w:val="0"/>
              </w:rPr>
            </w:r>
          </w:p>
          <w:tbl>
            <w:tblPr>
              <w:tblStyle w:val="Table3"/>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w:t>
                  </w:r>
                </w:p>
              </w:tc>
              <w:tc>
                <w:tcPr/>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DynamoDB</w:t>
                  </w:r>
                </w:p>
              </w:tc>
            </w:tr>
            <w:tr>
              <w:trPr>
                <w:cantSplit w:val="0"/>
                <w:tblHeader w:val="0"/>
              </w:trPr>
              <w:tc>
                <w:tcPr/>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191.406$</w:t>
                  </w:r>
                </w:p>
              </w:tc>
              <w:tc>
                <w:tcPr/>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29.327,64$</w:t>
                  </w:r>
                </w:p>
              </w:tc>
              <w:tc>
                <w:tcPr/>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335.373$</w:t>
                  </w:r>
                </w:p>
              </w:tc>
              <w:tc>
                <w:tcPr/>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54.210,24$</w:t>
                  </w:r>
                </w:p>
              </w:tc>
            </w:tr>
            <w:tr>
              <w:trPr>
                <w:cantSplit w:val="0"/>
                <w:trHeight w:val="60" w:hRule="atLeast"/>
                <w:tblHeader w:val="0"/>
              </w:trPr>
              <w:tc>
                <w:tcPr/>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1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1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1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p w:rsidR="00000000" w:rsidDel="00000000" w:rsidP="00000000" w:rsidRDefault="00000000" w:rsidRPr="00000000" w14:paraId="0000001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p w:rsidR="00000000" w:rsidDel="00000000" w:rsidP="00000000" w:rsidRDefault="00000000" w:rsidRPr="00000000" w14:paraId="0000001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2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2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bl>
          <w:p w:rsidR="00000000" w:rsidDel="00000000" w:rsidP="00000000" w:rsidRDefault="00000000" w:rsidRPr="00000000" w14:paraId="00000024">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0"/>
              </w:rPr>
            </w:pPr>
            <w:r w:rsidDel="00000000" w:rsidR="00000000" w:rsidRPr="00000000">
              <w:rPr>
                <w:rtl w:val="0"/>
              </w:rPr>
              <w:t xml:space="preserve">Normalized Cost/Training/Functionality Data</w:t>
            </w:r>
            <w:r w:rsidDel="00000000" w:rsidR="00000000" w:rsidRPr="00000000">
              <w:rPr>
                <w:rtl w:val="0"/>
              </w:rPr>
            </w:r>
          </w:p>
          <w:tbl>
            <w:tblPr>
              <w:tblStyle w:val="Table4"/>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2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2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p w:rsidR="00000000" w:rsidDel="00000000" w:rsidP="00000000" w:rsidRDefault="00000000" w:rsidRPr="00000000" w14:paraId="0000002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2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w:t>
                  </w:r>
                </w:p>
              </w:tc>
              <w:tc>
                <w:tcPr/>
                <w:p w:rsidR="00000000" w:rsidDel="00000000" w:rsidP="00000000" w:rsidRDefault="00000000" w:rsidRPr="00000000" w14:paraId="0000002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DynamoDB</w:t>
                  </w:r>
                </w:p>
              </w:tc>
            </w:tr>
            <w:tr>
              <w:trPr>
                <w:cantSplit w:val="0"/>
                <w:tblHeader w:val="0"/>
              </w:trPr>
              <w:tc>
                <w:tcPr/>
                <w:p w:rsidR="00000000" w:rsidDel="00000000" w:rsidP="00000000" w:rsidRDefault="00000000" w:rsidRPr="00000000" w14:paraId="000000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2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57.1</w:t>
                  </w:r>
                </w:p>
              </w:tc>
              <w:tc>
                <w:tcPr/>
                <w:p w:rsidR="00000000" w:rsidDel="00000000" w:rsidP="00000000" w:rsidRDefault="00000000" w:rsidRPr="00000000" w14:paraId="0000002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p w:rsidR="00000000" w:rsidDel="00000000" w:rsidP="00000000" w:rsidRDefault="00000000" w:rsidRPr="00000000" w14:paraId="0000002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c>
                <w:tcPr/>
                <w:p w:rsidR="00000000" w:rsidDel="00000000" w:rsidP="00000000" w:rsidRDefault="00000000" w:rsidRPr="00000000" w14:paraId="000000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w:t>
                  </w:r>
                </w:p>
              </w:tc>
            </w:tr>
            <w:tr>
              <w:trPr>
                <w:cantSplit w:val="0"/>
                <w:trHeight w:val="60" w:hRule="atLeast"/>
                <w:tblHeader w:val="0"/>
              </w:trPr>
              <w:tc>
                <w:tcPr/>
                <w:p w:rsidR="00000000" w:rsidDel="00000000" w:rsidP="00000000" w:rsidRDefault="00000000" w:rsidRPr="00000000" w14:paraId="0000003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3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p w:rsidR="00000000" w:rsidDel="00000000" w:rsidP="00000000" w:rsidRDefault="00000000" w:rsidRPr="00000000" w14:paraId="0000003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p w:rsidR="00000000" w:rsidDel="00000000" w:rsidP="00000000" w:rsidRDefault="00000000" w:rsidRPr="00000000" w14:paraId="0000003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c>
                <w:tcPr/>
                <w:p w:rsidR="00000000" w:rsidDel="00000000" w:rsidP="00000000" w:rsidRDefault="00000000" w:rsidRPr="00000000" w14:paraId="000000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cantSplit w:val="0"/>
                <w:tblHeader w:val="0"/>
              </w:trPr>
              <w:tc>
                <w:tcPr/>
                <w:p w:rsidR="00000000" w:rsidDel="00000000" w:rsidP="00000000" w:rsidRDefault="00000000" w:rsidRPr="00000000" w14:paraId="000000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3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3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w:t>
                  </w:r>
                </w:p>
              </w:tc>
              <w:tc>
                <w:tcPr/>
                <w:p w:rsidR="00000000" w:rsidDel="00000000" w:rsidP="00000000" w:rsidRDefault="00000000" w:rsidRPr="00000000" w14:paraId="0000003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bl>
          <w:p w:rsidR="00000000" w:rsidDel="00000000" w:rsidP="00000000" w:rsidRDefault="00000000" w:rsidRPr="00000000" w14:paraId="0000003A">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tl w:val="0"/>
              </w:rPr>
              <w:t xml:space="preserve">Normalized Tool Graph</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Pr>
              <w:drawing>
                <wp:inline distB="114300" distT="114300" distL="114300" distR="114300">
                  <wp:extent cx="5695950" cy="272395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272395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0"/>
              </w:rPr>
            </w:pPr>
            <w:r w:rsidDel="00000000" w:rsidR="00000000" w:rsidRPr="00000000">
              <w:rPr>
                <w:rtl w:val="0"/>
              </w:rPr>
            </w:r>
          </w:p>
        </w:tc>
      </w:tr>
      <w:tr>
        <w:trPr>
          <w:cantSplit w:val="0"/>
          <w:trHeight w:val="2948.671875" w:hRule="atLeast"/>
          <w:tblHeader w:val="0"/>
        </w:trPr>
        <w:tc>
          <w:tcPr/>
          <w:p w:rsidR="00000000" w:rsidDel="00000000" w:rsidP="00000000" w:rsidRDefault="00000000" w:rsidRPr="00000000" w14:paraId="0000003E">
            <w:pPr>
              <w:rPr/>
            </w:pPr>
            <w:r w:rsidDel="00000000" w:rsidR="00000000" w:rsidRPr="00000000">
              <w:rPr>
                <w:rtl w:val="0"/>
              </w:rPr>
              <w:t xml:space="preserve">Which tool has been selected? Why?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MongoDB is an open-source NoSQL database management system. NoSQL databases are utilized as an alternative to conventional relational databases. When dealing with big, dispersed data sets, NoSQL databases come in handy. MongoDB is a tool for managing and storing document-oriented data. High-volume data storage is facilitated by MongoDB, which enables enterprises to store vast volumes of data while maintaining speed. In addition, MongoDB's ad hoc queries, indexing, load balancing, aggregation, server-side JavaScript execution, and other features are integral for our use case.</w:t>
            </w:r>
          </w:p>
        </w:tc>
      </w:tr>
    </w:tbl>
    <w:p w:rsidR="00000000" w:rsidDel="00000000" w:rsidP="00000000" w:rsidRDefault="00000000" w:rsidRPr="00000000" w14:paraId="00000041">
      <w:pPr>
        <w:rPr/>
      </w:pPr>
      <w:r w:rsidDel="00000000" w:rsidR="00000000" w:rsidRPr="00000000">
        <w:rPr>
          <w:rtl w:val="0"/>
        </w:rPr>
      </w:r>
    </w:p>
    <w:tbl>
      <w:tblPr>
        <w:tblStyle w:val="Table5"/>
        <w:tblW w:w="921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SOFTWARE TOOLS FOR TASK 2: </w:t>
            </w:r>
            <w:r w:rsidDel="00000000" w:rsidR="00000000" w:rsidRPr="00000000">
              <w:rPr>
                <w:rtl w:val="0"/>
              </w:rPr>
              <w:t xml:space="preserve">Customer Support Tools</w:t>
            </w:r>
            <w:r w:rsidDel="00000000" w:rsidR="00000000" w:rsidRPr="00000000">
              <w:rPr>
                <w:rtl w:val="0"/>
              </w:rPr>
            </w:r>
          </w:p>
        </w:tc>
      </w:tr>
      <w:tr>
        <w:trPr>
          <w:cantSplit w:val="0"/>
          <w:trHeight w:val="50" w:hRule="atLeast"/>
          <w:tblHeader w:val="0"/>
        </w:trPr>
        <w:tc>
          <w:tcPr/>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0"/>
              </w:rPr>
            </w:pPr>
            <w:r w:rsidDel="00000000" w:rsidR="00000000" w:rsidRPr="00000000">
              <w:rPr>
                <w:rtl w:val="0"/>
              </w:rPr>
              <w:t xml:space="preserve">Tool Cost/Training/Functionality Data</w:t>
            </w:r>
            <w:r w:rsidDel="00000000" w:rsidR="00000000" w:rsidRPr="00000000">
              <w:rPr>
                <w:rtl w:val="0"/>
              </w:rPr>
            </w:r>
          </w:p>
          <w:tbl>
            <w:tblPr>
              <w:tblStyle w:val="Table6"/>
              <w:tblW w:w="895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2430"/>
              <w:gridCol w:w="2370"/>
              <w:gridCol w:w="2325"/>
              <w:tblGridChange w:id="0">
                <w:tblGrid>
                  <w:gridCol w:w="1830"/>
                  <w:gridCol w:w="2430"/>
                  <w:gridCol w:w="2370"/>
                  <w:gridCol w:w="2325"/>
                </w:tblGrid>
              </w:tblGridChange>
            </w:tblGrid>
            <w:tr>
              <w:trPr>
                <w:cantSplit w:val="0"/>
                <w:tblHeader w:val="0"/>
              </w:trPr>
              <w:tc>
                <w:tcPr/>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4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Zendesk</w:t>
                  </w:r>
                </w:p>
              </w:tc>
              <w:tc>
                <w:tcPr/>
                <w:p w:rsidR="00000000" w:rsidDel="00000000" w:rsidP="00000000" w:rsidRDefault="00000000" w:rsidRPr="00000000" w14:paraId="0000004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Freshdesk</w:t>
                  </w:r>
                </w:p>
              </w:tc>
              <w:tc>
                <w:tcPr/>
                <w:p w:rsidR="00000000" w:rsidDel="00000000" w:rsidP="00000000" w:rsidRDefault="00000000" w:rsidRPr="00000000" w14:paraId="000000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Intercom</w:t>
                  </w:r>
                </w:p>
              </w:tc>
            </w:tr>
            <w:tr>
              <w:trPr>
                <w:cantSplit w:val="0"/>
                <w:trHeight w:val="362.37304687500006" w:hRule="atLeast"/>
                <w:tblHeader w:val="0"/>
              </w:trPr>
              <w:tc>
                <w:tcPr/>
                <w:p w:rsidR="00000000" w:rsidDel="00000000" w:rsidP="00000000" w:rsidRDefault="00000000" w:rsidRPr="00000000" w14:paraId="0000004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4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w:t>
                  </w:r>
                </w:p>
              </w:tc>
              <w:tc>
                <w:tcPr/>
                <w:p w:rsidR="00000000" w:rsidDel="00000000" w:rsidP="00000000" w:rsidRDefault="00000000" w:rsidRPr="00000000" w14:paraId="0000004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4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w:t>
                  </w:r>
                </w:p>
              </w:tc>
            </w:tr>
            <w:tr>
              <w:trPr>
                <w:cantSplit w:val="0"/>
                <w:trHeight w:val="60" w:hRule="atLeast"/>
                <w:tblHeader w:val="0"/>
              </w:trPr>
              <w:tc>
                <w:tcPr/>
                <w:p w:rsidR="00000000" w:rsidDel="00000000" w:rsidP="00000000" w:rsidRDefault="00000000" w:rsidRPr="00000000" w14:paraId="0000004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4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4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5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p w:rsidR="00000000" w:rsidDel="00000000" w:rsidP="00000000" w:rsidRDefault="00000000" w:rsidRPr="00000000" w14:paraId="0000005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5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5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5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55">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b w:val="0"/>
              </w:rPr>
            </w:pPr>
            <w:r w:rsidDel="00000000" w:rsidR="00000000" w:rsidRPr="00000000">
              <w:rPr>
                <w:rtl w:val="0"/>
              </w:rPr>
              <w:t xml:space="preserve">Normalized Cost/Training/Functionality Data</w:t>
            </w:r>
            <w:r w:rsidDel="00000000" w:rsidR="00000000" w:rsidRPr="00000000">
              <w:rPr>
                <w:rtl w:val="0"/>
              </w:rPr>
            </w:r>
          </w:p>
          <w:tbl>
            <w:tblPr>
              <w:tblStyle w:val="Table7"/>
              <w:tblW w:w="892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2490"/>
              <w:gridCol w:w="2310"/>
              <w:gridCol w:w="2295"/>
              <w:tblGridChange w:id="0">
                <w:tblGrid>
                  <w:gridCol w:w="1830"/>
                  <w:gridCol w:w="2490"/>
                  <w:gridCol w:w="2310"/>
                  <w:gridCol w:w="2295"/>
                </w:tblGrid>
              </w:tblGridChange>
            </w:tblGrid>
            <w:tr>
              <w:trPr>
                <w:cantSplit w:val="0"/>
                <w:tblHeader w:val="0"/>
              </w:trPr>
              <w:tc>
                <w:tcPr/>
                <w:p w:rsidR="00000000" w:rsidDel="00000000" w:rsidP="00000000" w:rsidRDefault="00000000" w:rsidRPr="00000000" w14:paraId="0000005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5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Zendesk</w:t>
                  </w:r>
                </w:p>
              </w:tc>
              <w:tc>
                <w:tcPr/>
                <w:p w:rsidR="00000000" w:rsidDel="00000000" w:rsidP="00000000" w:rsidRDefault="00000000" w:rsidRPr="00000000" w14:paraId="0000005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Freshdesk</w:t>
                  </w:r>
                </w:p>
              </w:tc>
              <w:tc>
                <w:tcPr/>
                <w:p w:rsidR="00000000" w:rsidDel="00000000" w:rsidP="00000000" w:rsidRDefault="00000000" w:rsidRPr="00000000" w14:paraId="0000005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Intercom</w:t>
                  </w:r>
                </w:p>
              </w:tc>
            </w:tr>
            <w:tr>
              <w:trPr>
                <w:cantSplit w:val="0"/>
                <w:tblHeader w:val="0"/>
              </w:trPr>
              <w:tc>
                <w:tcPr/>
                <w:p w:rsidR="00000000" w:rsidDel="00000000" w:rsidP="00000000" w:rsidRDefault="00000000" w:rsidRPr="00000000" w14:paraId="0000005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5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w:t>
                  </w:r>
                </w:p>
              </w:tc>
              <w:tc>
                <w:tcPr/>
                <w:p w:rsidR="00000000" w:rsidDel="00000000" w:rsidP="00000000" w:rsidRDefault="00000000" w:rsidRPr="00000000" w14:paraId="0000005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58.8</w:t>
                  </w:r>
                </w:p>
              </w:tc>
              <w:tc>
                <w:tcPr/>
                <w:p w:rsidR="00000000" w:rsidDel="00000000" w:rsidP="00000000" w:rsidRDefault="00000000" w:rsidRPr="00000000" w14:paraId="0000005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rHeight w:val="60" w:hRule="atLeast"/>
                <w:tblHeader w:val="0"/>
              </w:trPr>
              <w:tc>
                <w:tcPr/>
                <w:p w:rsidR="00000000" w:rsidDel="00000000" w:rsidP="00000000" w:rsidRDefault="00000000" w:rsidRPr="00000000" w14:paraId="0000005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6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6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6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blHeader w:val="0"/>
              </w:trPr>
              <w:tc>
                <w:tcPr/>
                <w:p w:rsidR="00000000" w:rsidDel="00000000" w:rsidP="00000000" w:rsidRDefault="00000000" w:rsidRPr="00000000" w14:paraId="0000006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6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p w:rsidR="00000000" w:rsidDel="00000000" w:rsidP="00000000" w:rsidRDefault="00000000" w:rsidRPr="00000000" w14:paraId="0000006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c>
                <w:tcPr/>
                <w:p w:rsidR="00000000" w:rsidDel="00000000" w:rsidP="00000000" w:rsidRDefault="00000000" w:rsidRPr="00000000" w14:paraId="0000006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bl>
          <w:p w:rsidR="00000000" w:rsidDel="00000000" w:rsidP="00000000" w:rsidRDefault="00000000" w:rsidRPr="00000000" w14:paraId="00000067">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8">
            <w:pPr>
              <w:spacing w:line="276" w:lineRule="auto"/>
              <w:jc w:val="both"/>
              <w:rPr>
                <w:b w:val="0"/>
              </w:rPr>
            </w:pPr>
            <w:r w:rsidDel="00000000" w:rsidR="00000000" w:rsidRPr="00000000">
              <w:rPr>
                <w:rtl w:val="0"/>
              </w:rPr>
              <w:t xml:space="preserve">Normalized Tool Graph</w:t>
            </w: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Pr>
              <w:drawing>
                <wp:inline distB="114300" distT="114300" distL="114300" distR="114300">
                  <wp:extent cx="5695950" cy="28685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950" cy="2868538"/>
                          </a:xfrm>
                          <a:prstGeom prst="rect"/>
                          <a:ln/>
                        </pic:spPr>
                      </pic:pic>
                    </a:graphicData>
                  </a:graphic>
                </wp:inline>
              </w:drawing>
            </w:r>
            <w:r w:rsidDel="00000000" w:rsidR="00000000" w:rsidRPr="00000000">
              <w:rPr>
                <w:rtl w:val="0"/>
              </w:rPr>
            </w:r>
          </w:p>
        </w:tc>
      </w:tr>
      <w:tr>
        <w:trPr>
          <w:cantSplit w:val="0"/>
          <w:trHeight w:val="1466" w:hRule="atLeast"/>
          <w:tblHeader w:val="0"/>
        </w:trPr>
        <w:tc>
          <w:tcPr/>
          <w:p w:rsidR="00000000" w:rsidDel="00000000" w:rsidP="00000000" w:rsidRDefault="00000000" w:rsidRPr="00000000" w14:paraId="0000006B">
            <w:pPr>
              <w:rPr/>
            </w:pPr>
            <w:r w:rsidDel="00000000" w:rsidR="00000000" w:rsidRPr="00000000">
              <w:rPr>
                <w:rtl w:val="0"/>
              </w:rPr>
              <w:t xml:space="preserve">Which tool has been selected? Why?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Intercom: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Intercom is a customer messaging platform that allows businesses to engage with customers through personalized messages, live chat, and targeted campaigns. It offers features for tracking user behavior, segmenting audiences, and measuring customer satisfaction.These features will help increase sales with actions that can be taken after analyzing users. This is the reason why we chose it even though it costs more.</w:t>
            </w:r>
          </w:p>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8"/>
        <w:tblW w:w="921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72">
            <w:pPr>
              <w:rPr/>
            </w:pPr>
            <w:r w:rsidDel="00000000" w:rsidR="00000000" w:rsidRPr="00000000">
              <w:rPr>
                <w:rtl w:val="0"/>
              </w:rPr>
              <w:t xml:space="preserve">SOFTWARE TOOLS FOR TASK 3: </w:t>
            </w:r>
            <w:r w:rsidDel="00000000" w:rsidR="00000000" w:rsidRPr="00000000">
              <w:rPr>
                <w:rtl w:val="0"/>
              </w:rPr>
              <w:t xml:space="preserve">Financial Management</w:t>
            </w:r>
            <w:r w:rsidDel="00000000" w:rsidR="00000000" w:rsidRPr="00000000">
              <w:rPr>
                <w:rtl w:val="0"/>
              </w:rPr>
            </w:r>
          </w:p>
        </w:tc>
      </w:tr>
      <w:tr>
        <w:trPr>
          <w:cantSplit w:val="0"/>
          <w:trHeight w:val="50" w:hRule="atLeast"/>
          <w:tblHeader w:val="0"/>
        </w:trPr>
        <w:tc>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0"/>
              </w:rPr>
            </w:pPr>
            <w:r w:rsidDel="00000000" w:rsidR="00000000" w:rsidRPr="00000000">
              <w:rPr>
                <w:rtl w:val="0"/>
              </w:rPr>
              <w:t xml:space="preserve">Tool Cost/Training/Functionality Data</w:t>
            </w:r>
            <w:r w:rsidDel="00000000" w:rsidR="00000000" w:rsidRPr="00000000">
              <w:rPr>
                <w:rtl w:val="0"/>
              </w:rPr>
            </w:r>
          </w:p>
          <w:tbl>
            <w:tblPr>
              <w:tblStyle w:val="Table9"/>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7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7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QuickBooks</w:t>
                  </w:r>
                </w:p>
              </w:tc>
              <w:tc>
                <w:tcPr/>
                <w:p w:rsidR="00000000" w:rsidDel="00000000" w:rsidP="00000000" w:rsidRDefault="00000000" w:rsidRPr="00000000" w14:paraId="0000007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Xero</w:t>
                  </w:r>
                </w:p>
              </w:tc>
              <w:tc>
                <w:tcPr/>
                <w:p w:rsidR="00000000" w:rsidDel="00000000" w:rsidP="00000000" w:rsidRDefault="00000000" w:rsidRPr="00000000" w14:paraId="0000007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Sage Intacct</w:t>
                  </w:r>
                </w:p>
              </w:tc>
              <w:tc>
                <w:tcPr/>
                <w:p w:rsidR="00000000" w:rsidDel="00000000" w:rsidP="00000000" w:rsidRDefault="00000000" w:rsidRPr="00000000" w14:paraId="0000007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NetSuite</w:t>
                  </w:r>
                </w:p>
              </w:tc>
            </w:tr>
            <w:tr>
              <w:trPr>
                <w:cantSplit w:val="0"/>
                <w:tblHeader w:val="0"/>
              </w:trPr>
              <w:tc>
                <w:tcPr/>
                <w:p w:rsidR="00000000" w:rsidDel="00000000" w:rsidP="00000000" w:rsidRDefault="00000000" w:rsidRPr="00000000" w14:paraId="0000007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7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r w:rsidDel="00000000" w:rsidR="00000000" w:rsidRPr="00000000">
                    <w:rPr>
                      <w:rtl w:val="0"/>
                    </w:rPr>
                  </w:r>
                </w:p>
              </w:tc>
              <w:tc>
                <w:tcPr/>
                <w:p w:rsidR="00000000" w:rsidDel="00000000" w:rsidP="00000000" w:rsidRDefault="00000000" w:rsidRPr="00000000" w14:paraId="0000007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c>
                <w:tcPr/>
                <w:p w:rsidR="00000000" w:rsidDel="00000000" w:rsidP="00000000" w:rsidRDefault="00000000" w:rsidRPr="00000000" w14:paraId="0000007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w:t>
                  </w:r>
                </w:p>
              </w:tc>
              <w:tc>
                <w:tcPr/>
                <w:p w:rsidR="00000000" w:rsidDel="00000000" w:rsidP="00000000" w:rsidRDefault="00000000" w:rsidRPr="00000000" w14:paraId="0000007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w:t>
                  </w:r>
                </w:p>
              </w:tc>
            </w:tr>
            <w:tr>
              <w:trPr>
                <w:cantSplit w:val="0"/>
                <w:trHeight w:val="60" w:hRule="atLeast"/>
                <w:tblHeader w:val="0"/>
              </w:trPr>
              <w:tc>
                <w:tcPr/>
                <w:p w:rsidR="00000000" w:rsidDel="00000000" w:rsidP="00000000" w:rsidRDefault="00000000" w:rsidRPr="00000000" w14:paraId="0000007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8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p w:rsidR="00000000" w:rsidDel="00000000" w:rsidP="00000000" w:rsidRDefault="00000000" w:rsidRPr="00000000" w14:paraId="000000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8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p w:rsidR="00000000" w:rsidDel="00000000" w:rsidP="00000000" w:rsidRDefault="00000000" w:rsidRPr="00000000" w14:paraId="0000008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p w:rsidR="00000000" w:rsidDel="00000000" w:rsidP="00000000" w:rsidRDefault="00000000" w:rsidRPr="00000000" w14:paraId="0000008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8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8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8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89">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b w:val="0"/>
              </w:rPr>
            </w:pPr>
            <w:r w:rsidDel="00000000" w:rsidR="00000000" w:rsidRPr="00000000">
              <w:rPr>
                <w:rtl w:val="0"/>
              </w:rPr>
              <w:t xml:space="preserve">Normalized Cost/Training/Functionality Data</w:t>
            </w:r>
            <w:r w:rsidDel="00000000" w:rsidR="00000000" w:rsidRPr="00000000">
              <w:rPr>
                <w:rtl w:val="0"/>
              </w:rPr>
            </w:r>
          </w:p>
          <w:tbl>
            <w:tblPr>
              <w:tblStyle w:val="Table10"/>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8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w:t>
                  </w:r>
                </w:p>
              </w:tc>
              <w:tc>
                <w:tcPr/>
                <w:p w:rsidR="00000000" w:rsidDel="00000000" w:rsidP="00000000" w:rsidRDefault="00000000" w:rsidRPr="00000000" w14:paraId="0000008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QuickBooks</w:t>
                  </w:r>
                </w:p>
              </w:tc>
              <w:tc>
                <w:tcPr/>
                <w:p w:rsidR="00000000" w:rsidDel="00000000" w:rsidP="00000000" w:rsidRDefault="00000000" w:rsidRPr="00000000" w14:paraId="0000008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Xero</w:t>
                  </w:r>
                </w:p>
              </w:tc>
              <w:tc>
                <w:tcPr/>
                <w:p w:rsidR="00000000" w:rsidDel="00000000" w:rsidP="00000000" w:rsidRDefault="00000000" w:rsidRPr="00000000" w14:paraId="0000008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Sage Intacct</w:t>
                  </w:r>
                </w:p>
              </w:tc>
              <w:tc>
                <w:tcPr/>
                <w:p w:rsidR="00000000" w:rsidDel="00000000" w:rsidP="00000000" w:rsidRDefault="00000000" w:rsidRPr="00000000" w14:paraId="0000008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NetSuite</w:t>
                  </w:r>
                </w:p>
              </w:tc>
            </w:tr>
            <w:tr>
              <w:trPr>
                <w:cantSplit w:val="0"/>
                <w:tblHeader w:val="0"/>
              </w:trPr>
              <w:tc>
                <w:tcPr/>
                <w:p w:rsidR="00000000" w:rsidDel="00000000" w:rsidP="00000000" w:rsidRDefault="00000000" w:rsidRPr="00000000" w14:paraId="0000009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p w:rsidR="00000000" w:rsidDel="00000000" w:rsidP="00000000" w:rsidRDefault="00000000" w:rsidRPr="00000000" w14:paraId="0000009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p w:rsidR="00000000" w:rsidDel="00000000" w:rsidP="00000000" w:rsidRDefault="00000000" w:rsidRPr="00000000" w14:paraId="0000009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p w:rsidR="00000000" w:rsidDel="00000000" w:rsidP="00000000" w:rsidRDefault="00000000" w:rsidRPr="00000000" w14:paraId="0000009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p w:rsidR="00000000" w:rsidDel="00000000" w:rsidP="00000000" w:rsidRDefault="00000000" w:rsidRPr="00000000" w14:paraId="0000009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rHeight w:val="60" w:hRule="atLeast"/>
                <w:tblHeader w:val="0"/>
              </w:trPr>
              <w:tc>
                <w:tcPr/>
                <w:p w:rsidR="00000000" w:rsidDel="00000000" w:rsidP="00000000" w:rsidRDefault="00000000" w:rsidRPr="00000000" w14:paraId="0000009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Days</w:t>
                  </w:r>
                </w:p>
              </w:tc>
              <w:tc>
                <w:tcPr/>
                <w:p w:rsidR="00000000" w:rsidDel="00000000" w:rsidP="00000000" w:rsidRDefault="00000000" w:rsidRPr="00000000" w14:paraId="0000009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09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p w:rsidR="00000000" w:rsidDel="00000000" w:rsidP="00000000" w:rsidRDefault="00000000" w:rsidRPr="00000000" w14:paraId="0000009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09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r>
              <w:trPr>
                <w:cantSplit w:val="0"/>
                <w:tblHeader w:val="0"/>
              </w:trPr>
              <w:tc>
                <w:tcPr/>
                <w:p w:rsidR="00000000" w:rsidDel="00000000" w:rsidP="00000000" w:rsidRDefault="00000000" w:rsidRPr="00000000" w14:paraId="0000009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p w:rsidR="00000000" w:rsidDel="00000000" w:rsidP="00000000" w:rsidRDefault="00000000" w:rsidRPr="00000000" w14:paraId="0000009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p w:rsidR="00000000" w:rsidDel="00000000" w:rsidP="00000000" w:rsidRDefault="00000000" w:rsidRPr="00000000" w14:paraId="0000009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09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p w:rsidR="00000000" w:rsidDel="00000000" w:rsidP="00000000" w:rsidRDefault="00000000" w:rsidRPr="00000000" w14:paraId="0000009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w:t>
                  </w:r>
                </w:p>
              </w:tc>
            </w:tr>
          </w:tbl>
          <w:p w:rsidR="00000000" w:rsidDel="00000000" w:rsidP="00000000" w:rsidRDefault="00000000" w:rsidRPr="00000000" w14:paraId="0000009F">
            <w:pPr>
              <w:spacing w:line="276" w:lineRule="auto"/>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tl w:val="0"/>
              </w:rPr>
              <w:t xml:space="preserve">Normalized Tool Graph</w:t>
            </w: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95950" cy="28477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95950" cy="284779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b w:val="0"/>
              </w:rPr>
            </w:pPr>
            <w:r w:rsidDel="00000000" w:rsidR="00000000" w:rsidRPr="00000000">
              <w:rPr>
                <w:rtl w:val="0"/>
              </w:rPr>
            </w:r>
          </w:p>
        </w:tc>
      </w:tr>
      <w:tr>
        <w:trPr>
          <w:cantSplit w:val="0"/>
          <w:trHeight w:val="1466" w:hRule="atLeast"/>
          <w:tblHeader w:val="0"/>
        </w:trPr>
        <w:tc>
          <w:tcPr/>
          <w:p w:rsidR="00000000" w:rsidDel="00000000" w:rsidP="00000000" w:rsidRDefault="00000000" w:rsidRPr="00000000" w14:paraId="000000A3">
            <w:pPr>
              <w:rPr/>
            </w:pPr>
            <w:r w:rsidDel="00000000" w:rsidR="00000000" w:rsidRPr="00000000">
              <w:rPr>
                <w:rtl w:val="0"/>
              </w:rPr>
              <w:t xml:space="preserve">Which tool has been selected? Why?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Xero: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Xero is a cloud-based accounting software that provides tools for invoicing, bank reconciliation, expense tracking, and financial reporting. It offers real-time collaboration with advisors.Not only is this important for businesses, but it is also cost-effective.</w:t>
            </w:r>
          </w:p>
          <w:p w:rsidR="00000000" w:rsidDel="00000000" w:rsidP="00000000" w:rsidRDefault="00000000" w:rsidRPr="00000000" w14:paraId="000000A8">
            <w:pPr>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sectPr>
      <w:headerReference r:id="rId9" w:type="default"/>
      <w:pgSz w:h="16838" w:w="11906"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5f497a"/>
        <w:sz w:val="28"/>
        <w:szCs w:val="28"/>
        <w:u w:val="none"/>
        <w:shd w:fill="auto" w:val="clear"/>
        <w:vertAlign w:val="baseline"/>
      </w:rPr>
    </w:pPr>
    <w:r w:rsidDel="00000000" w:rsidR="00000000" w:rsidRPr="00000000">
      <w:rPr>
        <w:rFonts w:ascii="Calibri" w:cs="Calibri" w:eastAsia="Calibri" w:hAnsi="Calibri"/>
        <w:b w:val="1"/>
        <w:i w:val="0"/>
        <w:smallCaps w:val="0"/>
        <w:strike w:val="0"/>
        <w:color w:val="5f497a"/>
        <w:sz w:val="28"/>
        <w:szCs w:val="28"/>
        <w:u w:val="none"/>
        <w:shd w:fill="auto" w:val="clear"/>
        <w:vertAlign w:val="baseline"/>
        <w:rtl w:val="0"/>
      </w:rPr>
      <w:t xml:space="preserve">SE 216 – SOFTWARE PROJECT MANAGEMENT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5f497a"/>
        <w:sz w:val="28"/>
        <w:szCs w:val="28"/>
        <w:u w:val="none"/>
        <w:shd w:fill="auto" w:val="clear"/>
        <w:vertAlign w:val="baseline"/>
      </w:rPr>
    </w:pPr>
    <w:r w:rsidDel="00000000" w:rsidR="00000000" w:rsidRPr="00000000">
      <w:rPr>
        <w:rFonts w:ascii="Calibri" w:cs="Calibri" w:eastAsia="Calibri" w:hAnsi="Calibri"/>
        <w:b w:val="1"/>
        <w:i w:val="0"/>
        <w:smallCaps w:val="0"/>
        <w:strike w:val="0"/>
        <w:color w:val="5f497a"/>
        <w:sz w:val="28"/>
        <w:szCs w:val="28"/>
        <w:u w:val="none"/>
        <w:shd w:fill="auto" w:val="clear"/>
        <w:vertAlign w:val="baseline"/>
        <w:rtl w:val="0"/>
      </w:rPr>
      <w:t xml:space="preserve"> SOFTWARE TOOLS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2">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3">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4">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5">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6">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7">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8">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9">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10">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