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4f6228"/>
          <w:sz w:val="28"/>
          <w:szCs w:val="28"/>
          <w:rtl w:val="0"/>
        </w:rPr>
        <w:t xml:space="preserve">PROJECT NAME: </w:t>
      </w:r>
      <w:r w:rsidDel="00000000" w:rsidR="00000000" w:rsidRPr="00000000">
        <w:rPr>
          <w:b w:val="1"/>
          <w:sz w:val="28"/>
          <w:szCs w:val="28"/>
          <w:rtl w:val="0"/>
        </w:rPr>
        <w:t xml:space="preserve">Servicify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4f6228"/>
          <w:sz w:val="28"/>
          <w:szCs w:val="28"/>
          <w:rtl w:val="0"/>
        </w:rPr>
        <w:t xml:space="preserve">GROUP NUMBER and MEMBERS: </w:t>
      </w:r>
      <w:r w:rsidDel="00000000" w:rsidR="00000000" w:rsidRPr="00000000">
        <w:rPr>
          <w:b w:val="1"/>
          <w:sz w:val="28"/>
          <w:szCs w:val="28"/>
          <w:rtl w:val="0"/>
        </w:rPr>
        <w:t xml:space="preserve">GROUP 1 ( Barış Can Ceylan, Alperen Demirezen, Ege Sezak, Yasin Kızıltaş, Buğra Yurtsever 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-205.0" w:type="dxa"/>
        <w:tblBorders>
          <w:top w:color="c2d69b" w:space="0" w:sz="4" w:val="single"/>
          <w:left w:color="c2d69b" w:space="0" w:sz="4" w:val="single"/>
          <w:bottom w:color="c2d69b" w:space="0" w:sz="4" w:val="single"/>
          <w:right w:color="c2d69b" w:space="0" w:sz="4" w:val="single"/>
          <w:insideH w:color="c2d69b" w:space="0" w:sz="4" w:val="single"/>
          <w:insideV w:color="d7e3bc" w:space="0" w:sz="4" w:val="single"/>
        </w:tblBorders>
        <w:tblLayout w:type="fixed"/>
        <w:tblLook w:val="04A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color w:val="9bbb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923c"/>
                <w:sz w:val="28"/>
                <w:szCs w:val="28"/>
                <w:rtl w:val="0"/>
              </w:rPr>
              <w:t xml:space="preserve">Questions to identify measurements: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9bbb5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What did the team produce? (sprints)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How much effort did this project require?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How much effort went to testing?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How many times has the code been tested?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How many commits have been done?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What is the defect density in the code?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9bbb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923c"/>
                <w:sz w:val="28"/>
                <w:szCs w:val="28"/>
                <w:rtl w:val="0"/>
              </w:rPr>
              <w:t xml:space="preserve">Identified measurements: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13">
            <w:pPr>
              <w:rPr>
                <w:b w:val="0"/>
                <w:color w:val="9bbb5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Number of hours spent working.</w:t>
            </w:r>
          </w:p>
          <w:p w:rsidR="00000000" w:rsidDel="00000000" w:rsidP="00000000" w:rsidRDefault="00000000" w:rsidRPr="00000000" w14:paraId="00000015">
            <w:pPr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Number of times code </w:t>
            </w: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committed</w:t>
            </w: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7">
            <w:pPr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Number of sprints finished.</w:t>
            </w:r>
          </w:p>
          <w:p w:rsidR="00000000" w:rsidDel="00000000" w:rsidP="00000000" w:rsidRDefault="00000000" w:rsidRPr="00000000" w14:paraId="00000019">
            <w:pPr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Number of test cases written.</w:t>
            </w:r>
          </w:p>
          <w:p w:rsidR="00000000" w:rsidDel="00000000" w:rsidP="00000000" w:rsidRDefault="00000000" w:rsidRPr="00000000" w14:paraId="0000001B">
            <w:pPr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Number of times that tests have failed.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9bbb5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923c"/>
                <w:sz w:val="28"/>
                <w:szCs w:val="28"/>
                <w:rtl w:val="0"/>
              </w:rPr>
              <w:t xml:space="preserve">Measurement storage and collection: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1F">
            <w:pPr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Number of hours spent will be entered into a pre-specified project spreadsheet at the end of each week at 6pm in real number data in hours.</w:t>
            </w:r>
          </w:p>
          <w:p w:rsidR="00000000" w:rsidDel="00000000" w:rsidP="00000000" w:rsidRDefault="00000000" w:rsidRPr="00000000" w14:paraId="00000021">
            <w:pPr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Number of times the code has been committed to the repository will be tracked and entered into a pre-specified project spreadsheet at the end of every day at 6pm in real number data.</w:t>
            </w:r>
          </w:p>
          <w:p w:rsidR="00000000" w:rsidDel="00000000" w:rsidP="00000000" w:rsidRDefault="00000000" w:rsidRPr="00000000" w14:paraId="00000023">
            <w:pPr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Number of times the tests have failed will be tracked and entered into a pre-specified project spreadsheet at the end of every day at 6pm in real number data.</w:t>
            </w:r>
          </w:p>
          <w:p w:rsidR="00000000" w:rsidDel="00000000" w:rsidP="00000000" w:rsidRDefault="00000000" w:rsidRPr="00000000" w14:paraId="00000025">
            <w:pPr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Number of sprints finished will be tracked in a pre-specified spreadsheet and entered once a sprint is </w:t>
            </w: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finished</w:t>
            </w: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85.0" w:type="dxa"/>
        <w:jc w:val="left"/>
        <w:tblInd w:w="-235.0" w:type="dxa"/>
        <w:tblBorders>
          <w:top w:color="c2d69b" w:space="0" w:sz="4" w:val="single"/>
          <w:left w:color="c2d69b" w:space="0" w:sz="4" w:val="single"/>
          <w:bottom w:color="c2d69b" w:space="0" w:sz="4" w:val="single"/>
          <w:right w:color="c2d69b" w:space="0" w:sz="4" w:val="single"/>
          <w:insideH w:color="c2d69b" w:space="0" w:sz="4" w:val="single"/>
          <w:insideV w:color="d7e3bc" w:space="0" w:sz="4" w:val="single"/>
        </w:tblBorders>
        <w:tblLayout w:type="fixed"/>
        <w:tblLook w:val="04A0"/>
      </w:tblPr>
      <w:tblGrid>
        <w:gridCol w:w="2250"/>
        <w:gridCol w:w="4545"/>
        <w:gridCol w:w="2790"/>
        <w:tblGridChange w:id="0">
          <w:tblGrid>
            <w:gridCol w:w="2250"/>
            <w:gridCol w:w="4545"/>
            <w:gridCol w:w="2790"/>
          </w:tblGrid>
        </w:tblGridChange>
      </w:tblGrid>
      <w:tr>
        <w:trPr>
          <w:cantSplit w:val="0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Measurement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Example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Measurements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3.20312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36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Hours spent working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This measurement measures how much time has the team spent working on the project.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 the end of each week, a monitoring program tracks the number of hours spent working by a developer.</w:t>
            </w:r>
          </w:p>
        </w:tc>
      </w:tr>
      <w:tr>
        <w:trPr>
          <w:cantSplit w:val="0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Number of commits</w:t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This measurement measures how many times the code has been committed by a team member and the commit is rated by a senior developer by 0-10 depending on the features of the commit. Every member has to meet a weekly quota.</w:t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amount of times a member committed code daily*rating of the commit.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36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Number of tests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This measurement measures how many test cases the code has to pass before the code can be </w:t>
            </w:r>
            <w:r w:rsidDel="00000000" w:rsidR="00000000" w:rsidRPr="00000000">
              <w:rPr>
                <w:color w:val="000000"/>
                <w:rtl w:val="0"/>
              </w:rPr>
              <w:t xml:space="preserve">commited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 development team runs unit tests regularly before every commit and the size of the test cases increases as the code base develops.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Error</w:t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This measurement measures errors that occur during the testing phase of the software and represent undesirable behavior of software.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 the event that a developer gets more errors than normal or seen </w:t>
            </w:r>
            <w:r w:rsidDel="00000000" w:rsidR="00000000" w:rsidRPr="00000000">
              <w:rPr>
                <w:color w:val="000000"/>
                <w:rtl w:val="0"/>
              </w:rPr>
              <w:t xml:space="preserve">strugling</w:t>
            </w:r>
            <w:r w:rsidDel="00000000" w:rsidR="00000000" w:rsidRPr="00000000">
              <w:rPr>
                <w:color w:val="000000"/>
                <w:rtl w:val="0"/>
              </w:rPr>
              <w:t xml:space="preserve"> with development of a feature the workload can be redistributed depending on the situation.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36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Defect Density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number of faulty components or faulty lines of code in a product. The decrease of this value may indicate the experience of the team.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During a sprint, 1000 lines of code are written and 10 of them are buggy in subsequent testing. In this case, the error density is 1%.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134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4f6228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4f6228"/>
        <w:sz w:val="28"/>
        <w:szCs w:val="28"/>
        <w:u w:val="none"/>
        <w:shd w:fill="auto" w:val="clear"/>
        <w:vertAlign w:val="baseline"/>
        <w:rtl w:val="0"/>
      </w:rPr>
      <w:t xml:space="preserve">SE 216 – SOFTWARE PROJECT MANAGEMENT</w:t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4f6228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4f6228"/>
        <w:sz w:val="28"/>
        <w:szCs w:val="28"/>
        <w:u w:val="none"/>
        <w:shd w:fill="auto" w:val="clear"/>
        <w:vertAlign w:val="baseline"/>
        <w:rtl w:val="0"/>
      </w:rPr>
      <w:t xml:space="preserve">SOFTWARE MEASUREMENTS DOCUMENT</w:t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</w:rPr>
  </w:style>
  <w:style w:type="table" w:styleId="Table1">
    <w:basedOn w:val="TableNormal"/>
    <w:rPr>
      <w:rFonts w:ascii="Cambria" w:cs="Cambria" w:eastAsia="Cambria" w:hAnsi="Cambria"/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2">
    <w:basedOn w:val="TableNormal"/>
    <w:rPr>
      <w:rFonts w:ascii="Cambria" w:cs="Cambria" w:eastAsia="Cambria" w:hAnsi="Cambria"/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ebf1dd" w:val="clear"/>
      </w:tcPr>
    </w:tblStylePr>
    <w:tblStylePr w:type="band1Vert">
      <w:tcPr>
        <w:shd w:fill="ebf1d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c2d69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2d69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