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DE56" w14:textId="77777777" w:rsidR="00E52AA9" w:rsidRDefault="00E52AA9" w:rsidP="0066350D">
      <w:pPr>
        <w:rPr>
          <w:b/>
          <w:color w:val="000000"/>
        </w:rPr>
      </w:pPr>
    </w:p>
    <w:p w14:paraId="6BCF8A74" w14:textId="14EFB285" w:rsidR="00E52AA9" w:rsidRPr="002D750B" w:rsidRDefault="0066350D" w:rsidP="0066350D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proofErr w:type="spellStart"/>
      <w:r w:rsidR="003F5490" w:rsidRPr="002D750B">
        <w:rPr>
          <w:b/>
          <w:sz w:val="40"/>
          <w:szCs w:val="40"/>
        </w:rPr>
        <w:t>DrivECO</w:t>
      </w:r>
      <w:proofErr w:type="spellEnd"/>
    </w:p>
    <w:p w14:paraId="2B0D691F" w14:textId="77777777" w:rsidR="0066350D" w:rsidRDefault="0066350D" w:rsidP="0066350D">
      <w:pPr>
        <w:rPr>
          <w:b/>
          <w:color w:val="000000"/>
        </w:rPr>
      </w:pPr>
    </w:p>
    <w:p w14:paraId="0DCE8974" w14:textId="77777777" w:rsidR="00A23B4F" w:rsidRDefault="00A23B4F" w:rsidP="0066350D">
      <w:pPr>
        <w:rPr>
          <w:b/>
          <w:color w:val="000000"/>
        </w:rPr>
      </w:pPr>
    </w:p>
    <w:p w14:paraId="3A8BCDA7" w14:textId="77777777" w:rsidR="00683B4D" w:rsidRPr="00CA3535" w:rsidRDefault="00000000" w:rsidP="0066350D">
      <w:pPr>
        <w:rPr>
          <w:b/>
        </w:rPr>
      </w:pPr>
      <w:r w:rsidRPr="00CA3535">
        <w:rPr>
          <w:b/>
        </w:rPr>
        <w:t>Problem</w:t>
      </w:r>
      <w:r w:rsidR="002D750B" w:rsidRPr="00CA3535">
        <w:rPr>
          <w:b/>
        </w:rPr>
        <w:t xml:space="preserve"> </w:t>
      </w:r>
      <w:r w:rsidRPr="00CA3535">
        <w:rPr>
          <w:b/>
        </w:rPr>
        <w:t xml:space="preserve">Definition </w:t>
      </w:r>
    </w:p>
    <w:p w14:paraId="5D47DBDD" w14:textId="363F6ED6" w:rsidR="00081B2C" w:rsidRPr="00CA3535" w:rsidRDefault="00000000" w:rsidP="0066350D">
      <w:pPr>
        <w:rPr>
          <w:rFonts w:asciiTheme="minorHAnsi" w:hAnsiTheme="minorHAnsi" w:cstheme="minorHAnsi"/>
        </w:rPr>
      </w:pPr>
      <w:r w:rsidRPr="00CA3535">
        <w:br/>
      </w:r>
      <w:proofErr w:type="spellStart"/>
      <w:r w:rsidR="00223107" w:rsidRPr="00CA3535">
        <w:rPr>
          <w:rFonts w:asciiTheme="minorHAnsi" w:hAnsiTheme="minorHAnsi" w:cstheme="minorHAnsi"/>
        </w:rPr>
        <w:t>The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fast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increase</w:t>
      </w:r>
      <w:proofErr w:type="spellEnd"/>
      <w:r w:rsidR="00223107" w:rsidRPr="00CA3535">
        <w:rPr>
          <w:rFonts w:asciiTheme="minorHAnsi" w:hAnsiTheme="minorHAnsi" w:cstheme="minorHAnsi"/>
        </w:rPr>
        <w:t xml:space="preserve"> in </w:t>
      </w:r>
      <w:proofErr w:type="spellStart"/>
      <w:r w:rsidR="00223107" w:rsidRPr="00CA3535">
        <w:rPr>
          <w:rFonts w:asciiTheme="minorHAnsi" w:hAnsiTheme="minorHAnsi" w:cstheme="minorHAnsi"/>
        </w:rPr>
        <w:t>transportation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expenses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for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students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studying</w:t>
      </w:r>
      <w:proofErr w:type="spellEnd"/>
      <w:r w:rsidR="00223107" w:rsidRPr="00CA3535">
        <w:rPr>
          <w:rFonts w:asciiTheme="minorHAnsi" w:hAnsiTheme="minorHAnsi" w:cstheme="minorHAnsi"/>
        </w:rPr>
        <w:t xml:space="preserve"> at </w:t>
      </w:r>
      <w:proofErr w:type="spellStart"/>
      <w:r w:rsidR="00223107" w:rsidRPr="00CA3535">
        <w:rPr>
          <w:rFonts w:asciiTheme="minorHAnsi" w:hAnsiTheme="minorHAnsi" w:cstheme="minorHAnsi"/>
        </w:rPr>
        <w:t>Izmir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University</w:t>
      </w:r>
      <w:proofErr w:type="spellEnd"/>
      <w:r w:rsidR="00223107" w:rsidRPr="00CA3535">
        <w:rPr>
          <w:rFonts w:asciiTheme="minorHAnsi" w:hAnsiTheme="minorHAnsi" w:cstheme="minorHAnsi"/>
        </w:rPr>
        <w:t xml:space="preserve"> of </w:t>
      </w:r>
      <w:proofErr w:type="spellStart"/>
      <w:r w:rsidR="00223107" w:rsidRPr="00CA3535">
        <w:rPr>
          <w:rFonts w:asciiTheme="minorHAnsi" w:hAnsiTheme="minorHAnsi" w:cstheme="minorHAnsi"/>
        </w:rPr>
        <w:t>Economics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coupled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with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the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heavy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traffic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congestion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along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the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routes</w:t>
      </w:r>
      <w:proofErr w:type="spellEnd"/>
      <w:r w:rsidR="00223107" w:rsidRPr="00CA3535">
        <w:rPr>
          <w:rFonts w:asciiTheme="minorHAnsi" w:hAnsiTheme="minorHAnsi" w:cstheme="minorHAnsi"/>
        </w:rPr>
        <w:t xml:space="preserve"> of </w:t>
      </w:r>
      <w:proofErr w:type="spellStart"/>
      <w:r w:rsidR="00223107" w:rsidRPr="00CA3535">
        <w:rPr>
          <w:rFonts w:asciiTheme="minorHAnsi" w:hAnsiTheme="minorHAnsi" w:cstheme="minorHAnsi"/>
        </w:rPr>
        <w:t>public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transportation</w:t>
      </w:r>
      <w:proofErr w:type="spellEnd"/>
      <w:r w:rsidR="00223107" w:rsidRPr="00CA3535">
        <w:rPr>
          <w:rFonts w:asciiTheme="minorHAnsi" w:hAnsiTheme="minorHAnsi" w:cstheme="minorHAnsi"/>
        </w:rPr>
        <w:t xml:space="preserve">, </w:t>
      </w:r>
      <w:proofErr w:type="spellStart"/>
      <w:r w:rsidR="00223107" w:rsidRPr="00CA3535">
        <w:rPr>
          <w:rFonts w:asciiTheme="minorHAnsi" w:hAnsiTheme="minorHAnsi" w:cstheme="minorHAnsi"/>
        </w:rPr>
        <w:t>poses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various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problems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for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students</w:t>
      </w:r>
      <w:proofErr w:type="spellEnd"/>
      <w:r w:rsidR="00223107" w:rsidRPr="00CA3535">
        <w:rPr>
          <w:rFonts w:asciiTheme="minorHAnsi" w:hAnsiTheme="minorHAnsi" w:cstheme="minorHAnsi"/>
        </w:rPr>
        <w:t xml:space="preserve">. </w:t>
      </w:r>
      <w:proofErr w:type="spellStart"/>
      <w:r w:rsidR="00223107" w:rsidRPr="00CA3535">
        <w:rPr>
          <w:rFonts w:asciiTheme="minorHAnsi" w:hAnsiTheme="minorHAnsi" w:cstheme="minorHAnsi"/>
        </w:rPr>
        <w:t>These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problems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include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being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late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to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classes</w:t>
      </w:r>
      <w:proofErr w:type="spellEnd"/>
      <w:r w:rsidR="00223107" w:rsidRPr="00CA3535">
        <w:rPr>
          <w:rFonts w:asciiTheme="minorHAnsi" w:hAnsiTheme="minorHAnsi" w:cstheme="minorHAnsi"/>
        </w:rPr>
        <w:t xml:space="preserve">, </w:t>
      </w:r>
      <w:proofErr w:type="spellStart"/>
      <w:r w:rsidR="00223107" w:rsidRPr="00CA3535">
        <w:rPr>
          <w:rFonts w:asciiTheme="minorHAnsi" w:hAnsiTheme="minorHAnsi" w:cstheme="minorHAnsi"/>
        </w:rPr>
        <w:t>spending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long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periods</w:t>
      </w:r>
      <w:proofErr w:type="spellEnd"/>
      <w:r w:rsidR="00223107" w:rsidRPr="00CA3535">
        <w:rPr>
          <w:rFonts w:asciiTheme="minorHAnsi" w:hAnsiTheme="minorHAnsi" w:cstheme="minorHAnsi"/>
        </w:rPr>
        <w:t xml:space="preserve"> on </w:t>
      </w:r>
      <w:proofErr w:type="spellStart"/>
      <w:r w:rsidR="00223107" w:rsidRPr="00CA3535">
        <w:rPr>
          <w:rFonts w:asciiTheme="minorHAnsi" w:hAnsiTheme="minorHAnsi" w:cstheme="minorHAnsi"/>
        </w:rPr>
        <w:t>public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transportation</w:t>
      </w:r>
      <w:proofErr w:type="spellEnd"/>
      <w:r w:rsidR="00223107" w:rsidRPr="00CA3535">
        <w:rPr>
          <w:rFonts w:asciiTheme="minorHAnsi" w:hAnsiTheme="minorHAnsi" w:cstheme="minorHAnsi"/>
        </w:rPr>
        <w:t xml:space="preserve">, </w:t>
      </w:r>
      <w:proofErr w:type="spellStart"/>
      <w:r w:rsidR="00223107" w:rsidRPr="00CA3535">
        <w:rPr>
          <w:rFonts w:asciiTheme="minorHAnsi" w:hAnsiTheme="minorHAnsi" w:cstheme="minorHAnsi"/>
        </w:rPr>
        <w:t>and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the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inability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to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have</w:t>
      </w:r>
      <w:proofErr w:type="spellEnd"/>
      <w:r w:rsidR="00223107" w:rsidRPr="00CA3535">
        <w:rPr>
          <w:rFonts w:asciiTheme="minorHAnsi" w:hAnsiTheme="minorHAnsi" w:cstheme="minorHAnsi"/>
        </w:rPr>
        <w:t xml:space="preserve"> a </w:t>
      </w:r>
      <w:proofErr w:type="spellStart"/>
      <w:r w:rsidR="00223107" w:rsidRPr="00CA3535">
        <w:rPr>
          <w:rFonts w:asciiTheme="minorHAnsi" w:hAnsiTheme="minorHAnsi" w:cstheme="minorHAnsi"/>
        </w:rPr>
        <w:t>flexible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schedule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due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to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the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obligation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to</w:t>
      </w:r>
      <w:proofErr w:type="spellEnd"/>
      <w:r w:rsidR="00223107" w:rsidRPr="00CA3535">
        <w:rPr>
          <w:rFonts w:asciiTheme="minorHAnsi" w:hAnsiTheme="minorHAnsi" w:cstheme="minorHAnsi"/>
        </w:rPr>
        <w:t xml:space="preserve"> be at a </w:t>
      </w:r>
      <w:proofErr w:type="spellStart"/>
      <w:r w:rsidR="00223107" w:rsidRPr="00CA3535">
        <w:rPr>
          <w:rFonts w:asciiTheme="minorHAnsi" w:hAnsiTheme="minorHAnsi" w:cstheme="minorHAnsi"/>
        </w:rPr>
        <w:t>certain</w:t>
      </w:r>
      <w:proofErr w:type="spellEnd"/>
      <w:r w:rsidR="00223107" w:rsidRPr="00CA3535">
        <w:rPr>
          <w:rFonts w:asciiTheme="minorHAnsi" w:hAnsiTheme="minorHAnsi" w:cstheme="minorHAnsi"/>
        </w:rPr>
        <w:t xml:space="preserve"> </w:t>
      </w:r>
      <w:proofErr w:type="spellStart"/>
      <w:r w:rsidR="00223107" w:rsidRPr="00CA3535">
        <w:rPr>
          <w:rFonts w:asciiTheme="minorHAnsi" w:hAnsiTheme="minorHAnsi" w:cstheme="minorHAnsi"/>
        </w:rPr>
        <w:t>location</w:t>
      </w:r>
      <w:proofErr w:type="spellEnd"/>
      <w:r w:rsidR="00223107" w:rsidRPr="00CA3535">
        <w:rPr>
          <w:rFonts w:asciiTheme="minorHAnsi" w:hAnsiTheme="minorHAnsi" w:cstheme="minorHAnsi"/>
        </w:rPr>
        <w:t xml:space="preserve"> at a </w:t>
      </w:r>
      <w:proofErr w:type="spellStart"/>
      <w:r w:rsidR="00223107" w:rsidRPr="00CA3535">
        <w:rPr>
          <w:rFonts w:asciiTheme="minorHAnsi" w:hAnsiTheme="minorHAnsi" w:cstheme="minorHAnsi"/>
        </w:rPr>
        <w:t>certain</w:t>
      </w:r>
      <w:proofErr w:type="spellEnd"/>
      <w:r w:rsidR="00223107" w:rsidRPr="00CA3535">
        <w:rPr>
          <w:rFonts w:asciiTheme="minorHAnsi" w:hAnsiTheme="minorHAnsi" w:cstheme="minorHAnsi"/>
        </w:rPr>
        <w:t xml:space="preserve"> time.</w:t>
      </w:r>
    </w:p>
    <w:p w14:paraId="0FFCBD0A" w14:textId="77777777" w:rsidR="0066350D" w:rsidRPr="00CA3535" w:rsidRDefault="0066350D" w:rsidP="0066350D"/>
    <w:p w14:paraId="75BF45F8" w14:textId="77777777" w:rsidR="00683B4D" w:rsidRPr="00CA3535" w:rsidRDefault="00000000" w:rsidP="00A23B4F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CA3535">
        <w:rPr>
          <w:rFonts w:asciiTheme="minorHAnsi" w:hAnsiTheme="minorHAnsi" w:cstheme="minorHAnsi"/>
          <w:b/>
        </w:rPr>
        <w:t xml:space="preserve">Background Information </w:t>
      </w:r>
    </w:p>
    <w:p w14:paraId="2908ACEE" w14:textId="4D7AA957" w:rsidR="00A23B4F" w:rsidRPr="00CA3535" w:rsidRDefault="00000000" w:rsidP="00A23B4F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CA3535">
        <w:br/>
      </w:r>
      <w:proofErr w:type="spellStart"/>
      <w:r w:rsidR="00A23B4F" w:rsidRPr="00CA3535">
        <w:rPr>
          <w:rFonts w:asciiTheme="minorHAnsi" w:hAnsiTheme="minorHAnsi" w:cstheme="minorHAnsi"/>
        </w:rPr>
        <w:t>To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address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transportation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challenges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for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Izmir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University</w:t>
      </w:r>
      <w:proofErr w:type="spellEnd"/>
      <w:r w:rsidR="00A23B4F" w:rsidRPr="00CA3535">
        <w:rPr>
          <w:rFonts w:asciiTheme="minorHAnsi" w:hAnsiTheme="minorHAnsi" w:cstheme="minorHAnsi"/>
        </w:rPr>
        <w:t xml:space="preserve"> of </w:t>
      </w:r>
      <w:proofErr w:type="spellStart"/>
      <w:r w:rsidR="00A23B4F" w:rsidRPr="00CA3535">
        <w:rPr>
          <w:rFonts w:asciiTheme="minorHAnsi" w:hAnsiTheme="minorHAnsi" w:cstheme="minorHAnsi"/>
        </w:rPr>
        <w:t>Economics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students</w:t>
      </w:r>
      <w:proofErr w:type="spellEnd"/>
      <w:r w:rsidR="00A23B4F" w:rsidRPr="00CA3535">
        <w:rPr>
          <w:rFonts w:asciiTheme="minorHAnsi" w:hAnsiTheme="minorHAnsi" w:cstheme="minorHAnsi"/>
        </w:rPr>
        <w:t xml:space="preserve">, a </w:t>
      </w:r>
      <w:proofErr w:type="spellStart"/>
      <w:r w:rsidR="00A23B4F" w:rsidRPr="00CA3535">
        <w:rPr>
          <w:rFonts w:asciiTheme="minorHAnsi" w:hAnsiTheme="minorHAnsi" w:cstheme="minorHAnsi"/>
        </w:rPr>
        <w:t>dedicated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app</w:t>
      </w:r>
      <w:proofErr w:type="spellEnd"/>
      <w:r w:rsidR="00A23B4F" w:rsidRPr="00CA3535">
        <w:rPr>
          <w:rFonts w:asciiTheme="minorHAnsi" w:hAnsiTheme="minorHAnsi" w:cstheme="minorHAnsi"/>
        </w:rPr>
        <w:t xml:space="preserve"> has </w:t>
      </w:r>
      <w:proofErr w:type="spellStart"/>
      <w:r w:rsidR="00A23B4F" w:rsidRPr="00CA3535">
        <w:rPr>
          <w:rFonts w:asciiTheme="minorHAnsi" w:hAnsiTheme="minorHAnsi" w:cstheme="minorHAnsi"/>
        </w:rPr>
        <w:t>been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developed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to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enhance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commuting</w:t>
      </w:r>
      <w:proofErr w:type="spellEnd"/>
      <w:r w:rsidR="00A23B4F" w:rsidRPr="00CA3535">
        <w:rPr>
          <w:rFonts w:asciiTheme="minorHAnsi" w:hAnsiTheme="minorHAnsi" w:cstheme="minorHAnsi"/>
        </w:rPr>
        <w:t xml:space="preserve">. </w:t>
      </w:r>
      <w:proofErr w:type="spellStart"/>
      <w:r w:rsidR="00A23B4F" w:rsidRPr="00CA3535">
        <w:rPr>
          <w:rFonts w:asciiTheme="minorHAnsi" w:hAnsiTheme="minorHAnsi" w:cstheme="minorHAnsi"/>
        </w:rPr>
        <w:t>Current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options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like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Eshot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buses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face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overcrowding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issues</w:t>
      </w:r>
      <w:proofErr w:type="spellEnd"/>
      <w:r w:rsidR="00A23B4F" w:rsidRPr="00CA3535">
        <w:rPr>
          <w:rFonts w:asciiTheme="minorHAnsi" w:hAnsiTheme="minorHAnsi" w:cstheme="minorHAnsi"/>
        </w:rPr>
        <w:t xml:space="preserve">, </w:t>
      </w:r>
      <w:proofErr w:type="spellStart"/>
      <w:r w:rsidR="00A23B4F" w:rsidRPr="00CA3535">
        <w:rPr>
          <w:rFonts w:asciiTheme="minorHAnsi" w:hAnsiTheme="minorHAnsi" w:cstheme="minorHAnsi"/>
        </w:rPr>
        <w:t>causing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discomfort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and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health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concerns</w:t>
      </w:r>
      <w:proofErr w:type="spellEnd"/>
      <w:r w:rsidR="00A23B4F" w:rsidRPr="00CA3535">
        <w:rPr>
          <w:rFonts w:asciiTheme="minorHAnsi" w:hAnsiTheme="minorHAnsi" w:cstheme="minorHAnsi"/>
        </w:rPr>
        <w:t xml:space="preserve">. </w:t>
      </w:r>
      <w:proofErr w:type="spellStart"/>
      <w:r w:rsidR="00A23B4F" w:rsidRPr="00CA3535">
        <w:rPr>
          <w:rFonts w:asciiTheme="minorHAnsi" w:hAnsiTheme="minorHAnsi" w:cstheme="minorHAnsi"/>
        </w:rPr>
        <w:t>Minibusses</w:t>
      </w:r>
      <w:proofErr w:type="spellEnd"/>
      <w:r w:rsidR="00A23B4F" w:rsidRPr="00CA3535">
        <w:rPr>
          <w:rFonts w:asciiTheme="minorHAnsi" w:hAnsiTheme="minorHAnsi" w:cstheme="minorHAnsi"/>
        </w:rPr>
        <w:t xml:space="preserve">, </w:t>
      </w:r>
      <w:proofErr w:type="spellStart"/>
      <w:r w:rsidR="00A23B4F" w:rsidRPr="00CA3535">
        <w:rPr>
          <w:rFonts w:asciiTheme="minorHAnsi" w:hAnsiTheme="minorHAnsi" w:cstheme="minorHAnsi"/>
        </w:rPr>
        <w:t>though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convenient</w:t>
      </w:r>
      <w:proofErr w:type="spellEnd"/>
      <w:r w:rsidR="00A23B4F" w:rsidRPr="00CA3535">
        <w:rPr>
          <w:rFonts w:asciiTheme="minorHAnsi" w:hAnsiTheme="minorHAnsi" w:cstheme="minorHAnsi"/>
        </w:rPr>
        <w:t xml:space="preserve">, </w:t>
      </w:r>
      <w:proofErr w:type="spellStart"/>
      <w:r w:rsidR="00A23B4F" w:rsidRPr="00CA3535">
        <w:rPr>
          <w:rFonts w:asciiTheme="minorHAnsi" w:hAnsiTheme="minorHAnsi" w:cstheme="minorHAnsi"/>
        </w:rPr>
        <w:t>have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limited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routes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and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are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slightly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more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expensive</w:t>
      </w:r>
      <w:proofErr w:type="spellEnd"/>
      <w:r w:rsidR="00A23B4F" w:rsidRPr="00CA3535">
        <w:rPr>
          <w:rFonts w:asciiTheme="minorHAnsi" w:hAnsiTheme="minorHAnsi" w:cstheme="minorHAnsi"/>
        </w:rPr>
        <w:t xml:space="preserve">. </w:t>
      </w:r>
      <w:proofErr w:type="spellStart"/>
      <w:r w:rsidR="00A23B4F" w:rsidRPr="00CA3535">
        <w:rPr>
          <w:rFonts w:asciiTheme="minorHAnsi" w:hAnsiTheme="minorHAnsi" w:cstheme="minorHAnsi"/>
        </w:rPr>
        <w:t>Taxis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and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private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vehicles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are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becoming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costlier</w:t>
      </w:r>
      <w:proofErr w:type="spellEnd"/>
      <w:r w:rsidR="00A23B4F" w:rsidRPr="00CA3535">
        <w:rPr>
          <w:rFonts w:asciiTheme="minorHAnsi" w:hAnsiTheme="minorHAnsi" w:cstheme="minorHAnsi"/>
        </w:rPr>
        <w:t xml:space="preserve">, </w:t>
      </w:r>
      <w:proofErr w:type="spellStart"/>
      <w:r w:rsidR="00A23B4F" w:rsidRPr="00CA3535">
        <w:rPr>
          <w:rFonts w:asciiTheme="minorHAnsi" w:hAnsiTheme="minorHAnsi" w:cstheme="minorHAnsi"/>
        </w:rPr>
        <w:t>dissuading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students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from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choosing</w:t>
      </w:r>
      <w:proofErr w:type="spellEnd"/>
      <w:r w:rsidR="00A23B4F" w:rsidRPr="00CA3535">
        <w:rPr>
          <w:rFonts w:asciiTheme="minorHAnsi" w:hAnsiTheme="minorHAnsi" w:cstheme="minorHAnsi"/>
        </w:rPr>
        <w:t xml:space="preserve"> </w:t>
      </w:r>
      <w:proofErr w:type="spellStart"/>
      <w:r w:rsidR="00A23B4F" w:rsidRPr="00CA3535">
        <w:rPr>
          <w:rFonts w:asciiTheme="minorHAnsi" w:hAnsiTheme="minorHAnsi" w:cstheme="minorHAnsi"/>
        </w:rPr>
        <w:t>them</w:t>
      </w:r>
      <w:proofErr w:type="spellEnd"/>
      <w:r w:rsidR="00A23B4F" w:rsidRPr="00CA3535">
        <w:rPr>
          <w:rFonts w:asciiTheme="minorHAnsi" w:hAnsiTheme="minorHAnsi" w:cstheme="minorHAnsi"/>
        </w:rPr>
        <w:t>.</w:t>
      </w:r>
    </w:p>
    <w:p w14:paraId="4CDEFC67" w14:textId="77777777" w:rsidR="00A23B4F" w:rsidRPr="00CA3535" w:rsidRDefault="00A23B4F" w:rsidP="00A23B4F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r w:rsidRPr="00CA3535">
        <w:rPr>
          <w:rFonts w:asciiTheme="minorHAnsi" w:hAnsiTheme="minorHAnsi" w:cstheme="minorHAnsi"/>
        </w:rPr>
        <w:t>The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project's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purpose</w:t>
      </w:r>
      <w:proofErr w:type="spellEnd"/>
      <w:r w:rsidRPr="00CA3535">
        <w:rPr>
          <w:rFonts w:asciiTheme="minorHAnsi" w:hAnsiTheme="minorHAnsi" w:cstheme="minorHAnsi"/>
        </w:rPr>
        <w:t xml:space="preserve"> is a </w:t>
      </w:r>
      <w:proofErr w:type="spellStart"/>
      <w:r w:rsidRPr="00CA3535">
        <w:rPr>
          <w:rFonts w:asciiTheme="minorHAnsi" w:hAnsiTheme="minorHAnsi" w:cstheme="minorHAnsi"/>
        </w:rPr>
        <w:t>specialized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app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promoting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carpooling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among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the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Izmır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University</w:t>
      </w:r>
      <w:proofErr w:type="spellEnd"/>
      <w:r w:rsidRPr="00CA3535">
        <w:rPr>
          <w:rFonts w:asciiTheme="minorHAnsi" w:hAnsiTheme="minorHAnsi" w:cstheme="minorHAnsi"/>
        </w:rPr>
        <w:t xml:space="preserve"> of </w:t>
      </w:r>
      <w:proofErr w:type="spellStart"/>
      <w:r w:rsidRPr="00CA3535">
        <w:rPr>
          <w:rFonts w:asciiTheme="minorHAnsi" w:hAnsiTheme="minorHAnsi" w:cstheme="minorHAnsi"/>
        </w:rPr>
        <w:t>Economics.System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provides</w:t>
      </w:r>
      <w:proofErr w:type="spellEnd"/>
      <w:r w:rsidRPr="00CA3535">
        <w:rPr>
          <w:rFonts w:asciiTheme="minorHAnsi" w:hAnsiTheme="minorHAnsi" w:cstheme="minorHAnsi"/>
        </w:rPr>
        <w:t xml:space="preserve"> login </w:t>
      </w:r>
      <w:proofErr w:type="spellStart"/>
      <w:r w:rsidRPr="00CA3535">
        <w:rPr>
          <w:rFonts w:asciiTheme="minorHAnsi" w:hAnsiTheme="minorHAnsi" w:cstheme="minorHAnsi"/>
        </w:rPr>
        <w:t>system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with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student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A3535">
        <w:rPr>
          <w:rFonts w:asciiTheme="minorHAnsi" w:hAnsiTheme="minorHAnsi" w:cstheme="minorHAnsi"/>
        </w:rPr>
        <w:t>id.It</w:t>
      </w:r>
      <w:proofErr w:type="spellEnd"/>
      <w:proofErr w:type="gram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aims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to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reduce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transportation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difficulties</w:t>
      </w:r>
      <w:proofErr w:type="spellEnd"/>
      <w:r w:rsidRPr="00CA3535">
        <w:rPr>
          <w:rFonts w:asciiTheme="minorHAnsi" w:hAnsiTheme="minorHAnsi" w:cstheme="minorHAnsi"/>
        </w:rPr>
        <w:t xml:space="preserve">,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low-cost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rides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supported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through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sponsors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and</w:t>
      </w:r>
      <w:proofErr w:type="spellEnd"/>
      <w:r w:rsidRPr="00CA3535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CA3535">
        <w:rPr>
          <w:rFonts w:asciiTheme="minorHAnsi" w:hAnsiTheme="minorHAnsi" w:cstheme="minorHAnsi"/>
          <w:shd w:val="clear" w:color="auto" w:fill="FFFFFF"/>
        </w:rPr>
        <w:t>advertisements</w:t>
      </w:r>
      <w:proofErr w:type="spellEnd"/>
      <w:r w:rsidRPr="00CA3535">
        <w:rPr>
          <w:rFonts w:asciiTheme="minorHAnsi" w:hAnsiTheme="minorHAnsi" w:cstheme="minorHAnsi"/>
        </w:rPr>
        <w:t xml:space="preserve">, </w:t>
      </w:r>
      <w:proofErr w:type="spellStart"/>
      <w:r w:rsidRPr="00CA3535">
        <w:rPr>
          <w:rFonts w:asciiTheme="minorHAnsi" w:hAnsiTheme="minorHAnsi" w:cstheme="minorHAnsi"/>
        </w:rPr>
        <w:t>and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offer</w:t>
      </w:r>
      <w:proofErr w:type="spellEnd"/>
      <w:r w:rsidRPr="00CA3535">
        <w:rPr>
          <w:rFonts w:asciiTheme="minorHAnsi" w:hAnsiTheme="minorHAnsi" w:cstheme="minorHAnsi"/>
        </w:rPr>
        <w:t xml:space="preserve"> a </w:t>
      </w:r>
      <w:proofErr w:type="spellStart"/>
      <w:r w:rsidRPr="00CA3535">
        <w:rPr>
          <w:rFonts w:asciiTheme="minorHAnsi" w:hAnsiTheme="minorHAnsi" w:cstheme="minorHAnsi"/>
        </w:rPr>
        <w:t>comfortable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commuting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experience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with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collaboration</w:t>
      </w:r>
      <w:proofErr w:type="spellEnd"/>
      <w:r w:rsidRPr="00CA3535">
        <w:rPr>
          <w:rFonts w:asciiTheme="minorHAnsi" w:hAnsiTheme="minorHAnsi" w:cstheme="minorHAnsi"/>
        </w:rPr>
        <w:t xml:space="preserve"> of </w:t>
      </w:r>
      <w:proofErr w:type="spellStart"/>
      <w:r w:rsidRPr="00CA3535">
        <w:rPr>
          <w:rFonts w:asciiTheme="minorHAnsi" w:hAnsiTheme="minorHAnsi" w:cstheme="minorHAnsi"/>
        </w:rPr>
        <w:t>Izmir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University</w:t>
      </w:r>
      <w:proofErr w:type="spellEnd"/>
      <w:r w:rsidRPr="00CA3535">
        <w:rPr>
          <w:rFonts w:asciiTheme="minorHAnsi" w:hAnsiTheme="minorHAnsi" w:cstheme="minorHAnsi"/>
        </w:rPr>
        <w:t xml:space="preserve"> of </w:t>
      </w:r>
      <w:proofErr w:type="spellStart"/>
      <w:r w:rsidRPr="00CA3535">
        <w:rPr>
          <w:rFonts w:asciiTheme="minorHAnsi" w:hAnsiTheme="minorHAnsi" w:cstheme="minorHAnsi"/>
        </w:rPr>
        <w:t>Economics</w:t>
      </w:r>
      <w:proofErr w:type="spellEnd"/>
      <w:r w:rsidRPr="00CA3535">
        <w:rPr>
          <w:rFonts w:asciiTheme="minorHAnsi" w:hAnsiTheme="minorHAnsi" w:cstheme="minorHAnsi"/>
        </w:rPr>
        <w:t xml:space="preserve">. </w:t>
      </w:r>
      <w:proofErr w:type="spellStart"/>
      <w:r w:rsidRPr="00CA3535">
        <w:rPr>
          <w:rFonts w:asciiTheme="minorHAnsi" w:hAnsiTheme="minorHAnsi" w:cstheme="minorHAnsi"/>
        </w:rPr>
        <w:t>The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app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features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are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location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services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for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easy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coordination</w:t>
      </w:r>
      <w:proofErr w:type="spellEnd"/>
      <w:r w:rsidRPr="00CA3535">
        <w:rPr>
          <w:rFonts w:asciiTheme="minorHAnsi" w:hAnsiTheme="minorHAnsi" w:cstheme="minorHAnsi"/>
        </w:rPr>
        <w:t xml:space="preserve">, an online </w:t>
      </w:r>
      <w:proofErr w:type="spellStart"/>
      <w:r w:rsidRPr="00CA3535">
        <w:rPr>
          <w:rFonts w:asciiTheme="minorHAnsi" w:hAnsiTheme="minorHAnsi" w:cstheme="minorHAnsi"/>
        </w:rPr>
        <w:t>payment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system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for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convenience</w:t>
      </w:r>
      <w:proofErr w:type="spellEnd"/>
      <w:r w:rsidRPr="00CA3535">
        <w:rPr>
          <w:rFonts w:asciiTheme="minorHAnsi" w:hAnsiTheme="minorHAnsi" w:cstheme="minorHAnsi"/>
        </w:rPr>
        <w:t xml:space="preserve">, an </w:t>
      </w:r>
      <w:proofErr w:type="spellStart"/>
      <w:r w:rsidRPr="00CA3535">
        <w:rPr>
          <w:rFonts w:asciiTheme="minorHAnsi" w:hAnsiTheme="minorHAnsi" w:cstheme="minorHAnsi"/>
        </w:rPr>
        <w:t>algorithm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works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with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each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student's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timetable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to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find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new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drive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matches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for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driver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and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passenger</w:t>
      </w:r>
      <w:proofErr w:type="spellEnd"/>
      <w:r w:rsidRPr="00CA3535">
        <w:rPr>
          <w:rFonts w:asciiTheme="minorHAnsi" w:hAnsiTheme="minorHAnsi" w:cstheme="minorHAnsi"/>
        </w:rPr>
        <w:t xml:space="preserve">, a </w:t>
      </w:r>
      <w:proofErr w:type="spellStart"/>
      <w:r w:rsidRPr="00CA3535">
        <w:rPr>
          <w:rFonts w:asciiTheme="minorHAnsi" w:hAnsiTheme="minorHAnsi" w:cstheme="minorHAnsi"/>
        </w:rPr>
        <w:t>driver-passenger</w:t>
      </w:r>
      <w:proofErr w:type="spellEnd"/>
      <w:r w:rsidRPr="00CA3535">
        <w:rPr>
          <w:rFonts w:asciiTheme="minorHAnsi" w:hAnsiTheme="minorHAnsi" w:cstheme="minorHAnsi"/>
        </w:rPr>
        <w:t xml:space="preserve"> rating </w:t>
      </w:r>
      <w:proofErr w:type="spellStart"/>
      <w:r w:rsidRPr="00CA3535">
        <w:rPr>
          <w:rFonts w:asciiTheme="minorHAnsi" w:hAnsiTheme="minorHAnsi" w:cstheme="minorHAnsi"/>
        </w:rPr>
        <w:t>system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to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ensure</w:t>
      </w:r>
      <w:proofErr w:type="spellEnd"/>
      <w:r w:rsidRPr="00CA3535">
        <w:rPr>
          <w:rFonts w:asciiTheme="minorHAnsi" w:hAnsiTheme="minorHAnsi" w:cstheme="minorHAnsi"/>
        </w:rPr>
        <w:t xml:space="preserve"> a </w:t>
      </w:r>
      <w:proofErr w:type="spellStart"/>
      <w:r w:rsidRPr="00CA3535">
        <w:rPr>
          <w:rFonts w:asciiTheme="minorHAnsi" w:hAnsiTheme="minorHAnsi" w:cstheme="minorHAnsi"/>
        </w:rPr>
        <w:t>reliable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and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safe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ride-sharing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A3535">
        <w:rPr>
          <w:rFonts w:asciiTheme="minorHAnsi" w:hAnsiTheme="minorHAnsi" w:cstheme="minorHAnsi"/>
        </w:rPr>
        <w:t>experience,This</w:t>
      </w:r>
      <w:proofErr w:type="spellEnd"/>
      <w:proofErr w:type="gram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initiative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seeks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to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improve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the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overall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commuting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situation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for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Izmir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University</w:t>
      </w:r>
      <w:proofErr w:type="spellEnd"/>
      <w:r w:rsidRPr="00CA3535">
        <w:rPr>
          <w:rFonts w:asciiTheme="minorHAnsi" w:hAnsiTheme="minorHAnsi" w:cstheme="minorHAnsi"/>
        </w:rPr>
        <w:t xml:space="preserve"> of </w:t>
      </w:r>
      <w:proofErr w:type="spellStart"/>
      <w:r w:rsidRPr="00CA3535">
        <w:rPr>
          <w:rFonts w:asciiTheme="minorHAnsi" w:hAnsiTheme="minorHAnsi" w:cstheme="minorHAnsi"/>
        </w:rPr>
        <w:t>Economics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students</w:t>
      </w:r>
      <w:proofErr w:type="spellEnd"/>
      <w:r w:rsidRPr="00CA3535">
        <w:rPr>
          <w:rFonts w:asciiTheme="minorHAnsi" w:hAnsiTheme="minorHAnsi" w:cstheme="minorHAnsi"/>
        </w:rPr>
        <w:t>.</w:t>
      </w:r>
    </w:p>
    <w:p w14:paraId="7F8204B6" w14:textId="77777777" w:rsidR="00A23B4F" w:rsidRPr="00CA3535" w:rsidRDefault="00A23B4F" w:rsidP="00A23B4F">
      <w:pPr>
        <w:rPr>
          <w:b/>
        </w:rPr>
      </w:pPr>
    </w:p>
    <w:p w14:paraId="4784B445" w14:textId="4E8698F2" w:rsidR="00E52AA9" w:rsidRPr="00CA3535" w:rsidRDefault="007F7015" w:rsidP="00A23B4F">
      <w:pPr>
        <w:rPr>
          <w:rFonts w:asciiTheme="minorHAnsi" w:hAnsiTheme="minorHAnsi" w:cstheme="minorHAnsi"/>
          <w:b/>
        </w:rPr>
      </w:pPr>
      <w:proofErr w:type="spellStart"/>
      <w:r w:rsidRPr="00CA3535">
        <w:rPr>
          <w:rFonts w:asciiTheme="minorHAnsi" w:hAnsiTheme="minorHAnsi" w:cstheme="minorHAnsi"/>
          <w:b/>
        </w:rPr>
        <w:t>Objectives</w:t>
      </w:r>
      <w:proofErr w:type="spellEnd"/>
    </w:p>
    <w:p w14:paraId="10B54EDF" w14:textId="77777777" w:rsidR="00683B4D" w:rsidRPr="00CA3535" w:rsidRDefault="00683B4D" w:rsidP="00A23B4F"/>
    <w:p w14:paraId="2AB49882" w14:textId="22677856" w:rsidR="00223107" w:rsidRPr="00CA3535" w:rsidRDefault="00AA17E6" w:rsidP="00663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CA3535">
        <w:rPr>
          <w:sz w:val="14"/>
          <w:szCs w:val="14"/>
        </w:rPr>
        <w:t> </w:t>
      </w:r>
      <w:proofErr w:type="spellStart"/>
      <w:r w:rsidRPr="00CA3535">
        <w:rPr>
          <w:rFonts w:ascii="Arial" w:hAnsi="Arial" w:cs="Arial"/>
          <w:sz w:val="22"/>
          <w:szCs w:val="22"/>
        </w:rPr>
        <w:t>Reduction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CA3535">
        <w:rPr>
          <w:rFonts w:ascii="Arial" w:hAnsi="Arial" w:cs="Arial"/>
          <w:sz w:val="22"/>
          <w:szCs w:val="22"/>
        </w:rPr>
        <w:t>transportation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costs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through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school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and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other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A3535">
        <w:rPr>
          <w:rFonts w:ascii="Arial" w:hAnsi="Arial" w:cs="Arial"/>
          <w:sz w:val="22"/>
          <w:szCs w:val="22"/>
        </w:rPr>
        <w:t>sponsors</w:t>
      </w:r>
      <w:proofErr w:type="spellEnd"/>
      <w:r w:rsidR="00223107" w:rsidRPr="00CA3535">
        <w:t>.</w:t>
      </w:r>
    </w:p>
    <w:p w14:paraId="6D4B6DD2" w14:textId="77777777" w:rsidR="00223107" w:rsidRPr="00CA3535" w:rsidRDefault="00223107" w:rsidP="00663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A3535">
        <w:t>Decrease</w:t>
      </w:r>
      <w:proofErr w:type="spellEnd"/>
      <w:r w:rsidRPr="00CA3535">
        <w:t xml:space="preserve"> </w:t>
      </w:r>
      <w:proofErr w:type="spellStart"/>
      <w:r w:rsidRPr="00CA3535">
        <w:t>the</w:t>
      </w:r>
      <w:proofErr w:type="spellEnd"/>
      <w:r w:rsidRPr="00CA3535">
        <w:t xml:space="preserve"> time </w:t>
      </w:r>
      <w:proofErr w:type="spellStart"/>
      <w:r w:rsidRPr="00CA3535">
        <w:t>spent</w:t>
      </w:r>
      <w:proofErr w:type="spellEnd"/>
      <w:r w:rsidRPr="00CA3535">
        <w:t xml:space="preserve"> on </w:t>
      </w:r>
      <w:proofErr w:type="spellStart"/>
      <w:r w:rsidRPr="00CA3535">
        <w:t>transportation</w:t>
      </w:r>
      <w:proofErr w:type="spellEnd"/>
      <w:r w:rsidRPr="00CA3535">
        <w:t>.</w:t>
      </w:r>
    </w:p>
    <w:p w14:paraId="01C103C9" w14:textId="77777777" w:rsidR="00223107" w:rsidRPr="00CA3535" w:rsidRDefault="00223107" w:rsidP="00663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CA3535">
        <w:t>Increase</w:t>
      </w:r>
      <w:proofErr w:type="spellEnd"/>
      <w:r w:rsidRPr="00CA3535">
        <w:t xml:space="preserve"> </w:t>
      </w:r>
      <w:proofErr w:type="spellStart"/>
      <w:r w:rsidRPr="00CA3535">
        <w:t>social</w:t>
      </w:r>
      <w:proofErr w:type="spellEnd"/>
      <w:r w:rsidRPr="00CA3535">
        <w:t xml:space="preserve"> </w:t>
      </w:r>
      <w:proofErr w:type="spellStart"/>
      <w:r w:rsidRPr="00CA3535">
        <w:t>interaction</w:t>
      </w:r>
      <w:proofErr w:type="spellEnd"/>
      <w:r w:rsidRPr="00CA3535">
        <w:t xml:space="preserve"> </w:t>
      </w:r>
      <w:proofErr w:type="spellStart"/>
      <w:r w:rsidRPr="00CA3535">
        <w:t>and</w:t>
      </w:r>
      <w:proofErr w:type="spellEnd"/>
      <w:r w:rsidRPr="00CA3535">
        <w:t xml:space="preserve"> </w:t>
      </w:r>
      <w:proofErr w:type="spellStart"/>
      <w:r w:rsidRPr="00CA3535">
        <w:t>create</w:t>
      </w:r>
      <w:proofErr w:type="spellEnd"/>
      <w:r w:rsidRPr="00CA3535">
        <w:t xml:space="preserve"> </w:t>
      </w:r>
      <w:proofErr w:type="spellStart"/>
      <w:r w:rsidRPr="00CA3535">
        <w:t>opportunities</w:t>
      </w:r>
      <w:proofErr w:type="spellEnd"/>
      <w:r w:rsidRPr="00CA3535">
        <w:t xml:space="preserve"> </w:t>
      </w:r>
      <w:proofErr w:type="spellStart"/>
      <w:r w:rsidRPr="00CA3535">
        <w:t>for</w:t>
      </w:r>
      <w:proofErr w:type="spellEnd"/>
      <w:r w:rsidRPr="00CA3535">
        <w:t xml:space="preserve"> </w:t>
      </w:r>
      <w:proofErr w:type="spellStart"/>
      <w:r w:rsidRPr="00CA3535">
        <w:t>friendships</w:t>
      </w:r>
      <w:proofErr w:type="spellEnd"/>
      <w:r w:rsidRPr="00CA3535">
        <w:t>.</w:t>
      </w:r>
    </w:p>
    <w:p w14:paraId="628FB098" w14:textId="77777777" w:rsidR="00AA17E6" w:rsidRPr="00CA3535" w:rsidRDefault="00223107" w:rsidP="00AA1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 w:rsidRPr="00CA3535">
        <w:t>Reduce</w:t>
      </w:r>
      <w:proofErr w:type="spellEnd"/>
      <w:r w:rsidRPr="00CA3535">
        <w:t xml:space="preserve"> </w:t>
      </w:r>
      <w:proofErr w:type="spellStart"/>
      <w:r w:rsidRPr="00CA3535">
        <w:t>the</w:t>
      </w:r>
      <w:proofErr w:type="spellEnd"/>
      <w:r w:rsidRPr="00CA3535">
        <w:t xml:space="preserve"> </w:t>
      </w:r>
      <w:proofErr w:type="spellStart"/>
      <w:r w:rsidRPr="00CA3535">
        <w:t>catching</w:t>
      </w:r>
      <w:proofErr w:type="spellEnd"/>
      <w:r w:rsidRPr="00CA3535">
        <w:t xml:space="preserve"> </w:t>
      </w:r>
      <w:proofErr w:type="spellStart"/>
      <w:r w:rsidRPr="00CA3535">
        <w:t>potential</w:t>
      </w:r>
      <w:proofErr w:type="spellEnd"/>
      <w:r w:rsidRPr="00CA3535">
        <w:t xml:space="preserve"> </w:t>
      </w:r>
      <w:proofErr w:type="spellStart"/>
      <w:r w:rsidRPr="00CA3535">
        <w:t>illnesses</w:t>
      </w:r>
      <w:proofErr w:type="spellEnd"/>
      <w:r w:rsidRPr="00CA3535">
        <w:t xml:space="preserve"> </w:t>
      </w:r>
      <w:proofErr w:type="spellStart"/>
      <w:r w:rsidRPr="00CA3535">
        <w:t>by</w:t>
      </w:r>
      <w:proofErr w:type="spellEnd"/>
      <w:r w:rsidRPr="00CA3535">
        <w:t xml:space="preserve"> </w:t>
      </w:r>
      <w:proofErr w:type="spellStart"/>
      <w:r w:rsidRPr="00CA3535">
        <w:t>decreasing</w:t>
      </w:r>
      <w:proofErr w:type="spellEnd"/>
      <w:r w:rsidRPr="00CA3535">
        <w:t xml:space="preserve"> </w:t>
      </w:r>
      <w:proofErr w:type="spellStart"/>
      <w:r w:rsidRPr="00CA3535">
        <w:t>the</w:t>
      </w:r>
      <w:proofErr w:type="spellEnd"/>
      <w:r w:rsidRPr="00CA3535">
        <w:t xml:space="preserve"> </w:t>
      </w:r>
      <w:proofErr w:type="spellStart"/>
      <w:r w:rsidRPr="00CA3535">
        <w:t>use</w:t>
      </w:r>
      <w:proofErr w:type="spellEnd"/>
      <w:r w:rsidRPr="00CA3535">
        <w:t xml:space="preserve"> of </w:t>
      </w:r>
      <w:proofErr w:type="spellStart"/>
      <w:r w:rsidRPr="00CA3535">
        <w:t>public</w:t>
      </w:r>
      <w:proofErr w:type="spellEnd"/>
      <w:r w:rsidRPr="00CA3535">
        <w:t xml:space="preserve"> </w:t>
      </w:r>
      <w:proofErr w:type="spellStart"/>
      <w:r w:rsidRPr="00CA3535">
        <w:t>transportation.</w:t>
      </w:r>
      <w:proofErr w:type="spellEnd"/>
    </w:p>
    <w:p w14:paraId="04BDB306" w14:textId="6A087C26" w:rsidR="00AA17E6" w:rsidRPr="00CA3535" w:rsidRDefault="00AA17E6" w:rsidP="00AA17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CA3535">
        <w:rPr>
          <w:rFonts w:asciiTheme="minorHAnsi" w:hAnsiTheme="minorHAnsi" w:cstheme="minorHAnsi"/>
        </w:rPr>
        <w:t xml:space="preserve">A </w:t>
      </w:r>
      <w:proofErr w:type="spellStart"/>
      <w:r w:rsidRPr="00CA3535">
        <w:rPr>
          <w:rFonts w:asciiTheme="minorHAnsi" w:hAnsiTheme="minorHAnsi" w:cstheme="minorHAnsi"/>
        </w:rPr>
        <w:t>much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more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comfortable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and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secure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transportation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option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compared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r w:rsidRPr="00CA3535">
        <w:rPr>
          <w:rFonts w:asciiTheme="minorHAnsi" w:hAnsiTheme="minorHAnsi" w:cstheme="minorHAnsi"/>
        </w:rPr>
        <w:t>to</w:t>
      </w:r>
      <w:proofErr w:type="spellEnd"/>
      <w:r w:rsidRPr="00CA353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A3535">
        <w:rPr>
          <w:rFonts w:asciiTheme="minorHAnsi" w:hAnsiTheme="minorHAnsi" w:cstheme="minorHAnsi"/>
        </w:rPr>
        <w:t>public</w:t>
      </w:r>
      <w:proofErr w:type="spellEnd"/>
      <w:r w:rsidRPr="00CA3535">
        <w:rPr>
          <w:rFonts w:ascii="Arial" w:hAnsi="Arial" w:cs="Arial"/>
          <w:sz w:val="22"/>
          <w:szCs w:val="22"/>
        </w:rPr>
        <w:t xml:space="preserve">  </w:t>
      </w:r>
      <w:proofErr w:type="spellStart"/>
      <w:r w:rsidRPr="00CA3535">
        <w:rPr>
          <w:rFonts w:ascii="Arial" w:hAnsi="Arial" w:cs="Arial"/>
          <w:sz w:val="22"/>
          <w:szCs w:val="22"/>
        </w:rPr>
        <w:t>transportation</w:t>
      </w:r>
      <w:proofErr w:type="spellEnd"/>
      <w:proofErr w:type="gramEnd"/>
    </w:p>
    <w:p w14:paraId="5FAB77B1" w14:textId="77777777" w:rsidR="00AA17E6" w:rsidRPr="00CA3535" w:rsidRDefault="00AA17E6" w:rsidP="00AA17E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1F9973C6" w14:textId="77777777" w:rsidR="00223107" w:rsidRDefault="00223107" w:rsidP="0066350D">
      <w:pPr>
        <w:rPr>
          <w:b/>
        </w:rPr>
      </w:pPr>
    </w:p>
    <w:p w14:paraId="27B13D06" w14:textId="77777777" w:rsidR="00A23B4F" w:rsidRDefault="00A23B4F" w:rsidP="0066350D">
      <w:pPr>
        <w:rPr>
          <w:b/>
        </w:rPr>
      </w:pPr>
    </w:p>
    <w:p w14:paraId="6B6A0496" w14:textId="49178E0C" w:rsidR="00223107" w:rsidRDefault="00000000" w:rsidP="0066350D">
      <w:pPr>
        <w:rPr>
          <w:b/>
        </w:rPr>
      </w:pPr>
      <w:proofErr w:type="spellStart"/>
      <w:r>
        <w:rPr>
          <w:b/>
        </w:rPr>
        <w:t>Approval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Signatures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Accounts</w:t>
      </w:r>
      <w:proofErr w:type="spellEnd"/>
    </w:p>
    <w:p w14:paraId="30654097" w14:textId="77777777" w:rsidR="00223107" w:rsidRDefault="00223107" w:rsidP="0066350D">
      <w:pPr>
        <w:rPr>
          <w:rFonts w:ascii="inherit" w:hAnsi="inherit" w:cs="Noto Sans"/>
          <w:color w:val="000000"/>
          <w:sz w:val="22"/>
          <w:szCs w:val="22"/>
          <w:bdr w:val="none" w:sz="0" w:space="0" w:color="auto" w:frame="1"/>
        </w:rPr>
      </w:pPr>
    </w:p>
    <w:p w14:paraId="3E0AF7FA" w14:textId="77777777" w:rsidR="00A23B4F" w:rsidRDefault="00A23B4F" w:rsidP="0066350D"/>
    <w:p w14:paraId="5D3EF1FD" w14:textId="661CDEEA" w:rsidR="00223107" w:rsidRPr="00B66C32" w:rsidRDefault="00000000" w:rsidP="0066350D">
      <w:pPr>
        <w:rPr>
          <w:b/>
          <w:sz w:val="22"/>
          <w:szCs w:val="22"/>
        </w:rPr>
      </w:pPr>
      <w:hyperlink r:id="rId8" w:history="1">
        <w:r w:rsidR="00A23B4F" w:rsidRPr="003B6DB5">
          <w:rPr>
            <w:rStyle w:val="Kpr"/>
            <w:rFonts w:ascii="inherit" w:hAnsi="inherit" w:cs="Noto Sans"/>
            <w:sz w:val="22"/>
            <w:szCs w:val="22"/>
            <w:bdr w:val="none" w:sz="0" w:space="0" w:color="auto" w:frame="1"/>
          </w:rPr>
          <w:t>https://github.com/Se216group5/Project</w:t>
        </w:r>
      </w:hyperlink>
    </w:p>
    <w:p w14:paraId="6A1D2B47" w14:textId="77777777" w:rsidR="00683B4D" w:rsidRDefault="00683B4D" w:rsidP="0066350D">
      <w:pPr>
        <w:rPr>
          <w:b/>
        </w:rPr>
      </w:pPr>
    </w:p>
    <w:p w14:paraId="5F23360A" w14:textId="77777777" w:rsidR="00683B4D" w:rsidRDefault="00683B4D" w:rsidP="0066350D">
      <w:pPr>
        <w:rPr>
          <w:b/>
        </w:rPr>
      </w:pPr>
    </w:p>
    <w:p w14:paraId="0BD53138" w14:textId="77777777" w:rsidR="00683B4D" w:rsidRDefault="00683B4D" w:rsidP="0066350D">
      <w:pPr>
        <w:rPr>
          <w:b/>
        </w:rPr>
      </w:pPr>
    </w:p>
    <w:p w14:paraId="529954E8" w14:textId="77777777" w:rsidR="00683B4D" w:rsidRDefault="00683B4D" w:rsidP="0066350D">
      <w:pPr>
        <w:rPr>
          <w:b/>
        </w:rPr>
      </w:pPr>
    </w:p>
    <w:p w14:paraId="3F66B766" w14:textId="5F5B341A" w:rsidR="00E52AA9" w:rsidRDefault="00000000" w:rsidP="0066350D">
      <w:pPr>
        <w:rPr>
          <w:b/>
        </w:rPr>
      </w:pPr>
      <w:r>
        <w:rPr>
          <w:b/>
        </w:rPr>
        <w:br/>
      </w:r>
      <w:r>
        <w:rPr>
          <w:b/>
        </w:rPr>
        <w:tab/>
      </w:r>
    </w:p>
    <w:tbl>
      <w:tblPr>
        <w:tblStyle w:val="a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E52AA9" w14:paraId="06283146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6296A2B0" w14:textId="6CE01A71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BADE BALCI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47EC2396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491E0FAD" w14:textId="73AB90A4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FATİH ANAMASLI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14C460D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  <w:tr w:rsidR="00E52AA9" w14:paraId="67F383EB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4EF70805" w14:textId="54A514E1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75FB8D7E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4E700745" w14:textId="6F6DE3D6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3AD3BC81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</w:tbl>
    <w:p w14:paraId="3DD1CA0E" w14:textId="77777777" w:rsidR="00E52AA9" w:rsidRDefault="00E52AA9" w:rsidP="0066350D">
      <w:pPr>
        <w:rPr>
          <w:b/>
        </w:rPr>
      </w:pPr>
    </w:p>
    <w:p w14:paraId="3441620A" w14:textId="77777777" w:rsidR="00E52AA9" w:rsidRDefault="00E52AA9" w:rsidP="0066350D">
      <w:pPr>
        <w:rPr>
          <w:b/>
        </w:rPr>
      </w:pPr>
    </w:p>
    <w:p w14:paraId="1769492D" w14:textId="77777777" w:rsidR="00223107" w:rsidRDefault="00223107" w:rsidP="0066350D">
      <w:pPr>
        <w:rPr>
          <w:b/>
        </w:rPr>
      </w:pPr>
    </w:p>
    <w:tbl>
      <w:tblPr>
        <w:tblStyle w:val="a0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E52AA9" w14:paraId="1C363CEA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4B5AE323" w14:textId="24F4D7CC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ELİF GÖKSU SÜMER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78C896D2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424EDFB7" w14:textId="5A82B38C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DENİZ YETİŞ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6E938D5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  <w:tr w:rsidR="00E52AA9" w14:paraId="6DF2AF45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67CBA84F" w14:textId="01FD58FB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B04CD99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2501377" w14:textId="550CBE53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65078E80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</w:tbl>
    <w:p w14:paraId="123AE40E" w14:textId="77777777" w:rsidR="00E52AA9" w:rsidRDefault="00E52AA9" w:rsidP="0066350D">
      <w:pPr>
        <w:rPr>
          <w:b/>
        </w:rPr>
      </w:pPr>
    </w:p>
    <w:p w14:paraId="797AB644" w14:textId="77777777" w:rsidR="00E52AA9" w:rsidRDefault="00E52AA9" w:rsidP="0066350D">
      <w:pPr>
        <w:rPr>
          <w:b/>
        </w:rPr>
      </w:pPr>
    </w:p>
    <w:p w14:paraId="758D106C" w14:textId="77777777" w:rsidR="00A23B4F" w:rsidRDefault="00A23B4F" w:rsidP="0066350D">
      <w:pPr>
        <w:rPr>
          <w:b/>
        </w:rPr>
      </w:pPr>
    </w:p>
    <w:p w14:paraId="6A2130D6" w14:textId="77777777" w:rsidR="00223107" w:rsidRDefault="00223107" w:rsidP="0066350D">
      <w:pPr>
        <w:rPr>
          <w:b/>
        </w:rPr>
      </w:pPr>
    </w:p>
    <w:tbl>
      <w:tblPr>
        <w:tblStyle w:val="a1"/>
        <w:tblW w:w="7054" w:type="dxa"/>
        <w:jc w:val="center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67"/>
        <w:gridCol w:w="2977"/>
        <w:gridCol w:w="567"/>
      </w:tblGrid>
      <w:tr w:rsidR="00E52AA9" w14:paraId="074C60B6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73AF4024" w14:textId="41470504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SELİN GİLGİL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253CA595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22A90C63" w14:textId="3888A2F3" w:rsidR="00E52AA9" w:rsidRDefault="003F5490" w:rsidP="00663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YUNUS ERDEM GÖKDAĞ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4A4D01D7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  <w:tr w:rsidR="00E52AA9" w14:paraId="5F2EBAD2" w14:textId="77777777">
        <w:trPr>
          <w:jc w:val="center"/>
        </w:trPr>
        <w:tc>
          <w:tcPr>
            <w:tcW w:w="2943" w:type="dxa"/>
            <w:shd w:val="clear" w:color="auto" w:fill="auto"/>
          </w:tcPr>
          <w:p w14:paraId="1826E429" w14:textId="79FB289C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270BBBA8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082AEFCE" w14:textId="1AC4CE71" w:rsidR="00E52AA9" w:rsidRDefault="00E52AA9" w:rsidP="0066350D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723E6828" w14:textId="77777777" w:rsidR="00E52AA9" w:rsidRDefault="00E52AA9" w:rsidP="0066350D">
            <w:pPr>
              <w:rPr>
                <w:sz w:val="20"/>
                <w:szCs w:val="20"/>
              </w:rPr>
            </w:pPr>
          </w:p>
        </w:tc>
      </w:tr>
    </w:tbl>
    <w:p w14:paraId="1EC1E089" w14:textId="77777777" w:rsidR="00E52AA9" w:rsidRDefault="00E52AA9" w:rsidP="0066350D">
      <w:pPr>
        <w:rPr>
          <w:b/>
        </w:rPr>
      </w:pPr>
    </w:p>
    <w:p w14:paraId="0ECF9DDF" w14:textId="77777777" w:rsidR="00E52AA9" w:rsidRDefault="00E52AA9" w:rsidP="0066350D">
      <w:pPr>
        <w:rPr>
          <w:b/>
        </w:rPr>
      </w:pPr>
    </w:p>
    <w:sectPr w:rsidR="00E52AA9">
      <w:headerReference w:type="default" r:id="rId9"/>
      <w:footerReference w:type="default" r:id="rId10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DFEB" w14:textId="77777777" w:rsidR="004B28B2" w:rsidRDefault="004B28B2">
      <w:r>
        <w:separator/>
      </w:r>
    </w:p>
  </w:endnote>
  <w:endnote w:type="continuationSeparator" w:id="0">
    <w:p w14:paraId="008A9E2E" w14:textId="77777777" w:rsidR="004B28B2" w:rsidRDefault="004B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8A73" w14:textId="77777777" w:rsidR="00E52AA9" w:rsidRDefault="00E52AA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557E" w14:textId="77777777" w:rsidR="004B28B2" w:rsidRDefault="004B28B2">
      <w:r>
        <w:separator/>
      </w:r>
    </w:p>
  </w:footnote>
  <w:footnote w:type="continuationSeparator" w:id="0">
    <w:p w14:paraId="030A856B" w14:textId="77777777" w:rsidR="004B28B2" w:rsidRDefault="004B2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59C9" w14:textId="707E7EB6" w:rsidR="00E52AA9" w:rsidRPr="002D750B" w:rsidRDefault="002D750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sz w:val="18"/>
        <w:szCs w:val="18"/>
      </w:rPr>
    </w:pPr>
    <w:r w:rsidRPr="002D750B">
      <w:rPr>
        <w:sz w:val="18"/>
        <w:szCs w:val="18"/>
      </w:rPr>
      <w:t>28.02.2024</w:t>
    </w:r>
  </w:p>
  <w:p w14:paraId="53B32EC3" w14:textId="77777777" w:rsidR="00E52A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1C15D845" w14:textId="77777777" w:rsidR="00E52A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6"/>
        <w:szCs w:val="36"/>
      </w:rPr>
    </w:pPr>
    <w:r>
      <w:rPr>
        <w:b/>
        <w:color w:val="000000"/>
        <w:sz w:val="36"/>
        <w:szCs w:val="36"/>
      </w:rPr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0D167D73" w14:textId="77777777" w:rsidR="00E52A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00DC"/>
    <w:multiLevelType w:val="multilevel"/>
    <w:tmpl w:val="505668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1246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AA9"/>
    <w:rsid w:val="00081B2C"/>
    <w:rsid w:val="00223107"/>
    <w:rsid w:val="002D2966"/>
    <w:rsid w:val="002D750B"/>
    <w:rsid w:val="00303AC7"/>
    <w:rsid w:val="00370CFB"/>
    <w:rsid w:val="003F5490"/>
    <w:rsid w:val="004B28B2"/>
    <w:rsid w:val="0057786A"/>
    <w:rsid w:val="0066350D"/>
    <w:rsid w:val="00683B4D"/>
    <w:rsid w:val="007F7015"/>
    <w:rsid w:val="00974D8C"/>
    <w:rsid w:val="00A05670"/>
    <w:rsid w:val="00A23B4F"/>
    <w:rsid w:val="00AA17E6"/>
    <w:rsid w:val="00BC0A6D"/>
    <w:rsid w:val="00C27CA0"/>
    <w:rsid w:val="00C4562C"/>
    <w:rsid w:val="00CA3535"/>
    <w:rsid w:val="00DB1DDD"/>
    <w:rsid w:val="00DE63CD"/>
    <w:rsid w:val="00E16B8E"/>
    <w:rsid w:val="00E52AA9"/>
    <w:rsid w:val="00E75AC7"/>
    <w:rsid w:val="00E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AD52"/>
  <w15:docId w15:val="{4C295F25-BE62-458A-904C-6892ABA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zmlenmeyenBahsetme">
    <w:name w:val="Unresolved Mention"/>
    <w:basedOn w:val="VarsaylanParagrafYazTipi"/>
    <w:uiPriority w:val="99"/>
    <w:semiHidden/>
    <w:unhideWhenUsed/>
    <w:rsid w:val="002231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3B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216group5/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Bade Balcı</cp:lastModifiedBy>
  <cp:revision>10</cp:revision>
  <cp:lastPrinted>2024-02-27T20:01:00Z</cp:lastPrinted>
  <dcterms:created xsi:type="dcterms:W3CDTF">2024-02-27T19:39:00Z</dcterms:created>
  <dcterms:modified xsi:type="dcterms:W3CDTF">2024-02-28T18:24:00Z</dcterms:modified>
</cp:coreProperties>
</file>