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Отчёт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Выполнил: Дударев Максим</w:t>
      </w:r>
    </w:p>
    <w:p w:rsidR="00000000" w:rsidDel="00000000" w:rsidP="00000000" w:rsidRDefault="00000000" w:rsidRPr="00000000" w14:paraId="00000005">
      <w:pPr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Александрович</w:t>
      </w:r>
    </w:p>
    <w:p w:rsidR="00000000" w:rsidDel="00000000" w:rsidP="00000000" w:rsidRDefault="00000000" w:rsidRPr="00000000" w14:paraId="00000006">
      <w:pPr>
        <w:jc w:val="righ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03.03.2024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компонента:</w:t>
      </w:r>
    </w:p>
    <w:p w:rsidR="00000000" w:rsidDel="00000000" w:rsidP="00000000" w:rsidRDefault="00000000" w:rsidRPr="00000000" w14:paraId="00000008">
      <w:pPr>
        <w:rPr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Проект содержит компонент, представляющий из себя реализацию функции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ldexp</w:t>
      </w:r>
      <w:r w:rsidDel="00000000" w:rsidR="00000000" w:rsidRPr="00000000">
        <w:rPr>
          <w:b w:val="0"/>
          <w:sz w:val="28"/>
          <w:szCs w:val="28"/>
          <w:rtl w:val="0"/>
        </w:rPr>
        <w:t xml:space="preserve"> для умножения числа </w:t>
      </w:r>
      <m:oMath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x</m:t>
        </m:r>
      </m:oMath>
      <w:r w:rsidDel="00000000" w:rsidR="00000000" w:rsidRPr="00000000">
        <w:rPr>
          <w:b w:val="0"/>
          <w:sz w:val="28"/>
          <w:szCs w:val="28"/>
          <w:rtl w:val="0"/>
        </w:rPr>
        <w:t xml:space="preserve"> на </w:t>
      </w:r>
      <m:oMath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exp</m:t>
        </m:r>
      </m:oMath>
      <w:r w:rsidDel="00000000" w:rsidR="00000000" w:rsidRPr="00000000">
        <w:rPr>
          <w:b w:val="0"/>
          <w:sz w:val="28"/>
          <w:szCs w:val="28"/>
          <w:rtl w:val="0"/>
        </w:rPr>
        <w:t xml:space="preserve"> степень числа 2. Одним из параметров функция принимает предпочитаемый алгоритм возведения в степень из числа поддерживаемых ей.</w:t>
      </w:r>
    </w:p>
    <w:p w:rsidR="00000000" w:rsidDel="00000000" w:rsidP="00000000" w:rsidRDefault="00000000" w:rsidRPr="00000000" w14:paraId="00000009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Функция поддерживает как целочисленный значения </w:t>
      </w:r>
      <m:oMath>
        <m:r>
          <w:rPr>
            <w:rFonts w:ascii="Cambria Math" w:cs="Cambria Math" w:eastAsia="Cambria Math" w:hAnsi="Cambria Math"/>
            <w:b w:val="1"/>
            <w:sz w:val="28"/>
            <w:szCs w:val="28"/>
          </w:rPr>
          <m:t xml:space="preserve">exp</m:t>
        </m:r>
      </m:oMath>
      <w:r w:rsidDel="00000000" w:rsidR="00000000" w:rsidRPr="00000000">
        <w:rPr>
          <w:b w:val="0"/>
          <w:sz w:val="28"/>
          <w:szCs w:val="28"/>
          <w:rtl w:val="0"/>
        </w:rPr>
        <w:t xml:space="preserve">, так и значения с плавающей точкой. </w:t>
      </w:r>
    </w:p>
    <w:p w:rsidR="00000000" w:rsidDel="00000000" w:rsidP="00000000" w:rsidRDefault="00000000" w:rsidRPr="00000000" w14:paraId="0000000A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результатов:</w:t>
      </w:r>
    </w:p>
    <w:p w:rsidR="00000000" w:rsidDel="00000000" w:rsidP="00000000" w:rsidRDefault="00000000" w:rsidRPr="00000000" w14:paraId="0000000C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На диаграммах ниже представлено сравнение среднего времени работы функции в тиках процессора для написанной функции и ей аналога из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&lt;math.h&gt;: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864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864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Для демонстрации скорости работы написанной функции был выбран бинарный алгоритм возведения в степень, как имеющий наименьшую сложность из представленных – логарифмическую. </w:t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На горизонтальной оси представлен рост степеней двойки, так как операция умножения атомарная, для двойки основание – константа, соответственно время работы будет увеличиваться только при увеличении её показателя. </w:t>
      </w:r>
    </w:p>
    <w:p w:rsidR="00000000" w:rsidDel="00000000" w:rsidP="00000000" w:rsidRDefault="00000000" w:rsidRPr="00000000" w14:paraId="00000012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14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Как видно из графиков, функция себя проявляет не лучшим образом при работе с нецелыми степенями двойки (в сравнении с библиотечным аналогом). Это скорее всего связано с тем, что в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&lt;math.h&gt; </w:t>
      </w:r>
      <w:r w:rsidDel="00000000" w:rsidR="00000000" w:rsidRPr="00000000">
        <w:rPr>
          <w:b w:val="0"/>
          <w:sz w:val="28"/>
          <w:szCs w:val="28"/>
          <w:rtl w:val="0"/>
        </w:rPr>
        <w:t xml:space="preserve">для извлечения корня из числа используется более оптимальный алгоритм, так как для целочисленных степеней функции работают примерно одинаково по времени.  </w:t>
      </w:r>
    </w:p>
    <w:p w:rsidR="00000000" w:rsidDel="00000000" w:rsidP="00000000" w:rsidRDefault="00000000" w:rsidRPr="00000000" w14:paraId="00000015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Однако производительность не отменяет других преимуществ данной функции как компонента Калькулятора, при доработке функции извлечения корня он нисколько не будет уступать библиотечному аналогу.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Механизмы включения/агрегирования: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компоненте реализованы механизмы включения и агрегирования калькуляторов A, B, D, E. Для включения в компонент добавлены указатели на интерфейсы X, Y и указатели их виртуальных таблиц. Для агрегирования в компонент добавлен указатель на IEcoUnknown внутреннего компонента. В инициализации происходит подключение калькуляторов в зависимости от того, какие калькуляторы доступны. В UnitTest’e продемонстрированы работы механизмов включения и агрегирования и свойства интерфейсов, что через любой указатель на интерфейс можно получить любой другой запрашиваемый указатель на интерфейс с помощью QueryInterface.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