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Times New Roman" w:cs="Times New Roman" w:eastAsia="Times New Roman" w:hAnsi="Times New Roman"/>
          <w:b/>
          <w:bCs/>
          <w:color w:val="1F4E79"/>
          <w:sz w:val="36"/>
          <w:szCs w:val="36"/>
        </w:rPr>
        <w:t xml:space="preserve">PyTorch — 08: Replicating a Research Paper (ViT)</w:t>
      </w:r>
    </w:p>
    <w:p>
      <w:pPr>
        <w:spacing w:after="120" w:line="360"/>
        <w:jc w:val="both"/>
      </w:pPr>
      <w:r>
        <w:rPr>
          <w:rFonts w:ascii="Times New Roman" w:cs="Times New Roman" w:eastAsia="Times New Roman" w:hAnsi="Times New Roman"/>
          <w:sz w:val="24"/>
          <w:szCs w:val="24"/>
        </w:rPr>
        <w:t xml:space="preserve">This section shows how to turn a published machine learning paper into working PyTorch code. The example paper is 'An Image is Worth 16×16 Words' (Dosovitskiy et al., 2020) — the Vision Transformer (ViT).</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1. ViT Concept — Patches as Tokens</w:t>
      </w:r>
    </w:p>
    <w:p>
      <w:pPr>
        <w:spacing w:after="120" w:line="360"/>
        <w:jc w:val="both"/>
      </w:pPr>
      <w:r>
        <w:rPr>
          <w:rFonts w:ascii="Times New Roman" w:cs="Times New Roman" w:eastAsia="Times New Roman" w:hAnsi="Times New Roman"/>
          <w:sz w:val="24"/>
          <w:szCs w:val="24"/>
        </w:rPr>
        <w:t xml:space="preserve">ViT replaces convolutional operations entirely with attention. The image is split into fixed-size patches; each patch is flattened and linearly projected into an embedding. These patch embeddings are fed into a standard Transformer encoder.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ViT-B/16 Hyperparameter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Image size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224 × 224 pixels</w:t>
            </w:r>
          </w:p>
        </w:tc>
      </w:tr>
      <w:tr>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Patch size</w:t>
            </w:r>
          </w:p>
        </w:tc>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16 × 16 pixels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Number of patches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(224/16)² = 196</w:t>
            </w:r>
          </w:p>
        </w:tc>
      </w:tr>
      <w:tr>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Embedding dimension (D)</w:t>
            </w:r>
          </w:p>
        </w:tc>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768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Transformer layers (L)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12</w:t>
            </w:r>
          </w:p>
        </w:tc>
      </w:tr>
      <w:tr>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Attention heads</w:t>
            </w:r>
          </w:p>
        </w:tc>
        <w:tc>
          <w:tcPr>
            <w:tcW w:type="dxa" w:w="468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Courier New" w:cs="Courier New" w:eastAsia="Courier New" w:hAnsi="Courier New"/>
                <w:sz w:val="22"/>
                <w:szCs w:val="22"/>
              </w:rPr>
              <w:t xml:space="preserve">12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MLP hidden dim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sz w:val="22"/>
                <w:szCs w:val="22"/>
              </w:rPr>
              <w:t xml:space="preserve">3072 (= 4 × D)</w:t>
            </w:r>
          </w:p>
        </w:tc>
      </w:tr>
    </w:tbl>
    <w:p>
      <w:pPr>
        <w:spacing w:after="100"/>
      </w:pPr>
    </w:p>
    <w:p>
      <w:pPr>
        <w:pStyle w:val="Heading2"/>
        <w:spacing w:after="120" w:before="240"/>
      </w:pPr>
      <w:r>
        <w:rPr>
          <w:rFonts w:ascii="Times New Roman" w:cs="Times New Roman" w:eastAsia="Times New Roman" w:hAnsi="Times New Roman"/>
          <w:b/>
          <w:bCs/>
          <w:color w:val="1F4E79"/>
          <w:sz w:val="28"/>
          <w:szCs w:val="28"/>
        </w:rPr>
        <w:t xml:space="preserve">2. Patch Embedding Layer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import torch, torch.nn as nn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class PatchEmbedding(nn.Module):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__init__(self, in_channels=3, patch_size=16, emb_dim=768):</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super().__init__()</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self.patch_size = patch_size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Conv2d with kernel=patch and stride=patch extracts non-overlapping patches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self.patcher = nn.Conv2d(in_channels, 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kernel_size=patch_size, stride=patch_size)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self.flatten = nn.Flatten(2, 3)  # (B, D, H, W) → (B, D, 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forward(self, 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assert x.shape[-1] % self.patch_size == 0, 'Image not divisible by patch_size'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self.flatten(self.patcher(x)).permute(0, 2, 1)  # (B, N, 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Times New Roman" w:cs="Times New Roman" w:eastAsia="Times New Roman" w:hAnsi="Times New Roman"/>
                <w:b/>
                <w:bCs/>
                <w:sz w:val="22"/>
                <w:szCs w:val="22"/>
              </w:rPr>
              <w:t xml:space="preserve">📘 NOTE: </w:t>
            </w:r>
            <w:r>
              <w:rPr>
                <w:rFonts w:ascii="Times New Roman" w:cs="Times New Roman" w:eastAsia="Times New Roman" w:hAnsi="Times New Roman"/>
                <w:sz w:val="22"/>
                <w:szCs w:val="22"/>
              </w:rPr>
              <w:t xml:space="preserve">Using Conv2d with kernel_size=stride=patch_size is mathematically equivalent to extracting non-overlapping patches and then applying a linear projection — but much more efficient.</w:t>
            </w:r>
          </w:p>
        </w:tc>
      </w:tr>
    </w:tbl>
    <w:p>
      <w:pPr>
        <w:spacing w:after="100"/>
      </w:pPr>
    </w:p>
    <w:p>
      <w:pPr>
        <w:pStyle w:val="Heading2"/>
        <w:spacing w:after="120" w:before="240"/>
      </w:pPr>
      <w:r>
        <w:rPr>
          <w:rFonts w:ascii="Times New Roman" w:cs="Times New Roman" w:eastAsia="Times New Roman" w:hAnsi="Times New Roman"/>
          <w:b/>
          <w:bCs/>
          <w:color w:val="1F4E79"/>
          <w:sz w:val="28"/>
          <w:szCs w:val="28"/>
        </w:rPr>
        <w:t xml:space="preserve">3. Multi-Head Self-Attention Block</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class MSABlock(nn.Module):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__init__(self, emb_dim=768, num_heads=12, dropout=0.0):</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super().__init__()</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self.layer_norm = nn.LayerNorm(emb_dim)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self.msa = nn.MultiheadAttention(emb_dim, num_heads,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dropout=dropout, batch_first=True)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forward(self, 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x_norm = self.layer_norm(x)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out, _ = self.msa(x_norm, x_norm, x_norm)  # Q=K=V=x_norm (self-attn)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x + out   # residual connection</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4. MLP Block</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class MLPBlock(nn.Module):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__init__(self, emb_dim=768, mlp_size=3072, dropout=0.1):</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super().__init__()</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self.layer_norm = nn.LayerNorm(emb_dim)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self.mlp = nn.Sequential(</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nn.Linear(emb_dim, mlp_size),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nn.GELU(),          # Gaussian Error Linear Unit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nn.Dropout(dropout),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nn.Linear(mlp_size, 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nn.Dropout(dropout)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forward(self, 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x + self.mlp(self.layer_norm(x))   # residual connection</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5. Full Transformer Encoder Block</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class TransformerEncoderBlock(nn.Module):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__init__(self, emb_dim=768, num_heads=12, mlp_size=3072, dropout=0.1):</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super().__init__()</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self.msa_block = MSABlock(emb_dim, num_heads, dropout)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self.mlp_block = MLPBlock(emb_dim, mlp_size, dropout)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forward(self, 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 self.msa_block(x)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 self.mlp_block(x)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x</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6. Full ViT Model</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class ViT(nn.Module):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__init__(self, img_size=224, patch_size=16, in_channels=3,</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num_classes=1000, emb_dim=768, depth=12, heads=12,</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mlp_size=3072, dropout=0.1):</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super().__init__()</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self.patch_emb = PatchEmbedding(in_channels, patch_size, 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num_patches = (img_size // patch_size) ** 2</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self.cls_token = nn.Parameter(torch.zeros(1, 1, 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self.pos_emb   = nn.Parameter(torch.zeros(1, num_patches+1, 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self.dropout   = nn.Dropout(dropout)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self.encoder   = nn.Sequential(*[TransformerEncoderBlock(</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emb_dim, heads, mlp_size, dropout) for _ in range(depth)])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self.head      = nn.Sequential(nn.LayerNorm(emb_dim),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nn.Linear(emb_dim, num_classes))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def forward(self, 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B = x.shape[0]</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 self.patch_emb(x)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cls = self.cls_token.expand(B, -1, -1)</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 torch.cat([cls, x], dim=1) + self.pos_emb</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 self.dropout(self.encoder(x))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self.head(x[:, 0])   # use only CLS token output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rFonts w:ascii="Times New Roman" w:cs="Times New Roman" w:eastAsia="Times New Roman" w:hAnsi="Times New Roman"/>
                <w:b/>
                <w:bCs/>
                <w:sz w:val="22"/>
                <w:szCs w:val="22"/>
              </w:rPr>
              <w:t xml:space="preserve">🔑 RESULT: </w:t>
            </w:r>
            <w:r>
              <w:rPr>
                <w:rFonts w:ascii="Times New Roman" w:cs="Times New Roman" w:eastAsia="Times New Roman" w:hAnsi="Times New Roman"/>
                <w:sz w:val="22"/>
                <w:szCs w:val="22"/>
              </w:rPr>
              <w:t xml:space="preserve">The CLS (class) token is prepended to the patch sequence. After all Transformer layers, only the CLS token representation is passed to the classification head. This aggregates global context from all patches.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2026-06-23T09:01:04.303Z</dcterms:created>
  <dcterms:modified xsi:type="dcterms:W3CDTF">2026-06-23T09:01:04.303Z</dcterms:modified>
</cp:coreProperties>
</file>

<file path=docProps/custom.xml><?xml version="1.0" encoding="utf-8"?>
<Properties xmlns="http://schemas.openxmlformats.org/officeDocument/2006/custom-properties" xmlns:vt="http://schemas.openxmlformats.org/officeDocument/2006/docPropsVTypes"/>
</file>