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186AA" w14:textId="77777777" w:rsidR="00D241B2" w:rsidRDefault="00000000">
      <w:pPr>
        <w:spacing w:after="40"/>
      </w:pPr>
      <w:r>
        <w:rPr>
          <w:b/>
          <w:bCs/>
          <w:color w:val="111827"/>
          <w:sz w:val="40"/>
          <w:szCs w:val="40"/>
        </w:rPr>
        <w:t>WISL × Orcrist</w:t>
      </w:r>
    </w:p>
    <w:p w14:paraId="39480F76" w14:textId="77777777" w:rsidR="00D241B2" w:rsidRDefault="00000000">
      <w:pPr>
        <w:spacing w:after="300"/>
      </w:pPr>
      <w:r>
        <w:rPr>
          <w:i/>
          <w:iCs/>
          <w:color w:val="4B5563"/>
          <w:sz w:val="26"/>
          <w:szCs w:val="26"/>
        </w:rPr>
        <w:t>Data Ingestion Collaboration Brief</w:t>
      </w:r>
    </w:p>
    <w:p w14:paraId="1C85E455" w14:textId="77777777" w:rsidR="00D241B2" w:rsidRDefault="00000000">
      <w:pPr>
        <w:pBdr>
          <w:bottom w:val="single" w:sz="6" w:space="4" w:color="D1D5DB"/>
        </w:pBdr>
        <w:spacing w:after="260"/>
      </w:pPr>
      <w:r>
        <w:rPr>
          <w:color w:val="6B7280"/>
          <w:sz w:val="18"/>
          <w:szCs w:val="18"/>
        </w:rPr>
        <w:t>Prepared by the WISL team — Isaac Sua, Inessa Wong Manting, Sylvester Lim Huan Kiat</w:t>
      </w:r>
    </w:p>
    <w:p w14:paraId="579548C6" w14:textId="77777777" w:rsidR="00D241B2" w:rsidRDefault="00000000">
      <w:pPr>
        <w:pStyle w:val="Heading1"/>
        <w:spacing w:before="160" w:after="160"/>
      </w:pPr>
      <w:r>
        <w:rPr>
          <w:b/>
          <w:bCs/>
          <w:color w:val="1F2937"/>
          <w:sz w:val="30"/>
          <w:szCs w:val="30"/>
        </w:rPr>
        <w:t>Background</w:t>
      </w:r>
    </w:p>
    <w:p w14:paraId="1515C11A" w14:textId="68B932FC" w:rsidR="00D241B2" w:rsidRDefault="00000000">
      <w:pPr>
        <w:spacing w:after="200"/>
      </w:pPr>
      <w:r>
        <w:rPr>
          <w:sz w:val="22"/>
          <w:szCs w:val="22"/>
        </w:rPr>
        <w:t xml:space="preserve">WISL (Mission-Memory Layer &amp; Edge-Native Log Normalisation) is </w:t>
      </w:r>
      <w:r w:rsidR="00FB6F37">
        <w:rPr>
          <w:sz w:val="22"/>
          <w:szCs w:val="22"/>
        </w:rPr>
        <w:t>a project built around</w:t>
      </w:r>
      <w:r>
        <w:rPr>
          <w:sz w:val="22"/>
          <w:szCs w:val="22"/>
        </w:rPr>
        <w:t xml:space="preserve"> a simple thesis: robotic failures are valuable data, but today that data is trapped in vendor-specific silos that require an engineer in the loop to decode. We are focused on the high-value, reusable platforms where a single unresolved failure carries real cost</w:t>
      </w:r>
      <w:r w:rsidR="00FB6F37">
        <w:rPr>
          <w:sz w:val="22"/>
          <w:szCs w:val="22"/>
        </w:rPr>
        <w:t xml:space="preserve">. </w:t>
      </w:r>
      <w:r>
        <w:rPr>
          <w:sz w:val="22"/>
          <w:szCs w:val="22"/>
        </w:rPr>
        <w:t>A single incident generates flight data locked in vendor-specific formats</w:t>
      </w:r>
      <w:r w:rsidR="00FB6F37">
        <w:rPr>
          <w:sz w:val="22"/>
          <w:szCs w:val="22"/>
        </w:rPr>
        <w:t>,</w:t>
      </w:r>
      <w:r>
        <w:rPr>
          <w:sz w:val="22"/>
          <w:szCs w:val="22"/>
        </w:rPr>
        <w:t xml:space="preserve"> PX4 ULog, ArduPilot DataFlash/BIN, and proprietary hex-coded fault dumps</w:t>
      </w:r>
      <w:r w:rsidR="00FB6F37">
        <w:rPr>
          <w:sz w:val="22"/>
          <w:szCs w:val="22"/>
        </w:rPr>
        <w:t>,</w:t>
      </w:r>
      <w:r>
        <w:rPr>
          <w:sz w:val="22"/>
          <w:szCs w:val="22"/>
        </w:rPr>
        <w:t xml:space="preserve"> each requiring specialist tooling to even read, let alone compare across platforms.</w:t>
      </w:r>
    </w:p>
    <w:p w14:paraId="7E9DCEDE" w14:textId="3E9C4343" w:rsidR="00D241B2" w:rsidRDefault="00000000">
      <w:pPr>
        <w:spacing w:after="200"/>
      </w:pPr>
      <w:r>
        <w:rPr>
          <w:sz w:val="22"/>
          <w:szCs w:val="22"/>
        </w:rPr>
        <w:t>WISL's pipeline parses these raw logs at the edge, translates them into a unified, vendor-agnostic schema through a self-hosted model, and stages the result so a rare failure on one airframe</w:t>
      </w:r>
      <w:r w:rsidR="00FB6F37">
        <w:rPr>
          <w:sz w:val="22"/>
          <w:szCs w:val="22"/>
        </w:rPr>
        <w:t xml:space="preserve">, </w:t>
      </w:r>
      <w:r>
        <w:rPr>
          <w:sz w:val="22"/>
          <w:szCs w:val="22"/>
        </w:rPr>
        <w:t>a sensor dropout, a GPS multipath event</w:t>
      </w:r>
      <w:r w:rsidR="00FB6F37">
        <w:rPr>
          <w:sz w:val="22"/>
          <w:szCs w:val="22"/>
        </w:rPr>
        <w:t xml:space="preserve">, </w:t>
      </w:r>
      <w:r>
        <w:rPr>
          <w:sz w:val="22"/>
          <w:szCs w:val="22"/>
        </w:rPr>
        <w:t>can be recognised as a pattern and propagated as a fix across the whole fleet, without waiting on vendor support or specialist availability.</w:t>
      </w:r>
    </w:p>
    <w:p w14:paraId="07162558" w14:textId="77777777" w:rsidR="00D241B2" w:rsidRDefault="00000000">
      <w:pPr>
        <w:pStyle w:val="Heading1"/>
        <w:spacing w:before="160" w:after="160"/>
      </w:pPr>
      <w:r>
        <w:rPr>
          <w:b/>
          <w:bCs/>
          <w:color w:val="1F2937"/>
          <w:sz w:val="30"/>
          <w:szCs w:val="30"/>
        </w:rPr>
        <w:t>What We Want to Do With Orcrist</w:t>
      </w:r>
    </w:p>
    <w:p w14:paraId="77A35CD5" w14:textId="2B253236" w:rsidR="00D241B2" w:rsidRDefault="00000000">
      <w:pPr>
        <w:spacing w:after="200"/>
      </w:pPr>
      <w:r>
        <w:rPr>
          <w:sz w:val="22"/>
          <w:szCs w:val="22"/>
        </w:rPr>
        <w:t>We have already built the core of our own ingestion layer: parsers for PX4 ULog and ArduPilot DataFlash logs, a table-driven parser for proprietary vendor hex codes, and a local staging pipeline that feeds everything toward normalisation. What we have not yet built is coverage for every format and edge case our three target platforms can produce, and we would like Orcrist to help extend and harden that ingestion layer</w:t>
      </w:r>
      <w:r w:rsidR="00FB6F37">
        <w:rPr>
          <w:sz w:val="22"/>
          <w:szCs w:val="22"/>
        </w:rPr>
        <w:t xml:space="preserve">, </w:t>
      </w:r>
      <w:r>
        <w:rPr>
          <w:sz w:val="22"/>
          <w:szCs w:val="22"/>
        </w:rPr>
        <w:t>particularly where Hermes 900, Orbiter 4, or Taurus UGV logs fall outside what our own parsers currently handle.</w:t>
      </w:r>
    </w:p>
    <w:p w14:paraId="512D5C9A" w14:textId="77777777" w:rsidR="00D241B2" w:rsidRDefault="00000000">
      <w:pPr>
        <w:spacing w:after="200"/>
      </w:pPr>
      <w:r>
        <w:rPr>
          <w:sz w:val="22"/>
          <w:szCs w:val="22"/>
        </w:rPr>
        <w:t>We have already scaffolded a dedicated integration point for Orcrist in our codebase: an ingestion sink that today is deliberately disabled, sitting idle until we know exactly what it should call and how. We are ready to turn that stub into a working integration as soon as we understand what Orcrist can offer and how it fits alongside the rest of WISL's architecture.</w:t>
      </w:r>
    </w:p>
    <w:p w14:paraId="54465849" w14:textId="77777777" w:rsidR="00D241B2" w:rsidRDefault="00000000">
      <w:pPr>
        <w:pStyle w:val="Heading1"/>
        <w:spacing w:before="160" w:after="160"/>
      </w:pPr>
      <w:r>
        <w:rPr>
          <w:b/>
          <w:bCs/>
          <w:color w:val="1F2937"/>
          <w:sz w:val="30"/>
          <w:szCs w:val="30"/>
        </w:rPr>
        <w:t>What We Need From Orcrist</w:t>
      </w:r>
    </w:p>
    <w:p w14:paraId="29B5C848" w14:textId="77777777" w:rsidR="00D241B2" w:rsidRDefault="00000000">
      <w:pPr>
        <w:spacing w:after="200"/>
      </w:pPr>
      <w:r>
        <w:rPr>
          <w:sz w:val="22"/>
          <w:szCs w:val="22"/>
        </w:rPr>
        <w:t>Before we can scope the integration properly, we need the following clarified from Orcrist's side:</w:t>
      </w:r>
    </w:p>
    <w:p w14:paraId="3DD12AE1" w14:textId="23F4BBA3" w:rsidR="00D241B2" w:rsidRDefault="00000000">
      <w:pPr>
        <w:pStyle w:val="ListParagraph"/>
        <w:numPr>
          <w:ilvl w:val="0"/>
          <w:numId w:val="2"/>
        </w:numPr>
        <w:spacing w:after="120"/>
      </w:pPr>
      <w:r>
        <w:rPr>
          <w:sz w:val="22"/>
          <w:szCs w:val="22"/>
        </w:rPr>
        <w:t>API contract</w:t>
      </w:r>
      <w:r w:rsidR="00FB6F37">
        <w:rPr>
          <w:sz w:val="22"/>
          <w:szCs w:val="22"/>
        </w:rPr>
        <w:t>:</w:t>
      </w:r>
      <w:r>
        <w:rPr>
          <w:sz w:val="22"/>
          <w:szCs w:val="22"/>
        </w:rPr>
        <w:t xml:space="preserve"> a concrete endpoint, authentication scheme (API key, OAuth, mTLS, etc.), and rate limits, ideally as a documented OpenAPI/Swagger spec we can build a client against.</w:t>
      </w:r>
    </w:p>
    <w:p w14:paraId="1C66C079" w14:textId="7A950169" w:rsidR="00D241B2" w:rsidRDefault="00000000">
      <w:pPr>
        <w:pStyle w:val="ListParagraph"/>
        <w:numPr>
          <w:ilvl w:val="0"/>
          <w:numId w:val="2"/>
        </w:numPr>
        <w:spacing w:after="120"/>
      </w:pPr>
      <w:r>
        <w:rPr>
          <w:sz w:val="22"/>
          <w:szCs w:val="22"/>
        </w:rPr>
        <w:t>Data contract</w:t>
      </w:r>
      <w:r w:rsidR="00FB6F37">
        <w:rPr>
          <w:sz w:val="22"/>
          <w:szCs w:val="22"/>
        </w:rPr>
        <w:t>:</w:t>
      </w:r>
      <w:r>
        <w:rPr>
          <w:sz w:val="22"/>
          <w:szCs w:val="22"/>
        </w:rPr>
        <w:t xml:space="preserve"> what format Orcrist expects as input (raw log files vs. pre-parsed records), what it returns (does Orcrist perform its own normalisation or fusion, or purely ingest-and-store?), and how errors or partial failures are reported.</w:t>
      </w:r>
    </w:p>
    <w:p w14:paraId="2CF2A76B" w14:textId="20EA465F" w:rsidR="00D241B2" w:rsidRDefault="00000000">
      <w:pPr>
        <w:pStyle w:val="ListParagraph"/>
        <w:numPr>
          <w:ilvl w:val="0"/>
          <w:numId w:val="2"/>
        </w:numPr>
        <w:spacing w:after="120"/>
      </w:pPr>
      <w:r>
        <w:rPr>
          <w:sz w:val="22"/>
          <w:szCs w:val="22"/>
        </w:rPr>
        <w:t>Deployment model</w:t>
      </w:r>
      <w:r w:rsidR="00FB6F37">
        <w:rPr>
          <w:sz w:val="22"/>
          <w:szCs w:val="22"/>
        </w:rPr>
        <w:t>:</w:t>
      </w:r>
      <w:r>
        <w:rPr>
          <w:sz w:val="22"/>
          <w:szCs w:val="22"/>
        </w:rPr>
        <w:t xml:space="preserve"> whether Orcrist can run on our own infrastructure (on-prem or within our private network) rather than requiring flight telemetry to leave our environment for a third-party cloud. This matters because WISL's own design commits to keeping operational data sovereign, and defense-sensitive telemetry from these platforms may not be permitted to transit external commercial services</w:t>
      </w:r>
      <w:r w:rsidR="00FB6F37">
        <w:rPr>
          <w:sz w:val="22"/>
          <w:szCs w:val="22"/>
        </w:rPr>
        <w:t>,</w:t>
      </w:r>
      <w:r>
        <w:rPr>
          <w:sz w:val="22"/>
          <w:szCs w:val="22"/>
        </w:rPr>
        <w:t xml:space="preserve"> we need to resolve this before any real flight data is routed through Orcrist.</w:t>
      </w:r>
    </w:p>
    <w:p w14:paraId="740D75F4" w14:textId="1A35AE51" w:rsidR="00D241B2" w:rsidRDefault="00000000">
      <w:pPr>
        <w:pStyle w:val="ListParagraph"/>
        <w:numPr>
          <w:ilvl w:val="0"/>
          <w:numId w:val="2"/>
        </w:numPr>
        <w:spacing w:after="120"/>
      </w:pPr>
      <w:r>
        <w:rPr>
          <w:sz w:val="22"/>
          <w:szCs w:val="22"/>
        </w:rPr>
        <w:t>Data handling and security</w:t>
      </w:r>
      <w:r w:rsidR="00FB6F37">
        <w:rPr>
          <w:sz w:val="22"/>
          <w:szCs w:val="22"/>
        </w:rPr>
        <w:t>:</w:t>
      </w:r>
      <w:r>
        <w:rPr>
          <w:sz w:val="22"/>
          <w:szCs w:val="22"/>
        </w:rPr>
        <w:t xml:space="preserve"> where data is stored, encryption in transit and at rest, retention and deletion policy, access controls, and any relevant security accreditations for handling defense-related data.</w:t>
      </w:r>
    </w:p>
    <w:p w14:paraId="437319C9" w14:textId="54C76450" w:rsidR="00D241B2" w:rsidRDefault="00000000">
      <w:pPr>
        <w:pStyle w:val="ListParagraph"/>
        <w:numPr>
          <w:ilvl w:val="0"/>
          <w:numId w:val="2"/>
        </w:numPr>
        <w:spacing w:after="120"/>
      </w:pPr>
      <w:r>
        <w:rPr>
          <w:sz w:val="22"/>
          <w:szCs w:val="22"/>
        </w:rPr>
        <w:t>Format coverage</w:t>
      </w:r>
      <w:r w:rsidR="00FB6F37">
        <w:rPr>
          <w:sz w:val="22"/>
          <w:szCs w:val="22"/>
        </w:rPr>
        <w:t>:</w:t>
      </w:r>
      <w:r>
        <w:rPr>
          <w:sz w:val="22"/>
          <w:szCs w:val="22"/>
        </w:rPr>
        <w:t xml:space="preserve"> confirmation of which Hermes 900, Orbiter 4, and Taurus UGV log formats Orcrist already supports out of the box, versus what would need custom mapping work on either side.</w:t>
      </w:r>
    </w:p>
    <w:p w14:paraId="31B10F82" w14:textId="4197D1AD" w:rsidR="00D241B2" w:rsidRDefault="00000000">
      <w:pPr>
        <w:pStyle w:val="ListParagraph"/>
        <w:numPr>
          <w:ilvl w:val="0"/>
          <w:numId w:val="2"/>
        </w:numPr>
        <w:spacing w:after="120"/>
      </w:pPr>
      <w:r>
        <w:rPr>
          <w:sz w:val="22"/>
          <w:szCs w:val="22"/>
        </w:rPr>
        <w:lastRenderedPageBreak/>
        <w:t>Commercial terms and timeline</w:t>
      </w:r>
      <w:r w:rsidR="00FB6F37">
        <w:rPr>
          <w:sz w:val="22"/>
          <w:szCs w:val="22"/>
        </w:rPr>
        <w:t>:</w:t>
      </w:r>
      <w:r>
        <w:rPr>
          <w:sz w:val="22"/>
          <w:szCs w:val="22"/>
        </w:rPr>
        <w:t xml:space="preserve"> a rough cost structure and a realistic estimate of how quickly an integration could be stood up within our remaining programme timeline.</w:t>
      </w:r>
    </w:p>
    <w:p w14:paraId="70ACBFBF" w14:textId="77777777" w:rsidR="00D241B2" w:rsidRDefault="00D241B2">
      <w:pPr>
        <w:spacing w:before="200"/>
      </w:pPr>
    </w:p>
    <w:p w14:paraId="2E44F434" w14:textId="77777777" w:rsidR="00D241B2" w:rsidRDefault="00000000">
      <w:pPr>
        <w:spacing w:after="200"/>
      </w:pPr>
      <w:r>
        <w:rPr>
          <w:sz w:val="22"/>
          <w:szCs w:val="22"/>
        </w:rPr>
        <w:t>Once we have answers on the points above, we can move the Orcrist sink in our pipeline from a disabled stub to a working integration, and begin routing Hermes 900, Orbiter 4, and Taurus UGV log streams through it for testing.</w:t>
      </w:r>
    </w:p>
    <w:sectPr w:rsidR="00D241B2">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22CD1"/>
    <w:multiLevelType w:val="hybridMultilevel"/>
    <w:tmpl w:val="2C16D414"/>
    <w:lvl w:ilvl="0" w:tplc="BF4679F4">
      <w:start w:val="1"/>
      <w:numFmt w:val="bullet"/>
      <w:lvlText w:val="•"/>
      <w:lvlJc w:val="left"/>
      <w:pPr>
        <w:ind w:left="480" w:hanging="260"/>
      </w:pPr>
    </w:lvl>
    <w:lvl w:ilvl="1" w:tplc="2A54507E">
      <w:numFmt w:val="decimal"/>
      <w:lvlText w:val=""/>
      <w:lvlJc w:val="left"/>
    </w:lvl>
    <w:lvl w:ilvl="2" w:tplc="77D46D7C">
      <w:numFmt w:val="decimal"/>
      <w:lvlText w:val=""/>
      <w:lvlJc w:val="left"/>
    </w:lvl>
    <w:lvl w:ilvl="3" w:tplc="967EC404">
      <w:numFmt w:val="decimal"/>
      <w:lvlText w:val=""/>
      <w:lvlJc w:val="left"/>
    </w:lvl>
    <w:lvl w:ilvl="4" w:tplc="5AB42862">
      <w:numFmt w:val="decimal"/>
      <w:lvlText w:val=""/>
      <w:lvlJc w:val="left"/>
    </w:lvl>
    <w:lvl w:ilvl="5" w:tplc="7A62A2CC">
      <w:numFmt w:val="decimal"/>
      <w:lvlText w:val=""/>
      <w:lvlJc w:val="left"/>
    </w:lvl>
    <w:lvl w:ilvl="6" w:tplc="050ACF4A">
      <w:numFmt w:val="decimal"/>
      <w:lvlText w:val=""/>
      <w:lvlJc w:val="left"/>
    </w:lvl>
    <w:lvl w:ilvl="7" w:tplc="E104F500">
      <w:numFmt w:val="decimal"/>
      <w:lvlText w:val=""/>
      <w:lvlJc w:val="left"/>
    </w:lvl>
    <w:lvl w:ilvl="8" w:tplc="9FEA5A98">
      <w:numFmt w:val="decimal"/>
      <w:lvlText w:val=""/>
      <w:lvlJc w:val="left"/>
    </w:lvl>
  </w:abstractNum>
  <w:abstractNum w:abstractNumId="1" w15:restartNumberingAfterBreak="0">
    <w:nsid w:val="5F0A431C"/>
    <w:multiLevelType w:val="hybridMultilevel"/>
    <w:tmpl w:val="32CE82C6"/>
    <w:lvl w:ilvl="0" w:tplc="6A38459C">
      <w:start w:val="1"/>
      <w:numFmt w:val="bullet"/>
      <w:lvlText w:val="●"/>
      <w:lvlJc w:val="left"/>
      <w:pPr>
        <w:ind w:left="720" w:hanging="360"/>
      </w:pPr>
    </w:lvl>
    <w:lvl w:ilvl="1" w:tplc="F85EECD6">
      <w:start w:val="1"/>
      <w:numFmt w:val="bullet"/>
      <w:lvlText w:val="○"/>
      <w:lvlJc w:val="left"/>
      <w:pPr>
        <w:ind w:left="1440" w:hanging="360"/>
      </w:pPr>
    </w:lvl>
    <w:lvl w:ilvl="2" w:tplc="5434E34A">
      <w:start w:val="1"/>
      <w:numFmt w:val="bullet"/>
      <w:lvlText w:val="■"/>
      <w:lvlJc w:val="left"/>
      <w:pPr>
        <w:ind w:left="2160" w:hanging="360"/>
      </w:pPr>
    </w:lvl>
    <w:lvl w:ilvl="3" w:tplc="2FB2167A">
      <w:start w:val="1"/>
      <w:numFmt w:val="bullet"/>
      <w:lvlText w:val="●"/>
      <w:lvlJc w:val="left"/>
      <w:pPr>
        <w:ind w:left="2880" w:hanging="360"/>
      </w:pPr>
    </w:lvl>
    <w:lvl w:ilvl="4" w:tplc="8C285E9C">
      <w:start w:val="1"/>
      <w:numFmt w:val="bullet"/>
      <w:lvlText w:val="○"/>
      <w:lvlJc w:val="left"/>
      <w:pPr>
        <w:ind w:left="3600" w:hanging="360"/>
      </w:pPr>
    </w:lvl>
    <w:lvl w:ilvl="5" w:tplc="FC60869E">
      <w:start w:val="1"/>
      <w:numFmt w:val="bullet"/>
      <w:lvlText w:val="■"/>
      <w:lvlJc w:val="left"/>
      <w:pPr>
        <w:ind w:left="4320" w:hanging="360"/>
      </w:pPr>
    </w:lvl>
    <w:lvl w:ilvl="6" w:tplc="DB68CAF6">
      <w:start w:val="1"/>
      <w:numFmt w:val="bullet"/>
      <w:lvlText w:val="●"/>
      <w:lvlJc w:val="left"/>
      <w:pPr>
        <w:ind w:left="5040" w:hanging="360"/>
      </w:pPr>
    </w:lvl>
    <w:lvl w:ilvl="7" w:tplc="F606FE0C">
      <w:start w:val="1"/>
      <w:numFmt w:val="bullet"/>
      <w:lvlText w:val="●"/>
      <w:lvlJc w:val="left"/>
      <w:pPr>
        <w:ind w:left="5760" w:hanging="360"/>
      </w:pPr>
    </w:lvl>
    <w:lvl w:ilvl="8" w:tplc="B388FA02">
      <w:start w:val="1"/>
      <w:numFmt w:val="bullet"/>
      <w:lvlText w:val="●"/>
      <w:lvlJc w:val="left"/>
      <w:pPr>
        <w:ind w:left="6480" w:hanging="360"/>
      </w:pPr>
    </w:lvl>
  </w:abstractNum>
  <w:num w:numId="1" w16cid:durableId="1253507843">
    <w:abstractNumId w:val="1"/>
    <w:lvlOverride w:ilvl="0">
      <w:startOverride w:val="1"/>
    </w:lvlOverride>
  </w:num>
  <w:num w:numId="2" w16cid:durableId="8589270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41B2"/>
    <w:rsid w:val="00374F30"/>
    <w:rsid w:val="00D241B2"/>
    <w:rsid w:val="00FB6F37"/>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0F654"/>
  <w15:docId w15:val="{982CBACA-9F3B-4512-A25C-4B2048A1C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575</Words>
  <Characters>3281</Characters>
  <Application>Microsoft Office Word</Application>
  <DocSecurity>0</DocSecurity>
  <Lines>27</Lines>
  <Paragraphs>7</Paragraphs>
  <ScaleCrop>false</ScaleCrop>
  <Company/>
  <LinksUpToDate>false</LinksUpToDate>
  <CharactersWithSpaces>3849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Inessa Wong</cp:lastModifiedBy>
  <cp:revision>2</cp:revision>
  <dcterms:created xsi:type="dcterms:W3CDTF">2026-07-21T17:20:00Z</dcterms:created>
  <dcterms:modified xsi:type="dcterms:W3CDTF">2026-07-21T17:43:00Z</dcterms:modified>
</cp:coreProperties>
</file>