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AF35B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shd w:val="clear" w:fill="FFFFFF"/>
          <w:lang w:val="en-US" w:eastAsia="zh-CN"/>
        </w:rPr>
        <w:t>产品思路：</w:t>
      </w:r>
    </w:p>
    <w:p w14:paraId="4DC98758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shd w:val="clear" w:fill="FFFFFF"/>
          <w:lang w:val="en-US" w:eastAsia="zh-CN"/>
        </w:rPr>
        <w:t>主线：储能/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  <w:t>UPS电源主机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shd w:val="clear" w:fill="FFFFFF"/>
          <w:lang w:val="en-US" w:eastAsia="zh-CN"/>
        </w:rPr>
        <w:t>、</w:t>
      </w:r>
    </w:p>
    <w:p w14:paraId="64ADB798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shd w:val="clear" w:fill="FFFFFF"/>
          <w:lang w:val="en-US" w:eastAsia="zh-CN"/>
        </w:rPr>
        <w:t>支线：配套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  <w:t>电源产品（</w:t>
      </w:r>
      <w:r>
        <w:rPr>
          <w:rFonts w:ascii="宋体" w:hAnsi="宋体" w:eastAsia="宋体" w:cs="宋体"/>
          <w:sz w:val="24"/>
          <w:szCs w:val="24"/>
        </w:rPr>
        <w:t>新能源DC/DC开关电源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  <w:t>）、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</w:rPr>
        <w:t>工业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  <w:t>线束、温度监测设备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shd w:val="clear" w:fill="FFFFFF"/>
          <w:lang w:val="en-US" w:eastAsia="zh-CN"/>
        </w:rPr>
        <w:t>（储能测温产品）</w:t>
      </w:r>
    </w:p>
    <w:p w14:paraId="2052F1CC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  <w:t>--与IT行业有很大关联（保持联系）</w:t>
      </w:r>
    </w:p>
    <w:p w14:paraId="118A8CB9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</w:pPr>
    </w:p>
    <w:p w14:paraId="48F2F1FC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  <w:t>支线1：工业金属探测仪</w:t>
      </w:r>
    </w:p>
    <w:p w14:paraId="7CAB8600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  <w:t>稳压器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  <w:t>/电压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  <w:lang w:val="en-US" w:eastAsia="zh-CN"/>
        </w:rPr>
        <w:t>稳定装置、工业电源、PDU</w:t>
      </w:r>
    </w:p>
    <w:p w14:paraId="43B66ACE"/>
    <w:p w14:paraId="0805C791"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  <w:vertAlign w:val="baseline"/>
        </w:rPr>
        <w:t>场景化方案包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t xml:space="preserve"> — 工业应急电源包($10,000-80,000)、ESS消防安全监测包($300-800)、冷链监控备电包($1,200-3,500)</w:t>
      </w:r>
      <w:bookmarkStart w:id="6" w:name="_GoBack"/>
      <w:bookmarkEnd w:id="6"/>
    </w:p>
    <w:p w14:paraId="15C4838E"/>
    <w:p w14:paraId="589F668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核心买家画像</w:t>
      </w:r>
    </w:p>
    <w:p w14:paraId="5484F56E">
      <w:pPr>
        <w:rPr>
          <w:rFonts w:hint="eastAsia"/>
        </w:rPr>
      </w:pPr>
      <w:r>
        <w:rPr>
          <w:rFonts w:hint="eastAsia"/>
        </w:rPr>
        <w:t>1. 储能系统集成商 (ESS Integrators) ：采购体量最大。极其看重“全套方案”，对您提出的“主机+DC/DC+线束+传感器”一站式打包采购极具兴趣，能帮他们大幅缩短 Lead time。</w:t>
      </w:r>
    </w:p>
    <w:p w14:paraId="3AC1613E">
      <w:pPr>
        <w:rPr>
          <w:rFonts w:hint="eastAsia"/>
        </w:rPr>
      </w:pPr>
      <w:r>
        <w:rPr>
          <w:rFonts w:hint="eastAsia"/>
        </w:rPr>
        <w:t>2. IT/数据中心 EPC 工程承包商 ：关注项目级的定制化。对 UPS 的功率密度和设备的合规性认证（UL/CE）要求极高，需要厂商提供长期技术支持。</w:t>
      </w:r>
    </w:p>
    <w:p w14:paraId="2595FF0E">
      <w:pPr>
        <w:rPr>
          <w:rFonts w:hint="eastAsia"/>
        </w:rPr>
      </w:pPr>
      <w:r>
        <w:rPr>
          <w:rFonts w:hint="eastAsia"/>
        </w:rPr>
        <w:t>3. 海外分销商/贸易商 ：偏向标准化、有品牌背书的便携/户用储能及中低功率 UPS 产品，追求现货储备和性价比。</w:t>
      </w:r>
    </w:p>
    <w:p w14:paraId="1D13BAEE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供应链出海策略建议</w:t>
      </w:r>
    </w:p>
    <w:p w14:paraId="3486DD84">
      <w:pPr>
        <w:rPr>
          <w:rFonts w:hint="eastAsia"/>
        </w:rPr>
      </w:pPr>
      <w:r>
        <w:rPr>
          <w:rFonts w:hint="eastAsia"/>
        </w:rPr>
        <w:t>依托您所在的华南（深圳、东莞、佛山）供应链优势，该战略具有极强的可落地性：</w:t>
      </w:r>
    </w:p>
    <w:p w14:paraId="499699B2">
      <w:pPr>
        <w:rPr>
          <w:rFonts w:hint="eastAsia"/>
        </w:rPr>
      </w:pPr>
      <w:r>
        <w:rPr>
          <w:rFonts w:hint="eastAsia"/>
        </w:rPr>
        <w:t>- 做厚“主线”壁垒 ：主线产品（UPS/储能主机）必须紧盯 IT 行业的数据中心需求，打出“高功率密度、适配算力服务器”的标签。</w:t>
      </w:r>
    </w:p>
    <w:p w14:paraId="1CE61744">
      <w:r>
        <w:rPr>
          <w:rFonts w:hint="eastAsia"/>
        </w:rPr>
        <w:t>- 做深“支线”利润 ：将华南极具优势的工业线束、测温传感器及 DC/DC 模块进行资源整合。在跨境电商展示时，不应将它们作为零散配件孤立售卖，而是</w:t>
      </w:r>
      <w:r>
        <w:rPr>
          <w:rFonts w:hint="eastAsia"/>
          <w:b/>
          <w:bCs/>
          <w:u w:val="single"/>
        </w:rPr>
        <w:t>包装成“针对 1500V 储能系统的安规级电气连接与热管理套件”。</w:t>
      </w:r>
    </w:p>
    <w:p w14:paraId="5B831CD5"/>
    <w:p w14:paraId="4360F9F3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>建议按以下顺序推进：</w:t>
      </w:r>
    </w:p>
    <w:p w14:paraId="4C7B72B7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</w:p>
    <w:p w14:paraId="1573B1D7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做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2"/>
          <w:szCs w:val="12"/>
          <w:shd w:val="clear" w:fill="121314"/>
          <w:lang w:val="en-US" w:eastAsia="zh-CN" w:bidi="ar"/>
        </w:rPr>
        <w:t>`A 基础配套包`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>，验证试单与引流</w:t>
      </w:r>
    </w:p>
    <w:p w14:paraId="3B311BB0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做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2"/>
          <w:szCs w:val="12"/>
          <w:shd w:val="clear" w:fill="121314"/>
          <w:lang w:val="en-US" w:eastAsia="zh-CN" w:bidi="ar"/>
        </w:rPr>
        <w:t>`B 安全运维包`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>，建立差异化和利润空间</w:t>
      </w:r>
    </w:p>
    <w:p w14:paraId="3D496B01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沿着同一客户扩展到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2"/>
          <w:szCs w:val="12"/>
          <w:shd w:val="clear" w:fill="121314"/>
          <w:lang w:val="en-US" w:eastAsia="zh-CN" w:bidi="ar"/>
        </w:rPr>
        <w:t>`C 项目交付包`</w:t>
      </w:r>
    </w:p>
    <w:p w14:paraId="49639212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在此基础上再决定是否进一步扩大到 UPS、配电监控、边缘网关和平台型能力</w:t>
      </w:r>
    </w:p>
    <w:p w14:paraId="298886C4">
      <w:pPr>
        <w:keepNext w:val="0"/>
        <w:keepLines w:val="0"/>
        <w:widowControl/>
        <w:suppressLineNumbers w:val="0"/>
        <w:jc w:val="left"/>
      </w:pPr>
    </w:p>
    <w:p w14:paraId="1CBDD02E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12"/>
          <w:szCs w:val="12"/>
          <w:shd w:val="clear" w:fill="121314"/>
          <w:lang w:val="en-US" w:eastAsia="zh-CN" w:bidi="ar"/>
        </w:rPr>
        <w:t>## 12. 最终结论</w:t>
      </w:r>
    </w:p>
    <w:p w14:paraId="3AFAC461">
      <w:pPr>
        <w:keepNext w:val="0"/>
        <w:keepLines w:val="0"/>
        <w:widowControl/>
        <w:suppressLineNumbers w:val="0"/>
        <w:jc w:val="left"/>
      </w:pPr>
    </w:p>
    <w:p w14:paraId="63310114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>当前最合理的方向，不是先重压“储能主机 / UPS 主机整机出海”，而是：</w:t>
      </w:r>
    </w:p>
    <w:p w14:paraId="20254E0A">
      <w:pPr>
        <w:keepNext w:val="0"/>
        <w:keepLines w:val="0"/>
        <w:widowControl/>
        <w:suppressLineNumbers w:val="0"/>
        <w:jc w:val="left"/>
      </w:pPr>
    </w:p>
    <w:p w14:paraId="47867810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以储能 / UPS 主机为需求锚点</w:t>
      </w:r>
    </w:p>
    <w:p w14:paraId="1D7C2782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以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2"/>
          <w:szCs w:val="12"/>
          <w:shd w:val="clear" w:fill="121314"/>
          <w:lang w:val="en-US" w:eastAsia="zh-CN" w:bidi="ar"/>
        </w:rPr>
        <w:t>`DC/DC`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>、工业线束、温度监测为第一圈切入口</w:t>
      </w:r>
    </w:p>
    <w:p w14:paraId="656B8D6C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以“组合包”而不是单品销售为主要打法</w:t>
      </w:r>
    </w:p>
    <w:p w14:paraId="34207667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以“安全运维包”为第一主打方向</w:t>
      </w:r>
    </w:p>
    <w:p w14:paraId="3FC57414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以 IT 监控、数据采集、远程运维作为长期差异化延伸</w:t>
      </w:r>
    </w:p>
    <w:p w14:paraId="62F51F41">
      <w:pPr>
        <w:keepNext w:val="0"/>
        <w:keepLines w:val="0"/>
        <w:widowControl/>
        <w:suppressLineNumbers w:val="0"/>
        <w:jc w:val="left"/>
      </w:pPr>
    </w:p>
    <w:p w14:paraId="450DFEB6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>一句话概括：</w:t>
      </w:r>
    </w:p>
    <w:p w14:paraId="7104BEC1">
      <w:pPr>
        <w:keepNext w:val="0"/>
        <w:keepLines w:val="0"/>
        <w:widowControl/>
        <w:suppressLineNumbers w:val="0"/>
        <w:jc w:val="left"/>
      </w:pPr>
    </w:p>
    <w:p w14:paraId="3801329D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2"/>
          <w:szCs w:val="12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2"/>
          <w:szCs w:val="12"/>
          <w:shd w:val="clear" w:fill="121314"/>
          <w:lang w:val="en-US" w:eastAsia="zh-CN" w:bidi="ar"/>
        </w:rPr>
        <w:t xml:space="preserve"> 先做储能 / UPS 配套整合入口，再逐步升级成带监测和运维能力的轻方案整合商。</w:t>
      </w:r>
    </w:p>
    <w:p w14:paraId="63BCD23E">
      <w:pPr>
        <w:keepNext w:val="0"/>
        <w:keepLines w:val="0"/>
        <w:widowControl/>
        <w:suppressLineNumbers w:val="0"/>
        <w:jc w:val="left"/>
      </w:pPr>
    </w:p>
    <w:p w14:paraId="77084734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12"/>
          <w:szCs w:val="12"/>
          <w:shd w:val="clear" w:fill="121314"/>
          <w:lang w:val="en-US" w:eastAsia="zh-CN" w:bidi="ar"/>
        </w:rPr>
        <w:t>## 13. 下一步建议</w:t>
      </w:r>
    </w:p>
    <w:p w14:paraId="3AA84345">
      <w:pPr>
        <w:keepNext w:val="0"/>
        <w:keepLines w:val="0"/>
        <w:widowControl/>
        <w:suppressLineNumbers w:val="0"/>
        <w:jc w:val="left"/>
      </w:pPr>
    </w:p>
    <w:p w14:paraId="785E5904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>如果进入下一阶段，建议按以下顺序继续拆解：</w:t>
      </w:r>
    </w:p>
    <w:p w14:paraId="08DDAC38">
      <w:pPr>
        <w:keepNext w:val="0"/>
        <w:keepLines w:val="0"/>
        <w:widowControl/>
        <w:suppressLineNumbers w:val="0"/>
        <w:jc w:val="left"/>
      </w:pPr>
    </w:p>
    <w:p w14:paraId="5F4B9FAF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选品排序：把主线和支线产品做优先级矩阵</w:t>
      </w:r>
    </w:p>
    <w:p w14:paraId="5A4C5919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客户画像：细分不同客户角色、采购逻辑和触达入口</w:t>
      </w:r>
    </w:p>
    <w:p w14:paraId="62405504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供应商策略：梳理适合合作的厂家类型和组织方式</w:t>
      </w:r>
    </w:p>
    <w:p w14:paraId="5B59B88F">
      <w:pPr>
        <w:keepNext w:val="0"/>
        <w:keepLines w:val="0"/>
        <w:widowControl/>
        <w:suppressLineNumbers w:val="0"/>
        <w:shd w:val="clear" w:fill="121314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2"/>
          <w:szCs w:val="12"/>
          <w:shd w:val="clear" w:fill="121314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2"/>
          <w:szCs w:val="12"/>
          <w:shd w:val="clear" w:fill="121314"/>
          <w:lang w:val="en-US" w:eastAsia="zh-CN" w:bidi="ar"/>
        </w:rPr>
        <w:t xml:space="preserve"> 输出模板：沉淀成 Excel 结构、产品包清单和客户清单模板</w:t>
      </w:r>
    </w:p>
    <w:p w14:paraId="6BA5D229"/>
    <w:p w14:paraId="45078458">
      <w:pPr>
        <w:pStyle w:val="5"/>
      </w:pPr>
      <w:r>
        <w:t>M8/M12工业连接器：四领域通用标准</w:t>
      </w:r>
    </w:p>
    <w:p w14:paraId="30628E3B">
      <w:pPr>
        <w:pStyle w:val="12"/>
      </w:pPr>
      <w:r>
        <w:t>工业连接器与线束是机器视觉、储能、UPS、3D打印四大领域设备的”血管与神经”。全球线束市场2024年约995.8亿美元，预计2034年增至1{,}474.6亿美元（CAGR 4.0%）</w:t>
      </w:r>
      <w:r>
        <w:rPr>
          <w:vertAlign w:val="superscript"/>
        </w:rPr>
        <w:footnoteReference w:id="0"/>
      </w:r>
      <w:r>
        <w:t>。M8/M12圆形连接器是四领域共用的基础连接标准，覆盖传感器、执行器、工业以太网和电源传输。</w:t>
      </w:r>
    </w:p>
    <w:p w14:paraId="0375C623">
      <w:pPr>
        <w:pStyle w:val="3"/>
      </w:pPr>
      <w:r>
        <w:rPr>
          <w:b/>
          <w:bCs/>
        </w:rPr>
        <w:t>表2-3 M8/M12工业连接器四领域应用规格</w:t>
      </w:r>
    </w:p>
    <w:tbl>
      <w:tblPr>
        <w:tblStyle w:val="1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2069"/>
        <w:gridCol w:w="2102"/>
        <w:gridCol w:w="1594"/>
        <w:gridCol w:w="1945"/>
      </w:tblGrid>
      <w:tr w14:paraId="631E0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1B735B">
            <w:pPr>
              <w:pStyle w:val="13"/>
              <w:jc w:val="left"/>
            </w:pPr>
            <w:r>
              <w:t>规格参数</w:t>
            </w:r>
          </w:p>
        </w:tc>
        <w:tc>
          <w:p w14:paraId="63FBE0AB">
            <w:pPr>
              <w:pStyle w:val="13"/>
              <w:jc w:val="left"/>
            </w:pPr>
            <w:r>
              <w:t>机器视觉</w:t>
            </w:r>
          </w:p>
        </w:tc>
        <w:tc>
          <w:p w14:paraId="668FD97C">
            <w:pPr>
              <w:pStyle w:val="13"/>
              <w:jc w:val="left"/>
            </w:pPr>
            <w:r>
              <w:t>储能</w:t>
            </w:r>
          </w:p>
        </w:tc>
        <w:tc>
          <w:p w14:paraId="590E0D93">
            <w:pPr>
              <w:pStyle w:val="13"/>
              <w:jc w:val="left"/>
            </w:pPr>
            <w:r>
              <w:t>UPS</w:t>
            </w:r>
          </w:p>
        </w:tc>
        <w:tc>
          <w:p w14:paraId="29A97440">
            <w:pPr>
              <w:pStyle w:val="13"/>
              <w:jc w:val="left"/>
            </w:pPr>
            <w:r>
              <w:t>3D打印</w:t>
            </w:r>
          </w:p>
        </w:tc>
      </w:tr>
      <w:tr w14:paraId="235B4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FEBB52">
            <w:pPr>
              <w:pStyle w:val="13"/>
              <w:jc w:val="left"/>
            </w:pPr>
            <w:r>
              <w:rPr>
                <w:b/>
                <w:bCs/>
              </w:rPr>
              <w:t>连接器类型</w:t>
            </w:r>
          </w:p>
        </w:tc>
        <w:tc>
          <w:p w14:paraId="64C95149">
            <w:pPr>
              <w:pStyle w:val="13"/>
              <w:jc w:val="left"/>
            </w:pPr>
            <w:r>
              <w:t>M12 X-coded</w:t>
            </w:r>
          </w:p>
        </w:tc>
        <w:tc>
          <w:p w14:paraId="4F82B8A3">
            <w:pPr>
              <w:pStyle w:val="13"/>
              <w:jc w:val="left"/>
            </w:pPr>
            <w:r>
              <w:t>M12 A-coded</w:t>
            </w:r>
          </w:p>
        </w:tc>
        <w:tc>
          <w:p w14:paraId="6C3855D1">
            <w:pPr>
              <w:pStyle w:val="13"/>
              <w:jc w:val="left"/>
            </w:pPr>
            <w:r>
              <w:t>M12 A-coded</w:t>
            </w:r>
          </w:p>
        </w:tc>
        <w:tc>
          <w:p w14:paraId="0DEDD703">
            <w:pPr>
              <w:pStyle w:val="13"/>
              <w:jc w:val="left"/>
            </w:pPr>
            <w:r>
              <w:t>M8/M12混合</w:t>
            </w:r>
          </w:p>
        </w:tc>
      </w:tr>
      <w:tr w14:paraId="2A1D0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317AD7">
            <w:pPr>
              <w:pStyle w:val="13"/>
              <w:jc w:val="left"/>
            </w:pPr>
            <w:r>
              <w:rPr>
                <w:b/>
                <w:bCs/>
              </w:rPr>
              <w:t>核心功能</w:t>
            </w:r>
          </w:p>
        </w:tc>
        <w:tc>
          <w:p w14:paraId="47C60B82">
            <w:pPr>
              <w:pStyle w:val="13"/>
              <w:jc w:val="left"/>
            </w:pPr>
            <w:r>
              <w:t>GigE Vision以太网（10Gbps）</w:t>
            </w:r>
            <w:r>
              <w:rPr>
                <w:vertAlign w:val="superscript"/>
              </w:rPr>
              <w:footnoteReference w:id="1"/>
            </w:r>
          </w:p>
        </w:tc>
        <w:tc>
          <w:p w14:paraId="0F748D1D">
            <w:pPr>
              <w:pStyle w:val="13"/>
              <w:jc w:val="left"/>
            </w:pPr>
            <w:r>
              <w:t xml:space="preserve">BMS信号采集/传感器 </w:t>
            </w:r>
            <w:r>
              <w:rPr>
                <w:vertAlign w:val="superscript"/>
              </w:rPr>
              <w:footnoteReference w:id="2"/>
            </w:r>
          </w:p>
        </w:tc>
        <w:tc>
          <w:p w14:paraId="22FBA007">
            <w:pPr>
              <w:pStyle w:val="13"/>
              <w:jc w:val="left"/>
            </w:pPr>
            <w:r>
              <w:t xml:space="preserve">状态监测/以太网 </w:t>
            </w:r>
            <w:r>
              <w:rPr>
                <w:vertAlign w:val="superscript"/>
              </w:rPr>
              <w:footnoteReference w:id="3"/>
            </w:r>
          </w:p>
        </w:tc>
        <w:tc>
          <w:p w14:paraId="28D828C4">
            <w:pPr>
              <w:pStyle w:val="13"/>
              <w:jc w:val="left"/>
            </w:pPr>
            <w:r>
              <w:t xml:space="preserve">传感器/执行器/联网 </w:t>
            </w:r>
            <w:r>
              <w:rPr>
                <w:vertAlign w:val="superscript"/>
              </w:rPr>
              <w:footnoteReference w:id="4"/>
            </w:r>
          </w:p>
        </w:tc>
      </w:tr>
      <w:tr w14:paraId="7534B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059ADC">
            <w:pPr>
              <w:pStyle w:val="13"/>
              <w:jc w:val="left"/>
            </w:pPr>
            <w:r>
              <w:rPr>
                <w:b/>
                <w:bCs/>
              </w:rPr>
              <w:t>防护等级</w:t>
            </w:r>
          </w:p>
        </w:tc>
        <w:tc>
          <w:p w14:paraId="2ED08BD7">
            <w:pPr>
              <w:pStyle w:val="13"/>
              <w:jc w:val="left"/>
            </w:pPr>
            <w:r>
              <w:t>IP67</w:t>
            </w:r>
          </w:p>
        </w:tc>
        <w:tc>
          <w:p w14:paraId="2B6F6FEF">
            <w:pPr>
              <w:pStyle w:val="13"/>
              <w:jc w:val="left"/>
            </w:pPr>
            <w:r>
              <w:t>IP67-IP69K</w:t>
            </w:r>
          </w:p>
        </w:tc>
        <w:tc>
          <w:p w14:paraId="17555AAE">
            <w:pPr>
              <w:pStyle w:val="13"/>
              <w:jc w:val="left"/>
            </w:pPr>
            <w:r>
              <w:t>IP67</w:t>
            </w:r>
          </w:p>
        </w:tc>
        <w:tc>
          <w:p w14:paraId="0C59B857">
            <w:pPr>
              <w:pStyle w:val="13"/>
              <w:jc w:val="left"/>
            </w:pPr>
            <w:r>
              <w:t>IP67</w:t>
            </w:r>
          </w:p>
        </w:tc>
      </w:tr>
      <w:tr w14:paraId="65994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57EB3">
            <w:pPr>
              <w:pStyle w:val="13"/>
              <w:jc w:val="left"/>
            </w:pPr>
            <w:r>
              <w:rPr>
                <w:b/>
                <w:bCs/>
              </w:rPr>
              <w:t>载流能力</w:t>
            </w:r>
          </w:p>
        </w:tc>
        <w:tc>
          <w:p w14:paraId="1BE5E3A0">
            <w:pPr>
              <w:pStyle w:val="13"/>
              <w:jc w:val="left"/>
            </w:pPr>
            <w:r>
              <w:t>—</w:t>
            </w:r>
          </w:p>
        </w:tc>
        <w:tc>
          <w:p w14:paraId="2F6CBC07">
            <w:pPr>
              <w:pStyle w:val="13"/>
              <w:jc w:val="left"/>
            </w:pPr>
            <w:r>
              <w:t>最高16A</w:t>
            </w:r>
          </w:p>
        </w:tc>
        <w:tc>
          <w:p w14:paraId="7FD6C382">
            <w:pPr>
              <w:pStyle w:val="13"/>
              <w:jc w:val="left"/>
            </w:pPr>
            <w:r>
              <w:t>最高16A</w:t>
            </w:r>
          </w:p>
        </w:tc>
        <w:tc>
          <w:p w14:paraId="18EBCAE3">
            <w:pPr>
              <w:pStyle w:val="13"/>
              <w:jc w:val="left"/>
            </w:pPr>
            <w:r>
              <w:t>最高4A（M8）</w:t>
            </w:r>
          </w:p>
        </w:tc>
      </w:tr>
      <w:tr w14:paraId="106A5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779E3">
            <w:pPr>
              <w:pStyle w:val="13"/>
              <w:jc w:val="left"/>
            </w:pPr>
            <w:r>
              <w:rPr>
                <w:b/>
                <w:bCs/>
              </w:rPr>
              <w:t>温度范围</w:t>
            </w:r>
          </w:p>
        </w:tc>
        <w:tc>
          <w:p w14:paraId="5FD4074D">
            <w:pPr>
              <w:pStyle w:val="13"/>
              <w:jc w:val="left"/>
            </w:pPr>
            <w:r>
              <w:t>-40°C~+85°C</w:t>
            </w:r>
          </w:p>
        </w:tc>
        <w:tc>
          <w:p w14:paraId="273F90B3">
            <w:pPr>
              <w:pStyle w:val="13"/>
              <w:jc w:val="left"/>
            </w:pPr>
            <w:r>
              <w:t>-40°C~+125°C</w:t>
            </w:r>
          </w:p>
        </w:tc>
        <w:tc>
          <w:p w14:paraId="2296E5F3">
            <w:pPr>
              <w:pStyle w:val="13"/>
              <w:jc w:val="left"/>
            </w:pPr>
            <w:r>
              <w:t>-40°C~+85°C</w:t>
            </w:r>
          </w:p>
        </w:tc>
        <w:tc>
          <w:p w14:paraId="2F934A31">
            <w:pPr>
              <w:pStyle w:val="13"/>
              <w:jc w:val="left"/>
            </w:pPr>
            <w:r>
              <w:t>-25°C~+85°C</w:t>
            </w:r>
          </w:p>
        </w:tc>
      </w:tr>
      <w:tr w14:paraId="51DA6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83CFE">
            <w:pPr>
              <w:pStyle w:val="13"/>
              <w:jc w:val="left"/>
            </w:pPr>
            <w:r>
              <w:rPr>
                <w:b/>
                <w:bCs/>
              </w:rPr>
              <w:t>标准认证</w:t>
            </w:r>
          </w:p>
        </w:tc>
        <w:tc>
          <w:p w14:paraId="43999C72">
            <w:pPr>
              <w:pStyle w:val="13"/>
              <w:jc w:val="left"/>
            </w:pPr>
            <w:r>
              <w:t>IEC 61076-2-101</w:t>
            </w:r>
          </w:p>
        </w:tc>
        <w:tc>
          <w:p w14:paraId="6976E7AD">
            <w:pPr>
              <w:pStyle w:val="13"/>
              <w:jc w:val="left"/>
            </w:pPr>
            <w:r>
              <w:t>IEC 61076-2-101/IP69K</w:t>
            </w:r>
          </w:p>
        </w:tc>
        <w:tc>
          <w:p w14:paraId="0784B0CC">
            <w:pPr>
              <w:pStyle w:val="13"/>
              <w:jc w:val="left"/>
            </w:pPr>
            <w:r>
              <w:t>IEC 61076-2-101</w:t>
            </w:r>
          </w:p>
        </w:tc>
        <w:tc>
          <w:p w14:paraId="3A6F0FFD">
            <w:pPr>
              <w:pStyle w:val="13"/>
              <w:jc w:val="left"/>
            </w:pPr>
            <w:r>
              <w:t>IEC 61076-2-104/101</w:t>
            </w:r>
          </w:p>
        </w:tc>
      </w:tr>
    </w:tbl>
    <w:p w14:paraId="669BD1DA">
      <w:pPr>
        <w:pStyle w:val="3"/>
      </w:pPr>
      <w:r>
        <w:t>M12 X-coded连接器在机器视觉领域支持10Gbps数据传输，用于GigE Vision工业以太网</w:t>
      </w:r>
      <w:r>
        <w:fldChar w:fldCharType="begin"/>
      </w:r>
      <w:r>
        <w:instrText xml:space="preserve">NOTEREF _Ref_Footnote_91 \h \f</w:instrText>
      </w:r>
      <w:r>
        <w:fldChar w:fldCharType="separate"/>
      </w:r>
      <w:r>
        <w:rPr>
          <w:vertAlign w:val="superscript"/>
        </w:rPr>
        <w:t>91</w:t>
      </w:r>
      <w:r>
        <w:rPr>
          <w:vertAlign w:val="superscript"/>
        </w:rPr>
        <w:fldChar w:fldCharType="end"/>
      </w:r>
      <w:r>
        <w:t>；在储能领域用于BMS信号采集和温度/电压传感器连接</w:t>
      </w:r>
      <w:r>
        <w:fldChar w:fldCharType="begin"/>
      </w:r>
      <w:r>
        <w:instrText xml:space="preserve">NOTEREF _Ref_Footnote_92 \h \f</w:instrText>
      </w:r>
      <w:r>
        <w:fldChar w:fldCharType="separate"/>
      </w:r>
      <w:r>
        <w:rPr>
          <w:vertAlign w:val="superscript"/>
        </w:rPr>
        <w:t>92</w:t>
      </w:r>
      <w:r>
        <w:rPr>
          <w:vertAlign w:val="superscript"/>
        </w:rPr>
        <w:fldChar w:fldCharType="end"/>
      </w:r>
      <w:r>
        <w:t>；在UPS领域用于内部状态监测传感器和环境传感器</w:t>
      </w:r>
      <w:r>
        <w:fldChar w:fldCharType="begin"/>
      </w:r>
      <w:r>
        <w:instrText xml:space="preserve">NOTEREF _Ref_Footnote_93 \h \f</w:instrText>
      </w:r>
      <w:r>
        <w:fldChar w:fldCharType="separate"/>
      </w:r>
      <w:r>
        <w:rPr>
          <w:vertAlign w:val="superscript"/>
        </w:rPr>
        <w:t>93</w:t>
      </w:r>
      <w:r>
        <w:rPr>
          <w:vertAlign w:val="superscript"/>
        </w:rPr>
        <w:fldChar w:fldCharType="end"/>
      </w:r>
      <w:r>
        <w:t>；在3D打印领域用于工业级设备的传感器和执行器连接</w:t>
      </w:r>
      <w:r>
        <w:fldChar w:fldCharType="begin"/>
      </w:r>
      <w:r>
        <w:instrText xml:space="preserve">NOTEREF _Ref_Footnote_94 \h \f</w:instrText>
      </w:r>
      <w:r>
        <w:fldChar w:fldCharType="separate"/>
      </w:r>
      <w:r>
        <w:rPr>
          <w:vertAlign w:val="superscript"/>
        </w:rPr>
        <w:t>94</w:t>
      </w:r>
      <w:r>
        <w:rPr>
          <w:vertAlign w:val="superscript"/>
        </w:rPr>
        <w:fldChar w:fldCharType="end"/>
      </w:r>
      <w:r>
        <w:t>。这种四领域通用性源于IEC 61076-2-101国际标准对M12连接器机械接口、电气参数的统一规范</w:t>
      </w:r>
      <w:r>
        <w:fldChar w:fldCharType="begin"/>
      </w:r>
      <w:r>
        <w:instrText xml:space="preserve">NOTEREF _Ref_Footnote_91 \h \f</w:instrText>
      </w:r>
      <w:r>
        <w:fldChar w:fldCharType="separate"/>
      </w:r>
      <w:r>
        <w:rPr>
          <w:vertAlign w:val="superscript"/>
        </w:rPr>
        <w:t>91</w:t>
      </w:r>
      <w:r>
        <w:rPr>
          <w:vertAlign w:val="superscript"/>
        </w:rPr>
        <w:fldChar w:fldCharType="end"/>
      </w:r>
      <w:r>
        <w:t>。国产工业控制连接器龙头维峰电子2024年连接器营收7.05亿元，同比增长33.26%，境外收入增长48.24%，毛利率47.85%</w:t>
      </w:r>
      <w:r>
        <w:rPr>
          <w:vertAlign w:val="superscript"/>
        </w:rPr>
        <w:footnoteReference w:id="5"/>
      </w:r>
      <w:r>
        <w:t>。</w:t>
      </w:r>
    </w:p>
    <w:p w14:paraId="608BDBFD">
      <w:pPr>
        <w:pStyle w:val="3"/>
        <w:rPr>
          <w:color w:val="FF0000"/>
          <w:u w:val="single"/>
        </w:rPr>
      </w:pPr>
      <w:r>
        <w:rPr>
          <w:color w:val="FF0000"/>
          <w:u w:val="single"/>
        </w:rPr>
        <w:t>储能系统则主要采用</w:t>
      </w:r>
      <w:r>
        <w:rPr>
          <w:b/>
          <w:bCs/>
          <w:color w:val="FF0000"/>
          <w:u w:val="single"/>
        </w:rPr>
        <w:t>M12 A-coded 4-5芯线束</w:t>
      </w:r>
      <w:r>
        <w:rPr>
          <w:color w:val="FF0000"/>
          <w:u w:val="single"/>
        </w:rPr>
        <w:t>服务于BMS电池管理系统的温度采集和电压信号传输，强调-40℃至+125℃宽温域和IP69K高压防护；UPS领域偏好</w:t>
      </w:r>
      <w:r>
        <w:rPr>
          <w:b/>
          <w:bCs/>
          <w:color w:val="FF0000"/>
          <w:u w:val="single"/>
        </w:rPr>
        <w:t>M12 A-coded 4-5芯传感器线束</w:t>
      </w:r>
      <w:r>
        <w:rPr>
          <w:color w:val="FF0000"/>
          <w:u w:val="single"/>
        </w:rPr>
        <w:t>用于内部状态监测和干接点信号控制，对接触可靠性和安全回路设计要求极高；</w:t>
      </w:r>
    </w:p>
    <w:p w14:paraId="0630D685">
      <w:pPr>
        <w:pStyle w:val="3"/>
        <w:rPr>
          <w:color w:val="FF0000"/>
          <w:u w:val="single"/>
        </w:rPr>
      </w:pPr>
      <w:r>
        <w:t>储能领域 — M12 A-coded信号/电源线束产品Top 10</w:t>
      </w:r>
    </w:p>
    <w:tbl>
      <w:tblPr>
        <w:tblStyle w:val="1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 w14:paraId="03C6F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5AC723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排名</w:t>
            </w:r>
          </w:p>
        </w:tc>
        <w:tc>
          <w:p w14:paraId="5FF7148C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产品名称</w:t>
            </w:r>
          </w:p>
        </w:tc>
        <w:tc>
          <w:p w14:paraId="295D624E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连接器类型</w:t>
            </w:r>
          </w:p>
        </w:tc>
        <w:tc>
          <w:p w14:paraId="5214302D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核心规格</w:t>
            </w:r>
          </w:p>
        </w:tc>
        <w:tc>
          <w:p w14:paraId="2ECC0E13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传输/载流</w:t>
            </w:r>
          </w:p>
        </w:tc>
        <w:tc>
          <w:p w14:paraId="1028A913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防护等级</w:t>
            </w:r>
          </w:p>
        </w:tc>
        <w:tc>
          <w:p w14:paraId="201CA66A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关键特性</w:t>
            </w:r>
          </w:p>
        </w:tc>
        <w:tc>
          <w:p w14:paraId="51671B2A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代表厂商</w:t>
            </w:r>
          </w:p>
        </w:tc>
      </w:tr>
      <w:tr w14:paraId="53AA4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64DF0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1</w:t>
            </w:r>
          </w:p>
        </w:tc>
        <w:tc>
          <w:p w14:paraId="22218F43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4P BMS温度传感器线束</w:t>
            </w:r>
          </w:p>
        </w:tc>
        <w:tc>
          <w:p w14:paraId="21735F38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4P Male/Female → 开放端(NTC/DS18B20)</w:t>
            </w:r>
          </w:p>
        </w:tc>
        <w:tc>
          <w:p w14:paraId="09C26438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24AWG, PUR, -40℃~+125℃</w:t>
            </w:r>
          </w:p>
        </w:tc>
        <w:tc>
          <w:p w14:paraId="583BFA24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信号级</w:t>
            </w:r>
          </w:p>
        </w:tc>
        <w:tc>
          <w:p w14:paraId="548C8FC0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IP67</w:t>
            </w:r>
          </w:p>
        </w:tc>
        <w:tc>
          <w:p w14:paraId="69BD472E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BMS电池模组温度采集, 耐高低温循环</w:t>
            </w:r>
          </w:p>
        </w:tc>
        <w:tc>
          <w:p w14:paraId="3E327E16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特普生, 万连科技</w:t>
            </w:r>
          </w:p>
        </w:tc>
      </w:tr>
      <w:tr w14:paraId="1E86B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360BC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2</w:t>
            </w:r>
          </w:p>
        </w:tc>
        <w:tc>
          <w:p w14:paraId="4BAE6006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5P BMS电压/电流信号线</w:t>
            </w:r>
          </w:p>
        </w:tc>
        <w:tc>
          <w:p w14:paraId="17B1097B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5P Male → 开放端/PH2.0</w:t>
            </w:r>
          </w:p>
        </w:tc>
        <w:tc>
          <w:p w14:paraId="5188B6DE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22AWG, PVC/PUR, 60V/4A, 屏蔽</w:t>
            </w:r>
          </w:p>
        </w:tc>
        <w:tc>
          <w:p w14:paraId="2D28023D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信号级</w:t>
            </w:r>
          </w:p>
        </w:tc>
        <w:tc>
          <w:p w14:paraId="43EE2F0B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IP67</w:t>
            </w:r>
          </w:p>
        </w:tc>
        <w:tc>
          <w:p w14:paraId="199F0986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单体电压采集, CAN通信, 集成CCS母排</w:t>
            </w:r>
          </w:p>
        </w:tc>
        <w:tc>
          <w:p w14:paraId="47AAC0D8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万连科技, 威康电子</w:t>
            </w:r>
          </w:p>
        </w:tc>
      </w:tr>
      <w:tr w14:paraId="636AD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2168FA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3</w:t>
            </w:r>
          </w:p>
        </w:tc>
        <w:tc>
          <w:p w14:paraId="5D996EE3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8P BMS通信总线线束</w:t>
            </w:r>
          </w:p>
        </w:tc>
        <w:tc>
          <w:p w14:paraId="1AA4C650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8P Male/Female → 开放端/RJ45</w:t>
            </w:r>
          </w:p>
        </w:tc>
        <w:tc>
          <w:p w14:paraId="28B06D8B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24AWG, PUR, 30V/2A, 双屏蔽</w:t>
            </w:r>
          </w:p>
        </w:tc>
        <w:tc>
          <w:p w14:paraId="106BDC5E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>100Mbps</w:t>
            </w:r>
          </w:p>
        </w:tc>
        <w:tc>
          <w:p w14:paraId="1BC8C3E1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IP67</w:t>
            </w:r>
          </w:p>
        </w:tc>
        <w:tc>
          <w:p w14:paraId="2690636C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BMS主从板Modbus/CANopen通信, 高柔性</w:t>
            </w:r>
          </w:p>
        </w:tc>
        <w:tc>
          <w:p w14:paraId="39B7BB71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米思米, TE Connectivity</w:t>
            </w:r>
          </w:p>
        </w:tc>
      </w:tr>
      <w:tr w14:paraId="1DAA8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D128B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4</w:t>
            </w:r>
          </w:p>
        </w:tc>
        <w:tc>
          <w:p w14:paraId="32B3D62F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4P + 2P 混合电源信号线</w:t>
            </w:r>
          </w:p>
        </w:tc>
        <w:tc>
          <w:p w14:paraId="5DBE9BD0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Hybrid → 电池模组/逆变器</w:t>
            </w:r>
          </w:p>
        </w:tc>
        <w:tc>
          <w:p w14:paraId="5956D074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16A电源+信号, 0.5-1.5mm², PUR</w:t>
            </w:r>
          </w:p>
        </w:tc>
        <w:tc>
          <w:p w14:paraId="2300CA26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>16A+信号</w:t>
            </w:r>
          </w:p>
        </w:tc>
        <w:tc>
          <w:p w14:paraId="274E4513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IP67/IP69K</w:t>
            </w:r>
          </w:p>
        </w:tc>
        <w:tc>
          <w:p w14:paraId="26DF4444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储能柜大电流供电与信号一体, 简化布线</w:t>
            </w:r>
          </w:p>
        </w:tc>
        <w:tc>
          <w:p w14:paraId="60A63114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万连科技, FAF</w:t>
            </w:r>
          </w:p>
        </w:tc>
      </w:tr>
      <w:tr w14:paraId="0BE6D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61CDBD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5</w:t>
            </w:r>
          </w:p>
        </w:tc>
        <w:tc>
          <w:p w14:paraId="6839A402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4P 电流传感器连接线</w:t>
            </w:r>
          </w:p>
        </w:tc>
        <w:tc>
          <w:p w14:paraId="66AAD5AE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4P → Hall电流传感器端子</w:t>
            </w:r>
          </w:p>
        </w:tc>
        <w:tc>
          <w:p w14:paraId="16C358D3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22AWG, PUR, 250V/4A, 屏蔽</w:t>
            </w:r>
          </w:p>
        </w:tc>
        <w:tc>
          <w:p w14:paraId="1F088AFA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信号级</w:t>
            </w:r>
          </w:p>
        </w:tc>
        <w:tc>
          <w:p w14:paraId="37F0163F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IP67</w:t>
            </w:r>
          </w:p>
        </w:tc>
        <w:tc>
          <w:p w14:paraId="54854F90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配合霍尔传感器, 充放电电流监测, 精度0.5%</w:t>
            </w:r>
          </w:p>
        </w:tc>
        <w:tc>
          <w:p w14:paraId="3D85FF59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SICK, Turck</w:t>
            </w:r>
          </w:p>
        </w:tc>
      </w:tr>
      <w:tr w14:paraId="36579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31C195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6</w:t>
            </w:r>
          </w:p>
        </w:tc>
        <w:tc>
          <w:p w14:paraId="5012CF64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5P 分线盒集线器线束</w:t>
            </w:r>
          </w:p>
        </w:tc>
        <w:tc>
          <w:p w14:paraId="04819460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5P Male → M12 A-coded 5P Female(一分二/四)</w:t>
            </w:r>
          </w:p>
        </w:tc>
        <w:tc>
          <w:p w14:paraId="14DFC32C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22AWG, PVC, 60V/4A</w:t>
            </w:r>
          </w:p>
        </w:tc>
        <w:tc>
          <w:p w14:paraId="49A7E72A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信号级</w:t>
            </w:r>
          </w:p>
        </w:tc>
        <w:tc>
          <w:p w14:paraId="5A789429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IP67</w:t>
            </w:r>
          </w:p>
        </w:tc>
        <w:tc>
          <w:p w14:paraId="34A6D78E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传感器I/O分线, 简化布线拓扑, 即插即用</w:t>
            </w:r>
          </w:p>
        </w:tc>
        <w:tc>
          <w:p w14:paraId="5250A70A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Balluff, Phoenix Contact</w:t>
            </w:r>
          </w:p>
        </w:tc>
      </w:tr>
      <w:tr w14:paraId="2ED05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1BCED8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7</w:t>
            </w:r>
          </w:p>
        </w:tc>
        <w:tc>
          <w:p w14:paraId="67BCC8BD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4P 储能柜环境传感器线</w:t>
            </w:r>
          </w:p>
        </w:tc>
        <w:tc>
          <w:p w14:paraId="152B72C0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4P → 温湿度/烟雾传感器</w:t>
            </w:r>
          </w:p>
        </w:tc>
        <w:tc>
          <w:p w14:paraId="4368D6FB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24AWG, PUR, -40℃~+85℃, IP68</w:t>
            </w:r>
          </w:p>
        </w:tc>
        <w:tc>
          <w:p w14:paraId="51636FCA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信号级</w:t>
            </w:r>
          </w:p>
        </w:tc>
        <w:tc>
          <w:p w14:paraId="73EA35D6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>IP68</w:t>
            </w:r>
          </w:p>
        </w:tc>
        <w:tc>
          <w:p w14:paraId="070A88F2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储能柜环境(温湿度/烟雾)监测, 抗UV, 户外防水</w:t>
            </w:r>
          </w:p>
        </w:tc>
        <w:tc>
          <w:p w14:paraId="22E021F6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Binder, 灿科盟</w:t>
            </w:r>
          </w:p>
        </w:tc>
      </w:tr>
      <w:tr w14:paraId="0C357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C88C8C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8</w:t>
            </w:r>
          </w:p>
        </w:tc>
        <w:tc>
          <w:p w14:paraId="3E7F3666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8P 储能PCS逆变器通信线</w:t>
            </w:r>
          </w:p>
        </w:tc>
        <w:tc>
          <w:p w14:paraId="6105707C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8P → RJ45/开放端</w:t>
            </w:r>
          </w:p>
        </w:tc>
        <w:tc>
          <w:p w14:paraId="02E1460C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Cat5E, 26AWG, PUR, 屏蔽</w:t>
            </w:r>
          </w:p>
        </w:tc>
        <w:tc>
          <w:p w14:paraId="73750D3E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>1Gbps</w:t>
            </w:r>
          </w:p>
        </w:tc>
        <w:tc>
          <w:p w14:paraId="35A99765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IP67</w:t>
            </w:r>
          </w:p>
        </w:tc>
        <w:tc>
          <w:p w14:paraId="183BF819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储能逆变器与BMS间EtherCAT/Profinet通信</w:t>
            </w:r>
          </w:p>
        </w:tc>
        <w:tc>
          <w:p w14:paraId="31C598C5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TE Connectivity, L-com</w:t>
            </w:r>
          </w:p>
        </w:tc>
      </w:tr>
      <w:tr w14:paraId="048CC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C10341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9</w:t>
            </w:r>
          </w:p>
        </w:tc>
        <w:tc>
          <w:p w14:paraId="0E78827E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4P 高压互锁线束(HVIL)</w:t>
            </w:r>
          </w:p>
        </w:tc>
        <w:tc>
          <w:p w14:paraId="1B8F8638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4P → 高压连接器互锁端子</w:t>
            </w:r>
          </w:p>
        </w:tc>
        <w:tc>
          <w:p w14:paraId="41ACA48B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22AWG, 耐高温PVC, 300V, 屏蔽</w:t>
            </w:r>
          </w:p>
        </w:tc>
        <w:tc>
          <w:p w14:paraId="2A17CB96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信号级</w:t>
            </w:r>
          </w:p>
        </w:tc>
        <w:tc>
          <w:p w14:paraId="77980B87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IP67</w:t>
            </w:r>
          </w:p>
        </w:tc>
        <w:tc>
          <w:p w14:paraId="4154CB97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高压安全互锁回路, 短路保护, UL认证</w:t>
            </w:r>
          </w:p>
        </w:tc>
        <w:tc>
          <w:p w14:paraId="126AD115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威康电子, 维峰电子</w:t>
            </w:r>
          </w:p>
        </w:tc>
      </w:tr>
      <w:tr w14:paraId="193A5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DCA6BF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10</w:t>
            </w:r>
          </w:p>
        </w:tc>
        <w:tc>
          <w:p w14:paraId="1FCB4751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5P 液冷管路传感器线束</w:t>
            </w:r>
          </w:p>
        </w:tc>
        <w:tc>
          <w:p w14:paraId="62703B74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M12 A-coded 5P → 流量/温度/压力传感器</w:t>
            </w:r>
          </w:p>
        </w:tc>
        <w:tc>
          <w:p w14:paraId="315A111B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22AWG, PUR, IP69K, 耐冷却液</w:t>
            </w:r>
          </w:p>
        </w:tc>
        <w:tc>
          <w:p w14:paraId="313AA93F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信号级</w:t>
            </w:r>
          </w:p>
        </w:tc>
        <w:tc>
          <w:p w14:paraId="08D5EE03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>IP69K</w:t>
            </w:r>
          </w:p>
        </w:tc>
        <w:tc>
          <w:p w14:paraId="1F04ED8D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液冷储能系统专用, 耐乙二醇冷却液, 高压冲洗</w:t>
            </w:r>
          </w:p>
        </w:tc>
        <w:tc>
          <w:p w14:paraId="7E8D68B8">
            <w:pPr>
              <w:pStyle w:val="13"/>
              <w:jc w:val="lef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Turck, SICK</w:t>
            </w:r>
          </w:p>
        </w:tc>
      </w:tr>
    </w:tbl>
    <w:p w14:paraId="028DE6BB"/>
    <w:p w14:paraId="09DDE327"/>
    <w:p w14:paraId="7A7A9935"/>
    <w:p w14:paraId="7CD63FB2">
      <w:pPr>
        <w:pStyle w:val="2"/>
      </w:pPr>
      <w:r>
        <w:t>UPS领域 — M12 A-coded传感器/信号线束产品Top 10</w:t>
      </w:r>
    </w:p>
    <w:tbl>
      <w:tblPr>
        <w:tblStyle w:val="1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 w14:paraId="1398D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CFC9E7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排名</w:t>
            </w:r>
          </w:p>
        </w:tc>
        <w:tc>
          <w:p w14:paraId="05A36621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产品名称</w:t>
            </w:r>
          </w:p>
        </w:tc>
        <w:tc>
          <w:p w14:paraId="3A3F44DD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连接器类型</w:t>
            </w:r>
          </w:p>
        </w:tc>
        <w:tc>
          <w:p w14:paraId="530E4D59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核心规格</w:t>
            </w:r>
          </w:p>
        </w:tc>
        <w:tc>
          <w:p w14:paraId="5411E2B9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传输/载流</w:t>
            </w:r>
          </w:p>
        </w:tc>
        <w:tc>
          <w:p w14:paraId="7FAD3A4D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防护等级</w:t>
            </w:r>
          </w:p>
        </w:tc>
        <w:tc>
          <w:p w14:paraId="386D6705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关键特性</w:t>
            </w:r>
          </w:p>
        </w:tc>
        <w:tc>
          <w:p w14:paraId="5DB983A5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代表厂商</w:t>
            </w:r>
          </w:p>
        </w:tc>
      </w:tr>
      <w:tr w14:paraId="78F3B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913F9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1</w:t>
            </w:r>
          </w:p>
        </w:tc>
        <w:tc>
          <w:p w14:paraId="7684003B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4P UPS状态监测传感器线</w:t>
            </w:r>
          </w:p>
        </w:tc>
        <w:tc>
          <w:p w14:paraId="7FD083FA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4P Male/Female → 开放端</w:t>
            </w:r>
          </w:p>
        </w:tc>
        <w:tc>
          <w:p w14:paraId="4A272334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24AWG, PUR, -40℃~+85℃</w:t>
            </w:r>
          </w:p>
        </w:tc>
        <w:tc>
          <w:p w14:paraId="489A7796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信号级</w:t>
            </w:r>
          </w:p>
        </w:tc>
        <w:tc>
          <w:p w14:paraId="219194B9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IP67</w:t>
            </w:r>
          </w:p>
        </w:tc>
        <w:tc>
          <w:p w14:paraId="5911F811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UPS内部温度/湿度监测, 即插即用</w:t>
            </w:r>
          </w:p>
        </w:tc>
        <w:tc>
          <w:p w14:paraId="70CE5657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Turck M12Plus, SICK</w:t>
            </w:r>
          </w:p>
        </w:tc>
      </w:tr>
      <w:tr w14:paraId="47686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76080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2</w:t>
            </w:r>
          </w:p>
        </w:tc>
        <w:tc>
          <w:p w14:paraId="061EA579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5P UPS输入输出干接点信号线</w:t>
            </w:r>
          </w:p>
        </w:tc>
        <w:tc>
          <w:p w14:paraId="30AD0E3F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5P → UPS监控板J4/J26/J30</w:t>
            </w:r>
          </w:p>
        </w:tc>
        <w:tc>
          <w:p w14:paraId="37861A76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22AWG, 屏蔽, 0.5-1.0mm², UL认证</w:t>
            </w:r>
          </w:p>
        </w:tc>
        <w:tc>
          <w:p w14:paraId="519D281C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信号级</w:t>
            </w:r>
          </w:p>
        </w:tc>
        <w:tc>
          <w:p w14:paraId="1088242B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IP67</w:t>
            </w:r>
          </w:p>
        </w:tc>
        <w:tc>
          <w:p w14:paraId="270765AB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电池房环境/旁路柜接口, 干接点触发</w:t>
            </w:r>
          </w:p>
        </w:tc>
        <w:tc>
          <w:p w14:paraId="1335544D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米思米, 立创商城</w:t>
            </w:r>
          </w:p>
        </w:tc>
      </w:tr>
      <w:tr w14:paraId="77246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E2ABF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3</w:t>
            </w:r>
          </w:p>
        </w:tc>
        <w:tc>
          <w:p w14:paraId="251305B7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8P UPS以太网管理线</w:t>
            </w:r>
          </w:p>
        </w:tc>
        <w:tc>
          <w:p w14:paraId="3F1B4D43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8P → RJ45</w:t>
            </w:r>
          </w:p>
        </w:tc>
        <w:tc>
          <w:p w14:paraId="5CD9E61F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Cat5E, 26AWG, PUR, 双屏蔽</w:t>
            </w:r>
          </w:p>
        </w:tc>
        <w:tc>
          <w:p w14:paraId="0F8F453B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b/>
                <w:bCs/>
                <w:sz w:val="15"/>
                <w:szCs w:val="18"/>
              </w:rPr>
              <w:t>1Gbps</w:t>
            </w:r>
          </w:p>
        </w:tc>
        <w:tc>
          <w:p w14:paraId="41EEACDA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IP67</w:t>
            </w:r>
          </w:p>
        </w:tc>
        <w:tc>
          <w:p w14:paraId="4CD132B8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SNMP远程监控, 智能卡Modbus TCP通信</w:t>
            </w:r>
          </w:p>
        </w:tc>
        <w:tc>
          <w:p w14:paraId="55A72362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TE Connectivity, L-com</w:t>
            </w:r>
          </w:p>
        </w:tc>
      </w:tr>
      <w:tr w14:paraId="7822E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A3473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4</w:t>
            </w:r>
          </w:p>
        </w:tc>
        <w:tc>
          <w:p w14:paraId="591A8906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4P UPS风扇故障检测线束</w:t>
            </w:r>
          </w:p>
        </w:tc>
        <w:tc>
          <w:p w14:paraId="703A7A33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4P → 风扇转速传感器</w:t>
            </w:r>
          </w:p>
        </w:tc>
        <w:tc>
          <w:p w14:paraId="6C1D584F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24AWG, PVC, 30V/2A</w:t>
            </w:r>
          </w:p>
        </w:tc>
        <w:tc>
          <w:p w14:paraId="138B1F87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信号级</w:t>
            </w:r>
          </w:p>
        </w:tc>
        <w:tc>
          <w:p w14:paraId="6FBC86B2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IP67</w:t>
            </w:r>
          </w:p>
        </w:tc>
        <w:tc>
          <w:p w14:paraId="2476F70F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风扇故障告警(FAN)检测, 常闭触点</w:t>
            </w:r>
          </w:p>
        </w:tc>
        <w:tc>
          <w:p w14:paraId="13AA68D6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Shenzhen Shenghexin</w:t>
            </w:r>
          </w:p>
        </w:tc>
      </w:tr>
      <w:tr w14:paraId="1D107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42228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5</w:t>
            </w:r>
          </w:p>
        </w:tc>
        <w:tc>
          <w:p w14:paraId="03AFFA41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5P UPS电池接地故障检测线</w:t>
            </w:r>
          </w:p>
        </w:tc>
        <w:tc>
          <w:p w14:paraId="4DD049AD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5P → 接地故障检测端子</w:t>
            </w:r>
          </w:p>
        </w:tc>
        <w:tc>
          <w:p w14:paraId="40AE1C0A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22AWG, 屏蔽, 250V/4A</w:t>
            </w:r>
          </w:p>
        </w:tc>
        <w:tc>
          <w:p w14:paraId="6109125E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信号级</w:t>
            </w:r>
          </w:p>
        </w:tc>
        <w:tc>
          <w:p w14:paraId="31037EF8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IP67</w:t>
            </w:r>
          </w:p>
        </w:tc>
        <w:tc>
          <w:p w14:paraId="6947B616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电池接地故障(BtG)检测, 绝缘监测</w:t>
            </w:r>
          </w:p>
        </w:tc>
        <w:tc>
          <w:p w14:paraId="036FFC4C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Turck, Binder</w:t>
            </w:r>
          </w:p>
        </w:tc>
      </w:tr>
      <w:tr w14:paraId="1F8C5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2A99C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6</w:t>
            </w:r>
          </w:p>
        </w:tc>
        <w:tc>
          <w:p w14:paraId="1FEE8AE9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4P UPS变压器过温保护线</w:t>
            </w:r>
          </w:p>
        </w:tc>
        <w:tc>
          <w:p w14:paraId="5DD2EED4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4P → PT100温度传感器</w:t>
            </w:r>
          </w:p>
        </w:tc>
        <w:tc>
          <w:p w14:paraId="6AA715F2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22AWG, 耐高温105℃, 屏蔽</w:t>
            </w:r>
          </w:p>
        </w:tc>
        <w:tc>
          <w:p w14:paraId="4250EE1B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信号级</w:t>
            </w:r>
          </w:p>
        </w:tc>
        <w:tc>
          <w:p w14:paraId="52594492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IP67</w:t>
            </w:r>
          </w:p>
        </w:tc>
        <w:tc>
          <w:p w14:paraId="7EC4EB34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输入/输出变压器过温(T_OT)检测, 常闭报警</w:t>
            </w:r>
          </w:p>
        </w:tc>
        <w:tc>
          <w:p w14:paraId="31927827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特普生, 万连科技</w:t>
            </w:r>
          </w:p>
        </w:tc>
      </w:tr>
      <w:tr w14:paraId="4ABAF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AE36F1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7</w:t>
            </w:r>
          </w:p>
        </w:tc>
        <w:tc>
          <w:p w14:paraId="0396E273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8P UPS并机通信同步线</w:t>
            </w:r>
          </w:p>
        </w:tc>
        <w:tc>
          <w:p w14:paraId="267F52EB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8P Male → M12 A-coded 8P Male</w:t>
            </w:r>
          </w:p>
        </w:tc>
        <w:tc>
          <w:p w14:paraId="771E3440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Cat5E, 26AWG, PUR, 双屏蔽</w:t>
            </w:r>
          </w:p>
        </w:tc>
        <w:tc>
          <w:p w14:paraId="0167723B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b/>
                <w:bCs/>
                <w:sz w:val="15"/>
                <w:szCs w:val="18"/>
              </w:rPr>
              <w:t>100Mbps</w:t>
            </w:r>
          </w:p>
        </w:tc>
        <w:tc>
          <w:p w14:paraId="00611DD5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IP67</w:t>
            </w:r>
          </w:p>
        </w:tc>
        <w:tc>
          <w:p w14:paraId="484B35A4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1+N并机系统同步通信, 负载均分</w:t>
            </w:r>
          </w:p>
        </w:tc>
        <w:tc>
          <w:p w14:paraId="7C2E83CD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TE Connectivity, 米思米</w:t>
            </w:r>
          </w:p>
        </w:tc>
      </w:tr>
      <w:tr w14:paraId="5E011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CD17F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8</w:t>
            </w:r>
          </w:p>
        </w:tc>
        <w:tc>
          <w:p w14:paraId="3A83B10F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4P UPS紧急停机(EPO)线束</w:t>
            </w:r>
          </w:p>
        </w:tc>
        <w:tc>
          <w:p w14:paraId="146A6412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4P → EPO按钮端子(J28)</w:t>
            </w:r>
          </w:p>
        </w:tc>
        <w:tc>
          <w:p w14:paraId="156B7A68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20AWG, 屏蔽, 300V/4A, 阻燃VW-1</w:t>
            </w:r>
          </w:p>
        </w:tc>
        <w:tc>
          <w:p w14:paraId="340926BB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信号级</w:t>
            </w:r>
          </w:p>
        </w:tc>
        <w:tc>
          <w:p w14:paraId="7AE76849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IP67</w:t>
            </w:r>
          </w:p>
        </w:tc>
        <w:tc>
          <w:p w14:paraId="3A65F2A2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远程紧急停机, 双重绝缘, 安全回路</w:t>
            </w:r>
          </w:p>
        </w:tc>
        <w:tc>
          <w:p w14:paraId="06A96EB4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威康电子, 维峰电子</w:t>
            </w:r>
          </w:p>
        </w:tc>
      </w:tr>
      <w:tr w14:paraId="5D2A7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EB114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9</w:t>
            </w:r>
          </w:p>
        </w:tc>
        <w:tc>
          <w:p w14:paraId="3AE86D0D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5P UPS辅助直流电源输出线</w:t>
            </w:r>
          </w:p>
        </w:tc>
        <w:tc>
          <w:p w14:paraId="6BB93C59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5P → MODEM/SNMP卡电源端子</w:t>
            </w:r>
          </w:p>
        </w:tc>
        <w:tc>
          <w:p w14:paraId="71577C54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22AWG, PVC, 12VDC/2A</w:t>
            </w:r>
          </w:p>
        </w:tc>
        <w:tc>
          <w:p w14:paraId="713E77AB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b/>
                <w:bCs/>
                <w:sz w:val="15"/>
                <w:szCs w:val="18"/>
              </w:rPr>
              <w:t>2A电源</w:t>
            </w:r>
          </w:p>
        </w:tc>
        <w:tc>
          <w:p w14:paraId="1C75676F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IP67</w:t>
            </w:r>
          </w:p>
        </w:tc>
        <w:tc>
          <w:p w14:paraId="004D5FCB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供SNMP卡/Modem辅助直流电源</w:t>
            </w:r>
          </w:p>
        </w:tc>
        <w:tc>
          <w:p w14:paraId="28DFEB73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Phoenix Contact, 米思米</w:t>
            </w:r>
          </w:p>
        </w:tc>
      </w:tr>
      <w:tr w14:paraId="352EB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7301D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10</w:t>
            </w:r>
          </w:p>
        </w:tc>
        <w:tc>
          <w:p w14:paraId="0430D650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4P UPS环境监测扩展线</w:t>
            </w:r>
          </w:p>
        </w:tc>
        <w:tc>
          <w:p w14:paraId="60E08159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M12 A-coded 4P → 温湿度传感器(一拖三)</w:t>
            </w:r>
          </w:p>
        </w:tc>
        <w:tc>
          <w:p w14:paraId="1B2F3EE7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24AWG, PUR, -25℃~+85℃, IP68</w:t>
            </w:r>
          </w:p>
        </w:tc>
        <w:tc>
          <w:p w14:paraId="61CC94F9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信号级</w:t>
            </w:r>
          </w:p>
        </w:tc>
        <w:tc>
          <w:p w14:paraId="0AC06575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b/>
                <w:bCs/>
                <w:sz w:val="15"/>
                <w:szCs w:val="18"/>
              </w:rPr>
              <w:t>IP68</w:t>
            </w:r>
          </w:p>
        </w:tc>
        <w:tc>
          <w:p w14:paraId="1DEECD6D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电池房多点位环境监测, 分支设计, 抗干扰</w:t>
            </w:r>
          </w:p>
        </w:tc>
        <w:tc>
          <w:p w14:paraId="4CC9B773">
            <w:pPr>
              <w:pStyle w:val="13"/>
              <w:jc w:val="left"/>
              <w:rPr>
                <w:sz w:val="15"/>
                <w:szCs w:val="18"/>
              </w:rPr>
            </w:pPr>
            <w:r>
              <w:rPr>
                <w:sz w:val="15"/>
                <w:szCs w:val="18"/>
              </w:rPr>
              <w:t>Turck M12Plus, Binder</w:t>
            </w:r>
          </w:p>
        </w:tc>
      </w:tr>
    </w:tbl>
    <w:p w14:paraId="02D91099"/>
    <w:p w14:paraId="230EDDCE"/>
    <w:p w14:paraId="15EA41F5">
      <w:pPr>
        <w:rPr>
          <w:rFonts w:ascii="Segoe UI" w:hAnsi="Segoe UI" w:eastAsia="Segoe UI" w:cs="Segoe UI"/>
          <w:b/>
          <w:bCs/>
          <w:i w:val="0"/>
          <w:iCs w:val="0"/>
          <w:caps w:val="0"/>
          <w:spacing w:val="4"/>
          <w:sz w:val="32"/>
          <w:szCs w:val="32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4"/>
          <w:sz w:val="32"/>
          <w:szCs w:val="32"/>
          <w:shd w:val="clear" w:fill="FFFFFF"/>
        </w:rPr>
        <w:t>"最好的贸易商是'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4"/>
          <w:sz w:val="32"/>
          <w:szCs w:val="32"/>
          <w:u w:val="single"/>
          <w:shd w:val="clear" w:fill="FFFFFF"/>
        </w:rPr>
        <w:t>看不见的供应链操盘手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spacing w:val="4"/>
          <w:sz w:val="32"/>
          <w:szCs w:val="32"/>
          <w:shd w:val="clear" w:fill="FFFFFF"/>
        </w:rPr>
        <w:t>'"</w:t>
      </w:r>
    </w:p>
    <w:p w14:paraId="3445A797">
      <w:pPr>
        <w:ind w:firstLine="248" w:firstLineChars="100"/>
        <w:rPr>
          <w:rFonts w:ascii="Segoe UI" w:hAnsi="Segoe UI" w:eastAsia="Segoe UI" w:cs="Segoe UI"/>
          <w:i w:val="0"/>
          <w:iCs w:val="0"/>
          <w:caps w:val="0"/>
          <w:spacing w:val="4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4"/>
          <w:sz w:val="24"/>
          <w:szCs w:val="24"/>
          <w:shd w:val="clear" w:fill="FFFFFF"/>
        </w:rPr>
        <w:t>"他们的'大'造就了盲区，盲区就是我的蓝海"</w:t>
      </w:r>
    </w:p>
    <w:p w14:paraId="423CCEAF">
      <w:pPr>
        <w:ind w:firstLine="496" w:firstLineChars="200"/>
        <w:rPr>
          <w:rFonts w:ascii="Segoe UI" w:hAnsi="Segoe UI" w:eastAsia="Segoe UI" w:cs="Segoe UI"/>
          <w:i w:val="0"/>
          <w:iCs w:val="0"/>
          <w:caps w:val="0"/>
          <w:spacing w:val="4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4"/>
          <w:kern w:val="0"/>
          <w:sz w:val="24"/>
          <w:szCs w:val="24"/>
          <w:lang w:val="en-US" w:eastAsia="zh-CN" w:bidi="ar"/>
        </w:rPr>
        <w:t>"我不拼价格，我拼省心、拼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4"/>
          <w:kern w:val="0"/>
          <w:sz w:val="24"/>
          <w:szCs w:val="24"/>
          <w:u w:val="single"/>
          <w:lang w:val="en-US" w:eastAsia="zh-CN" w:bidi="ar"/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spacing w:val="4"/>
          <w:kern w:val="0"/>
          <w:sz w:val="24"/>
          <w:szCs w:val="24"/>
          <w:lang w:val="en-US" w:eastAsia="zh-CN" w:bidi="ar"/>
        </w:rPr>
        <w:t>、拼方案"</w:t>
      </w:r>
    </w:p>
    <w:p w14:paraId="72E030E4">
      <w:pPr>
        <w:ind w:firstLine="744" w:firstLineChars="300"/>
        <w:rPr>
          <w:rFonts w:hint="eastAsia" w:ascii="Segoe UI" w:hAnsi="Segoe UI" w:eastAsia="宋体" w:cs="Segoe UI"/>
          <w:i w:val="0"/>
          <w:iCs w:val="0"/>
          <w:caps w:val="0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4"/>
          <w:sz w:val="24"/>
          <w:szCs w:val="24"/>
          <w:shd w:val="clear" w:fill="FFFFFF"/>
        </w:rPr>
        <w:t>"我去客户需要的地方提供价值——</w:t>
      </w:r>
      <w:r>
        <w:rPr>
          <w:rFonts w:ascii="Segoe UI" w:hAnsi="Segoe UI" w:eastAsia="Segoe UI" w:cs="Segoe UI"/>
          <w:i w:val="0"/>
          <w:iCs w:val="0"/>
          <w:caps w:val="0"/>
          <w:spacing w:val="4"/>
          <w:sz w:val="24"/>
          <w:szCs w:val="24"/>
          <w:u w:val="single"/>
          <w:shd w:val="clear" w:fill="FFFFFF"/>
        </w:rPr>
        <w:t>知识、服务、信任</w:t>
      </w:r>
      <w:r>
        <w:rPr>
          <w:rFonts w:ascii="Segoe UI" w:hAnsi="Segoe UI" w:eastAsia="Segoe UI" w:cs="Segoe UI"/>
          <w:i w:val="0"/>
          <w:iCs w:val="0"/>
          <w:caps w:val="0"/>
          <w:spacing w:val="4"/>
          <w:sz w:val="24"/>
          <w:szCs w:val="24"/>
          <w:shd w:val="clear" w:fill="FFFFFF"/>
        </w:rPr>
        <w:t>"</w:t>
      </w:r>
      <w:r>
        <w:rPr>
          <w:rFonts w:hint="eastAsia" w:ascii="Segoe UI" w:hAnsi="Segoe UI" w:eastAsia="宋体" w:cs="Segoe UI"/>
          <w:i w:val="0"/>
          <w:iCs w:val="0"/>
          <w:caps w:val="0"/>
          <w:spacing w:val="4"/>
          <w:sz w:val="24"/>
          <w:szCs w:val="24"/>
          <w:shd w:val="clear" w:fill="FFFFFF"/>
          <w:lang w:val="en-US" w:eastAsia="zh-CN"/>
        </w:rPr>
        <w:t xml:space="preserve"> </w:t>
      </w:r>
    </w:p>
    <w:p w14:paraId="70241FDE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spacing w:val="4"/>
          <w:sz w:val="12"/>
          <w:szCs w:val="12"/>
          <w:shd w:val="clear" w:fill="FFFFFF"/>
        </w:rPr>
      </w:pPr>
    </w:p>
    <w:tbl>
      <w:tblPr>
        <w:tblStyle w:val="7"/>
        <w:tblW w:w="8615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5"/>
        <w:gridCol w:w="5657"/>
      </w:tblGrid>
      <w:tr w14:paraId="3732D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A7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❌ 不要这样想</w:t>
            </w:r>
          </w:p>
        </w:tc>
        <w:tc>
          <w:tcPr>
            <w:tcW w:w="5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64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✅ 要这样想</w:t>
            </w:r>
          </w:p>
        </w:tc>
      </w:tr>
      <w:tr w14:paraId="12208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30B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"我没有工厂，竞争力弱"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02F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"正因为没有工厂，我才能服务任何客户、任何市场"</w:t>
            </w:r>
          </w:p>
        </w:tc>
      </w:tr>
      <w:tr w14:paraId="0D488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67D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"价格拼不过工厂"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CCB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"我不拼价格，我拼省心、拼响应、拼方案"</w:t>
            </w:r>
          </w:p>
        </w:tc>
      </w:tr>
      <w:tr w14:paraId="75E12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007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"他们是大公司，我抢不过"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7DA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"他们的'大'造就了盲区，盲区就是我的蓝海"</w:t>
            </w:r>
          </w:p>
        </w:tc>
      </w:tr>
      <w:tr w14:paraId="1A91C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403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"贸易商没有价值"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621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"最好的贸易商是'看不见的供应链操盘手'"</w:t>
            </w:r>
          </w:p>
        </w:tc>
      </w:tr>
      <w:tr w14:paraId="3DF6F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2A9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"等客户来找我"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E67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"我去客户需要的地方提供价值——知识、服务、信任"</w:t>
            </w:r>
          </w:p>
        </w:tc>
      </w:tr>
    </w:tbl>
    <w:p w14:paraId="0D9DBDAA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spacing w:val="4"/>
          <w:sz w:val="12"/>
          <w:szCs w:val="12"/>
          <w:shd w:val="clear" w:fill="FFFFFF"/>
        </w:rPr>
      </w:pPr>
    </w:p>
    <w:p w14:paraId="662EC123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spacing w:val="4"/>
          <w:sz w:val="24"/>
          <w:szCs w:val="24"/>
          <w:shd w:val="clear" w:fill="FFFFFF"/>
        </w:rPr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vertAlign w:val="baseline"/>
        </w:rPr>
        <w:t>数字化打法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</w:rPr>
        <w:t>：</w:t>
      </w:r>
    </w:p>
    <w:tbl>
      <w:tblPr>
        <w:tblStyle w:val="7"/>
        <w:tblW w:w="8580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708"/>
        <w:gridCol w:w="1772"/>
      </w:tblGrid>
      <w:tr w14:paraId="5698E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D8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渠道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F5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内容方向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C9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</w:t>
            </w:r>
          </w:p>
        </w:tc>
      </w:tr>
      <w:tr w14:paraId="6E392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783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**阿里店铺**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D62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场景化详情页（不是参数表，是解决方案）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5A6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提高询盘转化率</w:t>
            </w:r>
          </w:p>
        </w:tc>
      </w:tr>
      <w:tr w14:paraId="5674D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A3C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**YouTube**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B97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"How to choose UPS for \[场景]"系列短视频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07D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建立专业信任</w:t>
            </w:r>
          </w:p>
        </w:tc>
      </w:tr>
      <w:tr w14:paraId="448E4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9DB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**LinkedIn**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D63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行业洞察文章、客户成功案例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A1D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B端客户触达</w:t>
            </w:r>
          </w:p>
        </w:tc>
      </w:tr>
      <w:tr w14:paraId="002F2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5A6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**WhatsApp**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C18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产品视频、安装教程、实时答疑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1AC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缩短决策周期</w:t>
            </w:r>
          </w:p>
        </w:tc>
      </w:tr>
      <w:tr w14:paraId="4AA2D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BAD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**行业论坛**</w:t>
            </w:r>
          </w:p>
        </w:tc>
        <w:tc>
          <w:tcPr>
            <w:tcW w:w="4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65D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在WebHostingTalk、DataCenter Knowledge等回答专业问题</w:t>
            </w:r>
          </w:p>
        </w:tc>
        <w:tc>
          <w:tcPr>
            <w:tcW w:w="1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FB0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被动获客</w:t>
            </w:r>
          </w:p>
        </w:tc>
      </w:tr>
    </w:tbl>
    <w:p w14:paraId="6C9BF671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spacing w:val="4"/>
          <w:sz w:val="12"/>
          <w:szCs w:val="12"/>
          <w:shd w:val="clear" w:fill="FFFFFF"/>
        </w:rPr>
      </w:pPr>
    </w:p>
    <w:p w14:paraId="2103ED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6" w:beforeAutospacing="0" w:after="137" w:afterAutospacing="0" w:line="24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vertAlign w:val="baselin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vertAlign w:val="baseline"/>
        </w:rPr>
        <w:t>"服务外挂"</w:t>
      </w:r>
    </w:p>
    <w:p w14:paraId="79600B88">
      <w:pPr>
        <w:rPr>
          <w:rFonts w:hint="eastAsia"/>
        </w:rPr>
      </w:pPr>
      <w:r>
        <w:rPr>
          <w:rFonts w:hint="eastAsia"/>
        </w:rPr>
        <w:t>B2B采购中，产品本身只占总成本的30-40%，其余60-70%是：</w:t>
      </w:r>
    </w:p>
    <w:p w14:paraId="0B7150E4">
      <w:pPr>
        <w:rPr>
          <w:rFonts w:hint="eastAsia"/>
        </w:rPr>
      </w:pPr>
      <w:r>
        <w:rPr>
          <w:rFonts w:hint="eastAsia"/>
        </w:rPr>
        <w:t>选品时间成本</w:t>
      </w:r>
    </w:p>
    <w:p w14:paraId="3E6D479B">
      <w:pPr>
        <w:rPr>
          <w:rFonts w:hint="eastAsia"/>
        </w:rPr>
      </w:pPr>
      <w:r>
        <w:rPr>
          <w:rFonts w:hint="eastAsia"/>
        </w:rPr>
        <w:t>质量把控风险</w:t>
      </w:r>
    </w:p>
    <w:p w14:paraId="7BF0F37C">
      <w:pPr>
        <w:rPr>
          <w:rFonts w:hint="eastAsia"/>
        </w:rPr>
      </w:pPr>
      <w:r>
        <w:rPr>
          <w:rFonts w:hint="eastAsia"/>
        </w:rPr>
        <w:t>物流/清关复杂度</w:t>
      </w:r>
    </w:p>
    <w:p w14:paraId="0C0D3292">
      <w:pPr>
        <w:rPr>
          <w:rFonts w:hint="eastAsia"/>
        </w:rPr>
      </w:pPr>
      <w:r>
        <w:rPr>
          <w:rFonts w:hint="eastAsia"/>
        </w:rPr>
        <w:t>售后技术支持</w:t>
      </w:r>
    </w:p>
    <w:p w14:paraId="6EF29DE1">
      <w:r>
        <w:rPr>
          <w:rFonts w:hint="eastAsia"/>
        </w:rPr>
        <w:t>跨文化沟通成本</w:t>
      </w:r>
    </w:p>
    <w:tbl>
      <w:tblPr>
        <w:tblStyle w:val="7"/>
        <w:tblW w:w="9626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3617"/>
        <w:gridCol w:w="4506"/>
      </w:tblGrid>
      <w:tr w14:paraId="62387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B3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服务维度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D0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工厂的典型表现</w:t>
            </w:r>
          </w:p>
        </w:tc>
        <w:tc>
          <w:tcPr>
            <w:tcW w:w="4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87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您的极致服务</w:t>
            </w:r>
          </w:p>
        </w:tc>
      </w:tr>
      <w:tr w14:paraId="6CEC6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3BF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**响应速度**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BC7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24-48小时回复，非工作时间不回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966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承诺≤4小时响应，7×24小时在线</w:t>
            </w:r>
          </w:p>
        </w:tc>
      </w:tr>
      <w:tr w14:paraId="6B8A0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27A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**语言支持**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7A5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只会英语/中文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725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配西班牙语、法语、阿拉伯语客服</w:t>
            </w:r>
          </w:p>
        </w:tc>
      </w:tr>
      <w:tr w14:paraId="12EC5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379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**样品服务**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3E4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收费、2-3周发货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BDE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免费样品（或仅收成本）、5天内发出</w:t>
            </w:r>
          </w:p>
        </w:tc>
      </w:tr>
      <w:tr w14:paraId="04F61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C50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**质检报告**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4D3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给一份通用报告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469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每批货视频验厂、第三方抽检、实时拍照</w:t>
            </w:r>
          </w:p>
        </w:tc>
      </w:tr>
      <w:tr w14:paraId="27DBB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6F6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**物流方案**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CB8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FOB/EXW为主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9DF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提供到门DDP、帮做目的国清关文件</w:t>
            </w:r>
          </w:p>
        </w:tc>
      </w:tr>
      <w:tr w14:paraId="0B540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CD3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**售后响应**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4EF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"找当地代理"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00A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远程诊断48小时、备件先行、视频安装指导</w:t>
            </w:r>
          </w:p>
        </w:tc>
      </w:tr>
      <w:tr w14:paraId="1D3F4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EC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**付款方式**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244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TT预付为主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222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接受LC、OA（信用交易）、灵活分期</w:t>
            </w:r>
          </w:p>
        </w:tc>
      </w:tr>
    </w:tbl>
    <w:p w14:paraId="5F8573FE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spacing w:val="4"/>
          <w:sz w:val="12"/>
          <w:szCs w:val="12"/>
          <w:shd w:val="clear" w:fill="FFFFFF"/>
        </w:rPr>
      </w:pPr>
    </w:p>
    <w:p w14:paraId="3893E18C">
      <w:pPr>
        <w:ind w:firstLine="420" w:firstLineChars="0"/>
        <w:rPr>
          <w:rFonts w:ascii="Segoe UI" w:hAnsi="Segoe UI" w:eastAsia="Segoe UI" w:cs="Segoe UI"/>
          <w:b/>
          <w:bCs/>
          <w:i w:val="0"/>
          <w:iCs w:val="0"/>
          <w:caps w:val="0"/>
          <w:spacing w:val="4"/>
          <w:sz w:val="13"/>
          <w:szCs w:val="13"/>
          <w:shd w:val="clear" w:fill="FFFFFF"/>
        </w:rPr>
      </w:pPr>
    </w:p>
    <w:p w14:paraId="12C40503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4"/>
          <w:sz w:val="24"/>
          <w:szCs w:val="24"/>
          <w:shd w:val="clear" w:fill="FFFFFF"/>
        </w:rPr>
        <w:t>策略一：做"蚂蚁市场"的蚁后——他们没有精力伺候的客户，您全部接住</w:t>
      </w:r>
    </w:p>
    <w:p w14:paraId="0E3CB3D4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工厂的天然短板：</w:t>
      </w:r>
    </w:p>
    <w:p w14:paraId="57BB8AEA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MOQ高（他们500-1000台起订，您可以做50-100台）</w:t>
      </w:r>
    </w:p>
    <w:p w14:paraId="562AC949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定制响应慢（他们走流程要2-3周，您可以3-5天给方案）</w:t>
      </w:r>
    </w:p>
    <w:p w14:paraId="080826CE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看不上小客户（他们的目标是年采购$10万+的客户，$1-2万的客户基本敷衍）</w:t>
      </w:r>
    </w:p>
    <w:p w14:paraId="6D505B6D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您的打法：</w:t>
      </w:r>
    </w:p>
    <w:p w14:paraId="2952C503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迷你MOQ策略：主打"100台以下可接单"，甚至"样品单专业户"</w:t>
      </w:r>
    </w:p>
    <w:p w14:paraId="48BF19CE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快速打样：联合1-2家小工厂，承诺48小时出定制方案、7天出样</w:t>
      </w:r>
    </w:p>
    <w:p w14:paraId="4A185695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小B客户深耕：个人电商卖家、小型机房集成商、偏远国家的小经销商</w:t>
      </w:r>
    </w:p>
    <w:p w14:paraId="1D15CBFC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📌 实操建议：在阿里店铺详情页明确写清楚"We specialize in small-batch orders (MOQ from 10 units)"——这句话就是您最大的差异化武器。</w:t>
      </w:r>
    </w:p>
    <w:p w14:paraId="00D06E6C">
      <w:pPr>
        <w:ind w:firstLine="420" w:firstLineChars="0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4"/>
          <w:sz w:val="24"/>
          <w:szCs w:val="24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4"/>
          <w:sz w:val="24"/>
          <w:szCs w:val="24"/>
          <w:shd w:val="clear" w:fill="FFFFFF"/>
        </w:rPr>
        <w:t>策略二：做"超级买手"——您的货架比他们宽10倍</w:t>
      </w:r>
    </w:p>
    <w:p w14:paraId="760F90A9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工厂的天然短板：</w:t>
      </w:r>
    </w:p>
    <w:p w14:paraId="0908A84D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Techfine只做Techfine的产品，TTN只做TTN的产品</w:t>
      </w:r>
    </w:p>
    <w:p w14:paraId="51DAFE61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客户需要"UPS+电池+逆变器+配电柜"一站式采购？对不起，我没有的给您推荐不了</w:t>
      </w:r>
    </w:p>
    <w:p w14:paraId="29C514EF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跨品类组合能力几乎为零</w:t>
      </w:r>
    </w:p>
    <w:p w14:paraId="2EA4F647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您的打法：</w:t>
      </w:r>
    </w:p>
    <w:p w14:paraId="08EF69F3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一站式电源解决方案：UPS（A厂）+ 锂电池（B厂）+ 逆变器（C厂）+ 配电柜（D厂）+ 机柜（E厂），全配齐</w:t>
      </w:r>
    </w:p>
    <w:p w14:paraId="67A3C911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场景化选品：不做单品，做"场景套餐"</w:t>
      </w:r>
    </w:p>
    <w:p w14:paraId="52EF1E11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场景A：小型家庭储能套装（UPS+太阳能板+电池+控制器）</w:t>
      </w:r>
    </w:p>
    <w:p w14:paraId="30EE7B8D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场景B：小型数据中心备用电源套装</w:t>
      </w:r>
    </w:p>
    <w:p w14:paraId="4FCB0359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场景C：非洲诊所医疗级电源套装</w:t>
      </w:r>
    </w:p>
    <w:p w14:paraId="2CD7D0CA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混搭利润：单品利润薄，但组合装可以加价15-25%</w:t>
      </w:r>
    </w:p>
    <w:p w14:paraId="289F207A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  <w:t>📌 实操建议：设计5-8个"Power Solution Package"，每个解决一个具体场景，而不是卖单品。这是贸易商独有的价值链整合能力。</w:t>
      </w:r>
    </w:p>
    <w:p w14:paraId="5415FE43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</w:p>
    <w:p w14:paraId="58107C00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4"/>
          <w:sz w:val="22"/>
          <w:szCs w:val="22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2">
    <w:p>
      <w:r>
        <w:separator/>
      </w:r>
    </w:p>
  </w:footnote>
  <w:footnote w:type="continuationSeparator" w:id="13">
    <w:p>
      <w:r>
        <w:continuationSeparator/>
      </w:r>
    </w:p>
  </w:footnote>
  <w:footnote w:id="0">
    <w:p w14:paraId="37E1E977">
      <w:pPr>
        <w:pStyle w:val="6"/>
        <w:spacing w:before="0" w:after="0" w:line="200" w:lineRule="exact"/>
      </w:pPr>
      <w:bookmarkStart w:id="0" w:name="_Ref_Footnote_90"/>
      <w:r>
        <w:rPr>
          <w:rStyle w:val="10"/>
          <w:vertAlign w:val="superscript"/>
        </w:rPr>
        <w:footnoteRef/>
      </w:r>
      <w:r>
        <w:rPr>
          <w:sz w:val="18"/>
          <w:szCs w:val="18"/>
        </w:rPr>
        <w:t xml:space="preserve"> Precedence Research. https://www.precedenceresearch.com/wire-harness-market</w:t>
      </w:r>
      <w:bookmarkEnd w:id="0"/>
    </w:p>
  </w:footnote>
  <w:footnote w:id="1">
    <w:p w14:paraId="4EDD6C75">
      <w:pPr>
        <w:pStyle w:val="6"/>
        <w:spacing w:before="0" w:after="0" w:line="200" w:lineRule="exact"/>
      </w:pPr>
      <w:bookmarkStart w:id="1" w:name="_Ref_Footnote_91"/>
      <w:r>
        <w:rPr>
          <w:rStyle w:val="10"/>
          <w:vertAlign w:val="superscript"/>
        </w:rPr>
        <w:footnoteRef/>
      </w:r>
      <w:r>
        <w:rPr>
          <w:sz w:val="18"/>
          <w:szCs w:val="18"/>
        </w:rPr>
        <w:t xml:space="preserve"> 中玻网. http://www.glass.com.cn/bjjcz/supplydetail-2583115.html</w:t>
      </w:r>
      <w:bookmarkEnd w:id="1"/>
    </w:p>
  </w:footnote>
  <w:footnote w:id="2">
    <w:p w14:paraId="6F75BE88">
      <w:pPr>
        <w:pStyle w:val="6"/>
        <w:spacing w:before="0" w:after="0" w:line="200" w:lineRule="exact"/>
      </w:pPr>
      <w:bookmarkStart w:id="2" w:name="_Ref_Footnote_92"/>
      <w:r>
        <w:rPr>
          <w:rStyle w:val="10"/>
          <w:vertAlign w:val="superscript"/>
        </w:rPr>
        <w:footnoteRef/>
      </w:r>
      <w:r>
        <w:rPr>
          <w:sz w:val="18"/>
          <w:szCs w:val="18"/>
        </w:rPr>
        <w:t xml:space="preserve"> sh-robotics.cn. http://www.sh-robotics.cn/newsinfo/2085430.html</w:t>
      </w:r>
      <w:bookmarkEnd w:id="2"/>
    </w:p>
  </w:footnote>
  <w:footnote w:id="3">
    <w:p w14:paraId="2E53B47A">
      <w:pPr>
        <w:pStyle w:val="6"/>
        <w:spacing w:before="0" w:after="0" w:line="200" w:lineRule="exact"/>
      </w:pPr>
      <w:bookmarkStart w:id="3" w:name="_Ref_Footnote_93"/>
      <w:r>
        <w:rPr>
          <w:rStyle w:val="10"/>
          <w:vertAlign w:val="superscript"/>
        </w:rPr>
        <w:footnoteRef/>
      </w:r>
      <w:r>
        <w:rPr>
          <w:sz w:val="18"/>
          <w:szCs w:val="18"/>
        </w:rPr>
        <w:t xml:space="preserve"> jdzj.com. https://sz.jdzj.com/chanpin/ku1_4783949.html</w:t>
      </w:r>
      <w:bookmarkEnd w:id="3"/>
    </w:p>
  </w:footnote>
  <w:footnote w:id="4">
    <w:p w14:paraId="1F46E7E1">
      <w:pPr>
        <w:pStyle w:val="6"/>
        <w:spacing w:before="0" w:after="0" w:line="200" w:lineRule="exact"/>
      </w:pPr>
      <w:bookmarkStart w:id="4" w:name="_Ref_Footnote_94"/>
      <w:r>
        <w:rPr>
          <w:rStyle w:val="10"/>
          <w:vertAlign w:val="superscript"/>
        </w:rPr>
        <w:footnoteRef/>
      </w:r>
      <w:r>
        <w:rPr>
          <w:sz w:val="18"/>
          <w:szCs w:val="18"/>
        </w:rPr>
        <w:t xml:space="preserve"> 手机网易网. https://m.163.com/dy/article/H2L8SD0B051186GP.html</w:t>
      </w:r>
      <w:bookmarkEnd w:id="4"/>
    </w:p>
  </w:footnote>
  <w:footnote w:id="5">
    <w:p w14:paraId="51B75C1D">
      <w:pPr>
        <w:pStyle w:val="6"/>
        <w:spacing w:before="0" w:after="0" w:line="200" w:lineRule="exact"/>
      </w:pPr>
      <w:bookmarkStart w:id="5" w:name="_Ref_Footnote_95"/>
      <w:r>
        <w:rPr>
          <w:rStyle w:val="10"/>
          <w:vertAlign w:val="superscript"/>
        </w:rPr>
        <w:footnoteRef/>
      </w:r>
      <w:r>
        <w:rPr>
          <w:sz w:val="18"/>
          <w:szCs w:val="18"/>
        </w:rPr>
        <w:t xml:space="preserve"> sina.com.cn. https://money.finance.sina.com.cn/corp/view/vCB_AllBulletinDetail.php?stockid=301328&amp;id=12158831</w:t>
      </w:r>
      <w:bookmarkEnd w:id="5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12"/>
    <w:footnote w:id="1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6F4B06"/>
    <w:rsid w:val="04EB2054"/>
    <w:rsid w:val="11766E1A"/>
    <w:rsid w:val="121F2D08"/>
    <w:rsid w:val="124F5FD2"/>
    <w:rsid w:val="168D3A3C"/>
    <w:rsid w:val="1BDB2D59"/>
    <w:rsid w:val="1F6F4B06"/>
    <w:rsid w:val="24010E38"/>
    <w:rsid w:val="244119C2"/>
    <w:rsid w:val="24F102C3"/>
    <w:rsid w:val="25076767"/>
    <w:rsid w:val="25E46AA9"/>
    <w:rsid w:val="268D1533"/>
    <w:rsid w:val="28AB185F"/>
    <w:rsid w:val="28B81B5C"/>
    <w:rsid w:val="2C90798A"/>
    <w:rsid w:val="2CCB451E"/>
    <w:rsid w:val="2F311268"/>
    <w:rsid w:val="2F3A27F7"/>
    <w:rsid w:val="34095F58"/>
    <w:rsid w:val="36AA560A"/>
    <w:rsid w:val="36C671C0"/>
    <w:rsid w:val="38494B9B"/>
    <w:rsid w:val="38A21E2F"/>
    <w:rsid w:val="3AB17D7D"/>
    <w:rsid w:val="3B9E5419"/>
    <w:rsid w:val="3BDF0663"/>
    <w:rsid w:val="3DA37BAD"/>
    <w:rsid w:val="47C955FC"/>
    <w:rsid w:val="491868E5"/>
    <w:rsid w:val="493D00FA"/>
    <w:rsid w:val="4B8C793C"/>
    <w:rsid w:val="4EBF104B"/>
    <w:rsid w:val="4FA50603"/>
    <w:rsid w:val="58597EAB"/>
    <w:rsid w:val="594165E6"/>
    <w:rsid w:val="5D4E24A0"/>
    <w:rsid w:val="5D662EF4"/>
    <w:rsid w:val="62F029CF"/>
    <w:rsid w:val="691A3DDD"/>
    <w:rsid w:val="6C1D1DD1"/>
    <w:rsid w:val="6DCA78FF"/>
    <w:rsid w:val="6EF94940"/>
    <w:rsid w:val="6F707871"/>
    <w:rsid w:val="722D120D"/>
    <w:rsid w:val="72DB3EFC"/>
    <w:rsid w:val="74F56976"/>
    <w:rsid w:val="7A2B7977"/>
    <w:rsid w:val="7B8A45F2"/>
    <w:rsid w:val="7CC130AB"/>
    <w:rsid w:val="7FEB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6">
    <w:name w:val="footnote text"/>
    <w:basedOn w:val="1"/>
    <w:unhideWhenUsed/>
    <w:qFormat/>
    <w:uiPriority w:val="9"/>
    <w:pPr>
      <w:spacing w:before="0" w:after="0" w:line="200" w:lineRule="exact"/>
    </w:pPr>
    <w:rPr>
      <w:sz w:val="18"/>
      <w:szCs w:val="18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otnote reference"/>
    <w:basedOn w:val="11"/>
    <w:qFormat/>
    <w:uiPriority w:val="0"/>
    <w:rPr>
      <w:vertAlign w:val="superscript"/>
    </w:rPr>
  </w:style>
  <w:style w:type="character" w:customStyle="1" w:styleId="11">
    <w:name w:val="Body Text Char"/>
    <w:basedOn w:val="8"/>
    <w:link w:val="3"/>
    <w:qFormat/>
    <w:uiPriority w:val="0"/>
  </w:style>
  <w:style w:type="paragraph" w:customStyle="1" w:styleId="12">
    <w:name w:val="First Paragraph"/>
    <w:basedOn w:val="3"/>
    <w:next w:val="3"/>
    <w:qFormat/>
    <w:uiPriority w:val="0"/>
  </w:style>
  <w:style w:type="paragraph" w:customStyle="1" w:styleId="13">
    <w:name w:val="Compact"/>
    <w:basedOn w:val="3"/>
    <w:qFormat/>
    <w:uiPriority w:val="0"/>
    <w:pPr>
      <w:spacing w:before="36" w:after="36"/>
    </w:pPr>
  </w:style>
  <w:style w:type="table" w:customStyle="1" w:styleId="1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2628</Words>
  <Characters>4213</Characters>
  <Lines>0</Lines>
  <Paragraphs>0</Paragraphs>
  <TotalTime>430</TotalTime>
  <ScaleCrop>false</ScaleCrop>
  <LinksUpToDate>false</LinksUpToDate>
  <CharactersWithSpaces>4568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2026-05-20T06:41:00Z</dcterms:created>
  <dc:creator>王铭</dc:creator>
  <cp:lastModifiedBy>王铭</cp:lastModifiedBy>
  <dcterms:modified xsi:type="dcterms:W3CDTF">2026-05-26T09:24:12Z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21F03B3AEA8743F18E5F775E80E189EC_11</vt:lpwstr>
  </property>
  <property fmtid="{D5CDD505-2E9C-101B-9397-08002B2CF9AE}" pid="4" name="KSOTemplateDocerSaveRecord">
    <vt:lpwstr>eyJoZGlkIjoiMzEwNTM5NzYwMDRjMzkwZTVkZjY2ODkwMGIxNGU0OTUiLCJ1c2VySWQiOiIyNDE2NDgxODIifQ==</vt:lpwstr>
  </property>
</Properties>
</file>