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357F" w14:textId="77777777" w:rsidR="00A27EB6" w:rsidRDefault="00A27EB6" w:rsidP="00A43DB8">
      <w:pPr>
        <w:ind w:firstLine="420"/>
      </w:pPr>
    </w:p>
    <w:p w14:paraId="193F34CA" w14:textId="6D4F8672" w:rsidR="00A27EB6" w:rsidRDefault="00A27EB6" w:rsidP="00A43DB8">
      <w:pPr>
        <w:ind w:firstLine="420"/>
        <w:rPr>
          <w:rFonts w:hint="eastAsia"/>
        </w:rPr>
      </w:pPr>
      <w:r>
        <w:rPr>
          <w:rFonts w:hint="eastAsia"/>
        </w:rPr>
        <w:t>（介绍问题背景）</w:t>
      </w:r>
    </w:p>
    <w:p w14:paraId="3CEB2292" w14:textId="2E79EFCA" w:rsidR="00B5358F" w:rsidRDefault="00B5358F" w:rsidP="00A43DB8">
      <w:pPr>
        <w:ind w:firstLine="420"/>
        <w:rPr>
          <w:rFonts w:hint="eastAsia"/>
        </w:rPr>
      </w:pPr>
      <w:r w:rsidRPr="00B5358F">
        <w:t>输电线路是高效、快捷的能源输送通道，是电网安全运行的关键环节，截至 2017 年底，中国 110 kV 及以上的输电线路长度已达 9.87×105km。随着用 电需求的急剧增加和可再生能源的大量接入，负荷 集中地区如长江三角洲、珠江三角洲以及新能源发 电集中送出地区电网“ 卡脖子”问题突出，提升输电 系统的传输能力已成为亟待解决的重要课题［1-3］。考虑到负荷曲线的波动性和可再生能源的间歇性，输电线路增容往往不需要全天候运行［4］，通过新建 输电线路来提升电网传输能力不仅周期长、投资大，而且会带来环境污染问题。</w:t>
      </w:r>
      <w:r w:rsidR="00310274">
        <w:rPr>
          <w:rFonts w:hint="eastAsia"/>
        </w:rPr>
        <w:t>（侯）</w:t>
      </w:r>
    </w:p>
    <w:p w14:paraId="4B20749D" w14:textId="77777777" w:rsidR="00A44F70" w:rsidRDefault="00B5358F" w:rsidP="00A44F70">
      <w:pPr>
        <w:ind w:firstLine="420"/>
      </w:pPr>
      <w:r w:rsidRPr="00B5358F">
        <w:t>目前解决电力供不应求问题的主要方法为动态增容技术(dynamic line rating， DLR），即根据环境变化随时间动态调整输电线路容量的方法，该方法的动态性体现在它是一个时变值，并基于早期发展的热方程理论来确定。</w:t>
      </w:r>
    </w:p>
    <w:p w14:paraId="0B53AE3E" w14:textId="1B3ED7F4" w:rsidR="00A44F70" w:rsidRDefault="00A44F70" w:rsidP="00A44F70">
      <w:pPr>
        <w:ind w:firstLine="420"/>
      </w:pPr>
      <w:r w:rsidRPr="00B5358F">
        <w:t>DLR方法中最重要的两类包括：环境调节式DLR(简记为AA-DLR)和实时监测式DLR（简记为RTM-DLR)</w:t>
      </w:r>
      <w:r>
        <w:rPr>
          <w:rFonts w:hint="eastAsia"/>
        </w:rPr>
        <w:t>。</w:t>
      </w:r>
      <w:r w:rsidR="00310274">
        <w:rPr>
          <w:rFonts w:hint="eastAsia"/>
        </w:rPr>
        <w:t>（侯）</w:t>
      </w:r>
      <w:r w:rsidRPr="00B5358F">
        <w:t>输电线路动态增容技</w:t>
      </w:r>
      <w:r>
        <w:rPr>
          <w:rFonts w:hint="eastAsia"/>
        </w:rPr>
        <w:t>术</w:t>
      </w:r>
      <w:r w:rsidRPr="00B5358F">
        <w:rPr>
          <w:rFonts w:hint="eastAsia"/>
        </w:rPr>
        <w:t>可</w:t>
      </w:r>
      <w:r w:rsidRPr="00B5358F">
        <w:t>以在保证安全的前提下显著提高输电线路的输送能力，整合可再生能源，有效解决局部电网 “卡脖子”问题，具有很好的应用前景。</w:t>
      </w:r>
    </w:p>
    <w:p w14:paraId="46398D35" w14:textId="08C78215" w:rsidR="00B5358F" w:rsidRDefault="00B5358F" w:rsidP="00A43DB8">
      <w:pPr>
        <w:ind w:firstLine="420"/>
        <w:rPr>
          <w:rFonts w:hint="eastAsia"/>
        </w:rPr>
      </w:pPr>
      <w:r w:rsidRPr="00B5358F">
        <w:t>物理模型的构建主要基于输电线路稳态和暂态热平衡方</w:t>
      </w:r>
      <w:r>
        <w:rPr>
          <w:rFonts w:hint="eastAsia"/>
        </w:rPr>
        <w:t>程</w:t>
      </w:r>
      <w:r w:rsidRPr="00B5358F">
        <w:t>，典型的有 IEEE 模型、CIGRE模型、IEC 模型以及有限元模型等。物理模型原理简单，可以根据输入参数对线路限额进行实时的计算或预测，但是难以涵盖线路所有影响因素，如降雨对线路冷却效果的影响。物理模型中的某些参数难以准确获取，如导线表面辐射系数和吸热系数与导线新旧程度和表面污秽程度有关，其数值往往基于经验判断。改进物理模型的一种方法是通过在模型中考虑被忽略的影响因素进行补充，如考虑了降水冷却效果的扩展CIGRE 模型。</w:t>
      </w:r>
      <w:r w:rsidR="00310274">
        <w:rPr>
          <w:rFonts w:hint="eastAsia"/>
        </w:rPr>
        <w:t>（侯）</w:t>
      </w:r>
    </w:p>
    <w:p w14:paraId="6D694EC5" w14:textId="3937E69B" w:rsidR="00A27EB6" w:rsidRDefault="00A43DB8" w:rsidP="000E7F2B">
      <w:pPr>
        <w:spacing w:before="240"/>
        <w:ind w:firstLine="420"/>
        <w:rPr>
          <w:rFonts w:hint="eastAsia"/>
        </w:rPr>
      </w:pPr>
      <w:r w:rsidRPr="00A43DB8">
        <w:rPr>
          <w:rFonts w:hint="eastAsia"/>
        </w:rPr>
        <w:t>输</w:t>
      </w:r>
      <w:r w:rsidRPr="00A43DB8">
        <w:t>电线路动态增容技术的实现依托于输电线路关键状态信息的采集，包括环境信息和导线状态信息，如环境温度、光照强度、风速风向、导线温度、导线弧垂等。通过在输电线路上安装各类状态监测装置来实时采集输电线路环境和导线状态信息，然后通过无线通信技术将采集的数据发送到数据中心进行处理和展示</w:t>
      </w:r>
      <w:r>
        <w:rPr>
          <w:rFonts w:hint="eastAsia"/>
        </w:rPr>
        <w:t>。</w:t>
      </w:r>
      <w:r w:rsidR="000E7F2B">
        <w:rPr>
          <w:rFonts w:hint="eastAsia"/>
        </w:rPr>
        <w:t>（侯）</w:t>
      </w:r>
    </w:p>
    <w:p w14:paraId="4CD69844" w14:textId="193721C8" w:rsidR="00D60C82" w:rsidRDefault="00A27EB6" w:rsidP="00D60C82">
      <w:pPr>
        <w:ind w:firstLine="420"/>
      </w:pPr>
      <w:r>
        <w:rPr>
          <w:rFonts w:hint="eastAsia"/>
        </w:rPr>
        <w:t>模型建立与求解</w:t>
      </w:r>
    </w:p>
    <w:p w14:paraId="6FBFF800" w14:textId="615E651E" w:rsidR="00D60C82" w:rsidRPr="00D60C82" w:rsidRDefault="00D60C82" w:rsidP="00D60C82">
      <w:pPr>
        <w:ind w:firstLine="420"/>
        <w:rPr>
          <w:rFonts w:hint="eastAsia"/>
        </w:rPr>
      </w:pPr>
      <w:r>
        <w:rPr>
          <w:rFonts w:hint="eastAsia"/>
        </w:rPr>
        <w:t>利用灰色预测模型对最大载流量进行预估</w:t>
      </w:r>
    </w:p>
    <w:p w14:paraId="5F9C3581" w14:textId="77777777" w:rsidR="00D60C82" w:rsidRDefault="00D60C82" w:rsidP="00D60C82">
      <w:pPr>
        <w:ind w:firstLine="420"/>
      </w:pPr>
      <w:r w:rsidRPr="00D60C82">
        <w:rPr>
          <w:rFonts w:hint="eastAsia"/>
        </w:rPr>
        <w:t xml:space="preserve">灰色预测是对既含有已知信息又含有不确定信息的系统进行预测，就是对在一定范围内变化的、与时间有关的灰色过程进行预测。 对原始数据通常进行累加处理来寻找系统变动的规律，并生成有较强规律性的数据序列，然后建立相应的微分方程模型，从而预测事物未来发展趋势的状况。 </w:t>
      </w:r>
    </w:p>
    <w:p w14:paraId="10C32714" w14:textId="7305FA63" w:rsidR="00F031F0" w:rsidRDefault="00F031F0" w:rsidP="00D60C82">
      <w:pPr>
        <w:ind w:firstLine="420"/>
      </w:pPr>
      <w:r>
        <w:rPr>
          <w:rFonts w:hint="eastAsia"/>
        </w:rPr>
        <w:t>在本题中，因为没有给出具体的用电量变化情况，最大载流量中含有较多的未知</w:t>
      </w:r>
      <w:r>
        <w:rPr>
          <w:rFonts w:hint="eastAsia"/>
        </w:rPr>
        <w:lastRenderedPageBreak/>
        <w:t>因素。为了对最大载流量进行估计，我们采用灰色预测模型。由于电流的变化具有周期性，选择前13个月的幅值电流作为灰色预测的序列，它们中包含了同样因为用电量增加而引起的载流量增大的部分信息。使用灰色预测模型对最大载流量进行预测，可以预知8月15日因用电量增加而需要增加的载流量，进而预知合理的</w:t>
      </w:r>
      <w:r w:rsidR="00662522">
        <w:rPr>
          <w:rFonts w:hint="eastAsia"/>
        </w:rPr>
        <w:t>动态</w:t>
      </w:r>
      <w:r>
        <w:rPr>
          <w:rFonts w:hint="eastAsia"/>
        </w:rPr>
        <w:t>增容量。</w:t>
      </w:r>
    </w:p>
    <w:p w14:paraId="56B1A959" w14:textId="26F73821" w:rsidR="00662522" w:rsidRDefault="00662522" w:rsidP="00662522">
      <w:pPr>
        <w:ind w:firstLine="420"/>
      </w:pPr>
      <w:r>
        <w:rPr>
          <w:rFonts w:hint="eastAsia"/>
        </w:rPr>
        <w:t>首先进行</w:t>
      </w:r>
      <w:r w:rsidRPr="00662522">
        <w:t>准指数规律的检验</w:t>
      </w:r>
      <w:r>
        <w:rPr>
          <w:rFonts w:hint="eastAsia"/>
        </w:rPr>
        <w:t>，以</w:t>
      </w:r>
      <w:r w:rsidRPr="00662522">
        <w:t>验证</w:t>
      </w:r>
      <w:r>
        <w:rPr>
          <w:rFonts w:hint="eastAsia"/>
        </w:rPr>
        <w:t>数据</w:t>
      </w:r>
      <w:r w:rsidRPr="00662522">
        <w:t>可以进行灰色预测</w:t>
      </w:r>
      <w:r>
        <w:rPr>
          <w:rFonts w:hint="eastAsia"/>
        </w:rPr>
        <w:t>。根据前13个月的幅值载流量数据，</w:t>
      </w:r>
      <w:r w:rsidRPr="00662522">
        <w:t>光滑比小于0.5的数据占比是 83.33333333333334</w:t>
      </w:r>
      <w:r>
        <w:rPr>
          <w:rFonts w:hint="eastAsia"/>
        </w:rPr>
        <w:t>%（</w:t>
      </w:r>
      <w:r>
        <w:t>&gt;</w:t>
      </w:r>
      <w:r>
        <w:rPr>
          <w:rFonts w:hint="eastAsia"/>
        </w:rPr>
        <w:t>50%）。</w:t>
      </w:r>
      <w:r w:rsidRPr="00662522">
        <w:t>除去前两个时期外，光滑比小于0.5的数据占比是 100.0 %（&gt;90%）</w:t>
      </w:r>
      <w:r>
        <w:rPr>
          <w:rFonts w:hint="eastAsia"/>
        </w:rPr>
        <w:t>，满足灰色预测的条件，因此所选数据可以进行灰色预测。</w:t>
      </w:r>
    </w:p>
    <w:p w14:paraId="271C5EFE" w14:textId="1FB16254" w:rsidR="00662522" w:rsidRPr="00662522" w:rsidRDefault="00662522" w:rsidP="00111DB5">
      <w:pPr>
        <w:ind w:firstLine="420"/>
        <w:rPr>
          <w:rFonts w:hint="eastAsia"/>
        </w:rPr>
      </w:pPr>
      <w:r>
        <w:rPr>
          <w:rFonts w:hint="eastAsia"/>
        </w:rPr>
        <w:t>进行灰色预测的结果如下图所示</w:t>
      </w:r>
      <w:r w:rsidR="00111DB5">
        <w:rPr>
          <w:rFonts w:hint="eastAsia"/>
        </w:rPr>
        <w:t>：</w:t>
      </w:r>
    </w:p>
    <w:p w14:paraId="166F3C24" w14:textId="3877C88E" w:rsidR="00763809" w:rsidRDefault="00763809" w:rsidP="00A43DB8">
      <w:pPr>
        <w:ind w:firstLine="420"/>
      </w:pPr>
      <w:r>
        <w:rPr>
          <w:rFonts w:hint="eastAsia"/>
        </w:rPr>
        <w:t>（</w:t>
      </w:r>
      <w:r w:rsidR="00662522">
        <w:rPr>
          <w:rFonts w:hint="eastAsia"/>
        </w:rPr>
        <w:t>灰色预测</w:t>
      </w:r>
      <w:r>
        <w:rPr>
          <w:rFonts w:hint="eastAsia"/>
        </w:rPr>
        <w:t>图）</w:t>
      </w:r>
    </w:p>
    <w:p w14:paraId="5F8B085B" w14:textId="77777777" w:rsidR="00763809" w:rsidRDefault="00763809" w:rsidP="00A43DB8">
      <w:pPr>
        <w:ind w:firstLine="420"/>
      </w:pPr>
    </w:p>
    <w:p w14:paraId="02D5C177" w14:textId="77777777" w:rsidR="00031000" w:rsidRDefault="00111DB5" w:rsidP="00111DB5">
      <w:pPr>
        <w:ind w:firstLine="420"/>
      </w:pPr>
      <w:r>
        <w:rPr>
          <w:rFonts w:hint="eastAsia"/>
        </w:rPr>
        <w:t>灰色预测的结果如下表</w:t>
      </w:r>
    </w:p>
    <w:tbl>
      <w:tblPr>
        <w:tblStyle w:val="ae"/>
        <w:tblW w:w="0" w:type="auto"/>
        <w:tblLook w:val="04A0" w:firstRow="1" w:lastRow="0" w:firstColumn="1" w:lastColumn="0" w:noHBand="0" w:noVBand="1"/>
      </w:tblPr>
      <w:tblGrid>
        <w:gridCol w:w="2074"/>
        <w:gridCol w:w="2074"/>
        <w:gridCol w:w="2074"/>
        <w:gridCol w:w="2074"/>
      </w:tblGrid>
      <w:tr w:rsidR="00031000" w14:paraId="2098F7E0" w14:textId="77777777" w:rsidTr="00031000">
        <w:tc>
          <w:tcPr>
            <w:tcW w:w="2074" w:type="dxa"/>
          </w:tcPr>
          <w:p w14:paraId="38D89B02" w14:textId="498CAB65" w:rsidR="00031000" w:rsidRDefault="00031000" w:rsidP="00111DB5">
            <w:pPr>
              <w:rPr>
                <w:rFonts w:hint="eastAsia"/>
              </w:rPr>
            </w:pPr>
            <w:r>
              <w:rPr>
                <w:rFonts w:hint="eastAsia"/>
              </w:rPr>
              <w:t>灰色预测模型</w:t>
            </w:r>
          </w:p>
        </w:tc>
        <w:tc>
          <w:tcPr>
            <w:tcW w:w="2074" w:type="dxa"/>
          </w:tcPr>
          <w:p w14:paraId="68BF6108" w14:textId="75B9CF89" w:rsidR="00031000" w:rsidRDefault="00031000" w:rsidP="00111DB5">
            <w:pPr>
              <w:rPr>
                <w:rFonts w:hint="eastAsia"/>
              </w:rPr>
            </w:pPr>
            <w:r w:rsidRPr="00031000">
              <w:t>传统GM11灰色预测模型</w:t>
            </w:r>
          </w:p>
        </w:tc>
        <w:tc>
          <w:tcPr>
            <w:tcW w:w="2074" w:type="dxa"/>
          </w:tcPr>
          <w:p w14:paraId="10FA70C9" w14:textId="3D808DA3" w:rsidR="00031000" w:rsidRDefault="00031000" w:rsidP="00111DB5">
            <w:pPr>
              <w:rPr>
                <w:rFonts w:hint="eastAsia"/>
              </w:rPr>
            </w:pPr>
            <w:r w:rsidRPr="00031000">
              <w:t>新GM11灰色预测模型</w:t>
            </w:r>
          </w:p>
        </w:tc>
        <w:tc>
          <w:tcPr>
            <w:tcW w:w="2074" w:type="dxa"/>
          </w:tcPr>
          <w:p w14:paraId="72C592AD" w14:textId="5FE17867" w:rsidR="00031000" w:rsidRDefault="00031000" w:rsidP="00111DB5">
            <w:pPr>
              <w:rPr>
                <w:rFonts w:hint="eastAsia"/>
              </w:rPr>
            </w:pPr>
            <w:r w:rsidRPr="00031000">
              <w:t>新陈代谢GM11灰色预测模型</w:t>
            </w:r>
          </w:p>
        </w:tc>
      </w:tr>
      <w:tr w:rsidR="00031000" w14:paraId="34A11803" w14:textId="77777777" w:rsidTr="00031000">
        <w:tc>
          <w:tcPr>
            <w:tcW w:w="2074" w:type="dxa"/>
          </w:tcPr>
          <w:p w14:paraId="276A1DF9" w14:textId="1D8EEBD7" w:rsidR="00031000" w:rsidRDefault="00031000" w:rsidP="00111DB5">
            <w:r>
              <w:rPr>
                <w:rFonts w:hint="eastAsia"/>
              </w:rPr>
              <w:t>预测的最大载流量</w:t>
            </w:r>
            <w:r>
              <w:t>[A]</w:t>
            </w:r>
          </w:p>
        </w:tc>
        <w:tc>
          <w:tcPr>
            <w:tcW w:w="2074" w:type="dxa"/>
          </w:tcPr>
          <w:p w14:paraId="2D0CABE1" w14:textId="1D6C9363" w:rsidR="00031000" w:rsidRDefault="00031000" w:rsidP="00111DB5">
            <w:pPr>
              <w:rPr>
                <w:rFonts w:hint="eastAsia"/>
              </w:rPr>
            </w:pPr>
            <w:r w:rsidRPr="00031000">
              <w:t>391.42</w:t>
            </w:r>
          </w:p>
        </w:tc>
        <w:tc>
          <w:tcPr>
            <w:tcW w:w="2074" w:type="dxa"/>
          </w:tcPr>
          <w:p w14:paraId="5A2AA915" w14:textId="1C5B3DE4" w:rsidR="00031000" w:rsidRDefault="00031000" w:rsidP="00111DB5">
            <w:pPr>
              <w:rPr>
                <w:rFonts w:hint="eastAsia"/>
              </w:rPr>
            </w:pPr>
            <w:r w:rsidRPr="00031000">
              <w:t>397.62</w:t>
            </w:r>
          </w:p>
        </w:tc>
        <w:tc>
          <w:tcPr>
            <w:tcW w:w="2074" w:type="dxa"/>
          </w:tcPr>
          <w:p w14:paraId="31A57C5F" w14:textId="192F045E" w:rsidR="00031000" w:rsidRDefault="00031000" w:rsidP="00111DB5">
            <w:pPr>
              <w:rPr>
                <w:rFonts w:hint="eastAsia"/>
              </w:rPr>
            </w:pPr>
            <w:r w:rsidRPr="00031000">
              <w:t>403.91</w:t>
            </w:r>
          </w:p>
        </w:tc>
      </w:tr>
    </w:tbl>
    <w:p w14:paraId="2B8D454A" w14:textId="15AF5828" w:rsidR="00111DB5" w:rsidRDefault="00111DB5" w:rsidP="00111DB5">
      <w:pPr>
        <w:ind w:firstLine="420"/>
        <w:rPr>
          <w:rFonts w:hint="eastAsia"/>
        </w:rPr>
      </w:pPr>
      <w:r>
        <w:rPr>
          <w:rFonts w:hint="eastAsia"/>
        </w:rPr>
        <w:t>：</w:t>
      </w:r>
    </w:p>
    <w:p w14:paraId="288A1C12" w14:textId="6613959C" w:rsidR="00710BCA" w:rsidRDefault="00786FAC" w:rsidP="00A43DB8">
      <w:pPr>
        <w:ind w:firstLine="420"/>
        <w:rPr>
          <w:rFonts w:hint="eastAsia"/>
        </w:rPr>
      </w:pPr>
      <w:r>
        <w:rPr>
          <w:rFonts w:hint="eastAsia"/>
        </w:rPr>
        <w:t>根据最大载流量可以计算出需要的动态增容量。对于实际的动态增容过程，</w:t>
      </w:r>
      <w:r w:rsidRPr="00786FAC">
        <w:t>主站根据现场检测到的环境温度、湿度、风速、日照和导线温度等参数计算出导线的最大载流量以及线路的隐性容量，并结合线路的实际载流量、额定载流量实时绘制出线路的载流量曲线的实时对比图。同时为了保证线路的安全，现场采集导线弧垂参数保证线路安全。</w:t>
      </w:r>
      <w:r>
        <w:rPr>
          <w:rFonts w:hint="eastAsia"/>
        </w:rPr>
        <w:t>（周赞东）</w:t>
      </w:r>
    </w:p>
    <w:p w14:paraId="6C382355" w14:textId="39D93CA9" w:rsidR="00710BCA" w:rsidRDefault="00710BCA" w:rsidP="00A43DB8">
      <w:pPr>
        <w:ind w:firstLine="420"/>
        <w:rPr>
          <w:rFonts w:hint="eastAsia"/>
        </w:rPr>
      </w:pPr>
    </w:p>
    <w:p w14:paraId="216C3B3C" w14:textId="77777777" w:rsidR="00A44F70" w:rsidRPr="00A44F70" w:rsidRDefault="00A44F70" w:rsidP="00A43DB8">
      <w:pPr>
        <w:ind w:firstLine="420"/>
        <w:rPr>
          <w:rFonts w:hint="eastAsia"/>
        </w:rPr>
      </w:pPr>
    </w:p>
    <w:sectPr w:rsidR="00A44F70" w:rsidRPr="00A44F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B8"/>
    <w:rsid w:val="00031000"/>
    <w:rsid w:val="000E7F2B"/>
    <w:rsid w:val="00111DB5"/>
    <w:rsid w:val="00310274"/>
    <w:rsid w:val="00470F78"/>
    <w:rsid w:val="00662522"/>
    <w:rsid w:val="006A71EA"/>
    <w:rsid w:val="00710BCA"/>
    <w:rsid w:val="00763809"/>
    <w:rsid w:val="00786FAC"/>
    <w:rsid w:val="00A06B50"/>
    <w:rsid w:val="00A27EB6"/>
    <w:rsid w:val="00A43DB8"/>
    <w:rsid w:val="00A44F70"/>
    <w:rsid w:val="00B5358F"/>
    <w:rsid w:val="00BD7923"/>
    <w:rsid w:val="00C42ED6"/>
    <w:rsid w:val="00C646DB"/>
    <w:rsid w:val="00D60C82"/>
    <w:rsid w:val="00F03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2520"/>
  <w15:chartTrackingRefBased/>
  <w15:docId w15:val="{0873B6AA-8215-2D4F-9E65-80AFFB0F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3D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3D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3D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3D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3D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3D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3D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3D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3D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D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3D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3D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3DB8"/>
    <w:rPr>
      <w:rFonts w:cstheme="majorBidi"/>
      <w:color w:val="0F4761" w:themeColor="accent1" w:themeShade="BF"/>
      <w:sz w:val="28"/>
      <w:szCs w:val="28"/>
    </w:rPr>
  </w:style>
  <w:style w:type="character" w:customStyle="1" w:styleId="50">
    <w:name w:val="标题 5 字符"/>
    <w:basedOn w:val="a0"/>
    <w:link w:val="5"/>
    <w:uiPriority w:val="9"/>
    <w:semiHidden/>
    <w:rsid w:val="00A43DB8"/>
    <w:rPr>
      <w:rFonts w:cstheme="majorBidi"/>
      <w:color w:val="0F4761" w:themeColor="accent1" w:themeShade="BF"/>
      <w:sz w:val="24"/>
    </w:rPr>
  </w:style>
  <w:style w:type="character" w:customStyle="1" w:styleId="60">
    <w:name w:val="标题 6 字符"/>
    <w:basedOn w:val="a0"/>
    <w:link w:val="6"/>
    <w:uiPriority w:val="9"/>
    <w:semiHidden/>
    <w:rsid w:val="00A43DB8"/>
    <w:rPr>
      <w:rFonts w:cstheme="majorBidi"/>
      <w:b/>
      <w:bCs/>
      <w:color w:val="0F4761" w:themeColor="accent1" w:themeShade="BF"/>
    </w:rPr>
  </w:style>
  <w:style w:type="character" w:customStyle="1" w:styleId="70">
    <w:name w:val="标题 7 字符"/>
    <w:basedOn w:val="a0"/>
    <w:link w:val="7"/>
    <w:uiPriority w:val="9"/>
    <w:semiHidden/>
    <w:rsid w:val="00A43DB8"/>
    <w:rPr>
      <w:rFonts w:cstheme="majorBidi"/>
      <w:b/>
      <w:bCs/>
      <w:color w:val="595959" w:themeColor="text1" w:themeTint="A6"/>
    </w:rPr>
  </w:style>
  <w:style w:type="character" w:customStyle="1" w:styleId="80">
    <w:name w:val="标题 8 字符"/>
    <w:basedOn w:val="a0"/>
    <w:link w:val="8"/>
    <w:uiPriority w:val="9"/>
    <w:semiHidden/>
    <w:rsid w:val="00A43DB8"/>
    <w:rPr>
      <w:rFonts w:cstheme="majorBidi"/>
      <w:color w:val="595959" w:themeColor="text1" w:themeTint="A6"/>
    </w:rPr>
  </w:style>
  <w:style w:type="character" w:customStyle="1" w:styleId="90">
    <w:name w:val="标题 9 字符"/>
    <w:basedOn w:val="a0"/>
    <w:link w:val="9"/>
    <w:uiPriority w:val="9"/>
    <w:semiHidden/>
    <w:rsid w:val="00A43DB8"/>
    <w:rPr>
      <w:rFonts w:eastAsiaTheme="majorEastAsia" w:cstheme="majorBidi"/>
      <w:color w:val="595959" w:themeColor="text1" w:themeTint="A6"/>
    </w:rPr>
  </w:style>
  <w:style w:type="paragraph" w:styleId="a3">
    <w:name w:val="Title"/>
    <w:basedOn w:val="a"/>
    <w:next w:val="a"/>
    <w:link w:val="a4"/>
    <w:uiPriority w:val="10"/>
    <w:qFormat/>
    <w:rsid w:val="00A43D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3D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3D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3D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3DB8"/>
    <w:pPr>
      <w:spacing w:before="160"/>
      <w:jc w:val="center"/>
    </w:pPr>
    <w:rPr>
      <w:i/>
      <w:iCs/>
      <w:color w:val="404040" w:themeColor="text1" w:themeTint="BF"/>
    </w:rPr>
  </w:style>
  <w:style w:type="character" w:customStyle="1" w:styleId="a8">
    <w:name w:val="引用 字符"/>
    <w:basedOn w:val="a0"/>
    <w:link w:val="a7"/>
    <w:uiPriority w:val="29"/>
    <w:rsid w:val="00A43DB8"/>
    <w:rPr>
      <w:i/>
      <w:iCs/>
      <w:color w:val="404040" w:themeColor="text1" w:themeTint="BF"/>
    </w:rPr>
  </w:style>
  <w:style w:type="paragraph" w:styleId="a9">
    <w:name w:val="List Paragraph"/>
    <w:basedOn w:val="a"/>
    <w:uiPriority w:val="34"/>
    <w:qFormat/>
    <w:rsid w:val="00A43DB8"/>
    <w:pPr>
      <w:ind w:left="720"/>
      <w:contextualSpacing/>
    </w:pPr>
  </w:style>
  <w:style w:type="character" w:styleId="aa">
    <w:name w:val="Intense Emphasis"/>
    <w:basedOn w:val="a0"/>
    <w:uiPriority w:val="21"/>
    <w:qFormat/>
    <w:rsid w:val="00A43DB8"/>
    <w:rPr>
      <w:i/>
      <w:iCs/>
      <w:color w:val="0F4761" w:themeColor="accent1" w:themeShade="BF"/>
    </w:rPr>
  </w:style>
  <w:style w:type="paragraph" w:styleId="ab">
    <w:name w:val="Intense Quote"/>
    <w:basedOn w:val="a"/>
    <w:next w:val="a"/>
    <w:link w:val="ac"/>
    <w:uiPriority w:val="30"/>
    <w:qFormat/>
    <w:rsid w:val="00A43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3DB8"/>
    <w:rPr>
      <w:i/>
      <w:iCs/>
      <w:color w:val="0F4761" w:themeColor="accent1" w:themeShade="BF"/>
    </w:rPr>
  </w:style>
  <w:style w:type="character" w:styleId="ad">
    <w:name w:val="Intense Reference"/>
    <w:basedOn w:val="a0"/>
    <w:uiPriority w:val="32"/>
    <w:qFormat/>
    <w:rsid w:val="00A43DB8"/>
    <w:rPr>
      <w:b/>
      <w:bCs/>
      <w:smallCaps/>
      <w:color w:val="0F4761" w:themeColor="accent1" w:themeShade="BF"/>
      <w:spacing w:val="5"/>
    </w:rPr>
  </w:style>
  <w:style w:type="table" w:styleId="ae">
    <w:name w:val="Table Grid"/>
    <w:basedOn w:val="a1"/>
    <w:uiPriority w:val="39"/>
    <w:rsid w:val="00031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27574">
      <w:bodyDiv w:val="1"/>
      <w:marLeft w:val="0"/>
      <w:marRight w:val="0"/>
      <w:marTop w:val="0"/>
      <w:marBottom w:val="0"/>
      <w:divBdr>
        <w:top w:val="none" w:sz="0" w:space="0" w:color="auto"/>
        <w:left w:val="none" w:sz="0" w:space="0" w:color="auto"/>
        <w:bottom w:val="none" w:sz="0" w:space="0" w:color="auto"/>
        <w:right w:val="none" w:sz="0" w:space="0" w:color="auto"/>
      </w:divBdr>
    </w:div>
    <w:div w:id="20351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络合物 Cheems</dc:creator>
  <cp:keywords/>
  <dc:description/>
  <cp:lastModifiedBy>络合物 Cheems</cp:lastModifiedBy>
  <cp:revision>14</cp:revision>
  <dcterms:created xsi:type="dcterms:W3CDTF">2024-05-04T05:17:00Z</dcterms:created>
  <dcterms:modified xsi:type="dcterms:W3CDTF">2024-05-04T10:41:00Z</dcterms:modified>
</cp:coreProperties>
</file>