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6567E6" w14:textId="7D369864" w:rsidR="00520699" w:rsidRDefault="00914984" w:rsidP="001E13B5">
      <w:pPr>
        <w:pStyle w:val="Heading1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BAU </w:t>
      </w:r>
      <w:r w:rsidR="00BE2CC8">
        <w:rPr>
          <w:lang w:val="en-US"/>
        </w:rPr>
        <w:t>Sprint Summary – Sprint 5</w:t>
      </w:r>
    </w:p>
    <w:p w14:paraId="20EEA0FC" w14:textId="4B0927AF" w:rsidR="00BE2CC8" w:rsidRDefault="001E13B5" w:rsidP="00BE2CC8">
      <w:pPr>
        <w:rPr>
          <w:lang w:val="en-US"/>
        </w:rPr>
      </w:pPr>
      <w:r>
        <w:rPr>
          <w:lang w:val="en-US"/>
        </w:rPr>
        <w:t xml:space="preserve">This sprint focused on the Unit and Lead object, with some additional general enhancements. </w:t>
      </w:r>
    </w:p>
    <w:p w14:paraId="0A77360B" w14:textId="77777777" w:rsidR="001E13B5" w:rsidRDefault="001E13B5" w:rsidP="00BE2CC8">
      <w:pPr>
        <w:rPr>
          <w:lang w:val="en-US"/>
        </w:rPr>
      </w:pPr>
    </w:p>
    <w:p w14:paraId="182D4A29" w14:textId="14708EAF" w:rsidR="001E13B5" w:rsidRDefault="00C65D22" w:rsidP="0035724E">
      <w:pPr>
        <w:pStyle w:val="Heading2"/>
        <w:rPr>
          <w:lang w:val="en-US"/>
        </w:rPr>
      </w:pPr>
      <w:r>
        <w:rPr>
          <w:lang w:val="en-US"/>
        </w:rPr>
        <w:t>unit object enhancements</w:t>
      </w:r>
    </w:p>
    <w:p w14:paraId="6B0B293D" w14:textId="73FCCF23" w:rsidR="001E13B5" w:rsidRDefault="00460513" w:rsidP="0035724E">
      <w:pPr>
        <w:pStyle w:val="Heading3"/>
        <w:numPr>
          <w:ilvl w:val="0"/>
          <w:numId w:val="0"/>
        </w:numPr>
        <w:ind w:left="851" w:hanging="851"/>
        <w:rPr>
          <w:lang w:val="en-US"/>
        </w:rPr>
      </w:pPr>
      <w:r>
        <w:rPr>
          <w:lang w:val="en-US"/>
        </w:rPr>
        <w:t>Letting Priority Flag</w:t>
      </w:r>
    </w:p>
    <w:p w14:paraId="48E6A920" w14:textId="0EC50AB4" w:rsidR="00460513" w:rsidRDefault="00460513" w:rsidP="00460513">
      <w:pPr>
        <w:pStyle w:val="NormalIndent"/>
        <w:rPr>
          <w:lang w:val="en-US"/>
        </w:rPr>
      </w:pPr>
      <w:r>
        <w:rPr>
          <w:lang w:val="en-US"/>
        </w:rPr>
        <w:t>Creation of a new checkbox field ‘Lettings Priority’. When this box is checked, there will be a flag displayed on the highlights panel (section at the top of the page) th</w:t>
      </w:r>
      <w:r w:rsidR="00AF1B28">
        <w:rPr>
          <w:lang w:val="en-US"/>
        </w:rPr>
        <w:t xml:space="preserve">at indicates that this is a unit to focus on. </w:t>
      </w:r>
    </w:p>
    <w:p w14:paraId="638128F5" w14:textId="0D20FE4D" w:rsidR="00AF1B28" w:rsidRDefault="00AF1B28" w:rsidP="00460513">
      <w:pPr>
        <w:pStyle w:val="NormalIndent"/>
        <w:rPr>
          <w:lang w:val="en-US"/>
        </w:rPr>
      </w:pPr>
      <w:r>
        <w:rPr>
          <w:lang w:val="en-US"/>
        </w:rPr>
        <w:t>The box cannot be checked if the unit status is tenanted</w:t>
      </w:r>
      <w:r w:rsidR="0095179C">
        <w:rPr>
          <w:lang w:val="en-US"/>
        </w:rPr>
        <w:t xml:space="preserve">, </w:t>
      </w:r>
      <w:r w:rsidR="006166BF">
        <w:rPr>
          <w:lang w:val="en-US"/>
        </w:rPr>
        <w:t>and</w:t>
      </w:r>
      <w:r w:rsidR="0095179C">
        <w:rPr>
          <w:lang w:val="en-US"/>
        </w:rPr>
        <w:t xml:space="preserve"> the checkbox will be cleared, and the flag will not </w:t>
      </w:r>
      <w:r w:rsidR="00A0186B">
        <w:rPr>
          <w:lang w:val="en-US"/>
        </w:rPr>
        <w:t>show</w:t>
      </w:r>
      <w:r w:rsidR="0095179C">
        <w:rPr>
          <w:lang w:val="en-US"/>
        </w:rPr>
        <w:t xml:space="preserve"> when the status is updated to tenanted. </w:t>
      </w:r>
    </w:p>
    <w:p w14:paraId="214EAE76" w14:textId="74CAF230" w:rsidR="0095179C" w:rsidRDefault="0095179C" w:rsidP="0095179C">
      <w:pPr>
        <w:pStyle w:val="Heading3"/>
        <w:numPr>
          <w:ilvl w:val="0"/>
          <w:numId w:val="0"/>
        </w:numPr>
        <w:ind w:left="851" w:hanging="851"/>
        <w:rPr>
          <w:lang w:val="en-US"/>
        </w:rPr>
      </w:pPr>
      <w:r>
        <w:rPr>
          <w:lang w:val="en-US"/>
        </w:rPr>
        <w:t>Active Listings</w:t>
      </w:r>
    </w:p>
    <w:p w14:paraId="0797EAC2" w14:textId="3CD9092B" w:rsidR="0095179C" w:rsidRDefault="0095179C" w:rsidP="0095179C">
      <w:pPr>
        <w:pStyle w:val="NormalIndent"/>
        <w:rPr>
          <w:lang w:val="en-US"/>
        </w:rPr>
      </w:pPr>
      <w:r>
        <w:rPr>
          <w:lang w:val="en-US"/>
        </w:rPr>
        <w:t>A new formula field has been created so that if there is an active listing of any kind</w:t>
      </w:r>
      <w:r w:rsidR="00F73ED7">
        <w:rPr>
          <w:lang w:val="en-US"/>
        </w:rPr>
        <w:t xml:space="preserve"> </w:t>
      </w:r>
      <w:proofErr w:type="spellStart"/>
      <w:r w:rsidR="00F73ED7">
        <w:rPr>
          <w:lang w:val="en-US"/>
        </w:rPr>
        <w:t>ie</w:t>
      </w:r>
      <w:proofErr w:type="spellEnd"/>
      <w:r w:rsidR="00F73ED7">
        <w:rPr>
          <w:lang w:val="en-US"/>
        </w:rPr>
        <w:t>. Rightmove Listing or Website Listing, this field will display ‘Yes’, otherwise it will display ‘No’.</w:t>
      </w:r>
    </w:p>
    <w:p w14:paraId="07724EFE" w14:textId="663686E8" w:rsidR="00F73ED7" w:rsidRDefault="006166BF" w:rsidP="0095179C">
      <w:pPr>
        <w:pStyle w:val="NormalIndent"/>
        <w:rPr>
          <w:lang w:val="en-US"/>
        </w:rPr>
      </w:pPr>
      <w:r>
        <w:rPr>
          <w:lang w:val="en-US"/>
        </w:rPr>
        <w:t>This can</w:t>
      </w:r>
      <w:r w:rsidR="00F73ED7">
        <w:rPr>
          <w:lang w:val="en-US"/>
        </w:rPr>
        <w:t xml:space="preserve"> be used to report on </w:t>
      </w:r>
      <w:r w:rsidR="00A0501B">
        <w:rPr>
          <w:lang w:val="en-US"/>
        </w:rPr>
        <w:t xml:space="preserve">which units have </w:t>
      </w:r>
      <w:r w:rsidR="003C3A00">
        <w:rPr>
          <w:lang w:val="en-US"/>
        </w:rPr>
        <w:t xml:space="preserve">listings </w:t>
      </w:r>
      <w:proofErr w:type="gramStart"/>
      <w:r>
        <w:rPr>
          <w:lang w:val="en-US"/>
        </w:rPr>
        <w:t>that</w:t>
      </w:r>
      <w:r w:rsidR="003C3A00">
        <w:rPr>
          <w:lang w:val="en-US"/>
        </w:rPr>
        <w:t xml:space="preserve"> </w:t>
      </w:r>
      <w:r>
        <w:rPr>
          <w:lang w:val="en-US"/>
        </w:rPr>
        <w:t>are</w:t>
      </w:r>
      <w:proofErr w:type="gramEnd"/>
      <w:r>
        <w:rPr>
          <w:lang w:val="en-US"/>
        </w:rPr>
        <w:t xml:space="preserve"> </w:t>
      </w:r>
      <w:r w:rsidR="00A0501B">
        <w:rPr>
          <w:lang w:val="en-US"/>
        </w:rPr>
        <w:t>currently live with more ease than before.</w:t>
      </w:r>
    </w:p>
    <w:p w14:paraId="3A9D60C5" w14:textId="511F7F3B" w:rsidR="00A0501B" w:rsidRDefault="00A0501B" w:rsidP="00A0501B">
      <w:pPr>
        <w:pStyle w:val="Heading3"/>
        <w:numPr>
          <w:ilvl w:val="0"/>
          <w:numId w:val="0"/>
        </w:numPr>
        <w:ind w:left="851" w:hanging="851"/>
        <w:rPr>
          <w:lang w:val="en-US"/>
        </w:rPr>
      </w:pPr>
      <w:r>
        <w:rPr>
          <w:lang w:val="en-US"/>
        </w:rPr>
        <w:t>Marketing District</w:t>
      </w:r>
    </w:p>
    <w:p w14:paraId="61850784" w14:textId="00AE0306" w:rsidR="00A0501B" w:rsidRDefault="00A0501B" w:rsidP="00A0501B">
      <w:pPr>
        <w:pStyle w:val="NormalIndent"/>
        <w:rPr>
          <w:lang w:val="en-US"/>
        </w:rPr>
      </w:pPr>
      <w:r>
        <w:rPr>
          <w:lang w:val="en-US"/>
        </w:rPr>
        <w:t>The field ‘District’ has been renamed to ‘Marketing District’</w:t>
      </w:r>
    </w:p>
    <w:p w14:paraId="636F1793" w14:textId="0CCA9BD0" w:rsidR="001C698E" w:rsidRDefault="001C698E" w:rsidP="001C698E">
      <w:pPr>
        <w:pStyle w:val="Heading3"/>
        <w:numPr>
          <w:ilvl w:val="0"/>
          <w:numId w:val="0"/>
        </w:numPr>
        <w:ind w:left="851" w:hanging="851"/>
        <w:rPr>
          <w:lang w:val="en-US"/>
        </w:rPr>
      </w:pPr>
      <w:r>
        <w:rPr>
          <w:lang w:val="en-US"/>
        </w:rPr>
        <w:t>Field History Tracking</w:t>
      </w:r>
    </w:p>
    <w:p w14:paraId="40FFCE4A" w14:textId="322508B2" w:rsidR="001C698E" w:rsidRDefault="00957DD2" w:rsidP="001C698E">
      <w:pPr>
        <w:pStyle w:val="NormalIndent"/>
        <w:rPr>
          <w:lang w:val="en-US"/>
        </w:rPr>
      </w:pPr>
      <w:r>
        <w:rPr>
          <w:lang w:val="en-US"/>
        </w:rPr>
        <w:t>The fields that are tracked and shown in the Unit History Related List have been updated to include more important and useful fields</w:t>
      </w:r>
      <w:r w:rsidR="00715612">
        <w:rPr>
          <w:lang w:val="en-US"/>
        </w:rPr>
        <w:t xml:space="preserve"> and to stop tracking fields that did not make sense to track.</w:t>
      </w:r>
    </w:p>
    <w:p w14:paraId="00B0B889" w14:textId="7AFB65A0" w:rsidR="00957DD2" w:rsidRDefault="00957DD2" w:rsidP="00957DD2">
      <w:pPr>
        <w:pStyle w:val="Heading3"/>
        <w:numPr>
          <w:ilvl w:val="0"/>
          <w:numId w:val="0"/>
        </w:numPr>
        <w:ind w:left="851" w:hanging="851"/>
        <w:rPr>
          <w:lang w:val="en-US"/>
        </w:rPr>
      </w:pPr>
      <w:r>
        <w:rPr>
          <w:lang w:val="en-US"/>
        </w:rPr>
        <w:t>Unit Page Layout</w:t>
      </w:r>
    </w:p>
    <w:p w14:paraId="7769B4EA" w14:textId="47DBBDEB" w:rsidR="00957DD2" w:rsidRDefault="00957DD2" w:rsidP="00957DD2">
      <w:pPr>
        <w:pStyle w:val="NormalIndent"/>
        <w:rPr>
          <w:lang w:val="en-US"/>
        </w:rPr>
      </w:pPr>
      <w:r>
        <w:rPr>
          <w:lang w:val="en-US"/>
        </w:rPr>
        <w:t xml:space="preserve">The Unit Page Layout has been updated to </w:t>
      </w:r>
      <w:r w:rsidR="006852DF">
        <w:rPr>
          <w:lang w:val="en-US"/>
        </w:rPr>
        <w:t xml:space="preserve">have multiple tabs for different use cases, reducing the amount of scrolling a user needs to do. </w:t>
      </w:r>
      <w:r w:rsidR="0040401F">
        <w:rPr>
          <w:lang w:val="en-US"/>
        </w:rPr>
        <w:t xml:space="preserve">Fields that were not used have been removed from view. </w:t>
      </w:r>
    </w:p>
    <w:p w14:paraId="033BA979" w14:textId="02D3A820" w:rsidR="00715612" w:rsidRDefault="00715612" w:rsidP="00715612">
      <w:pPr>
        <w:pStyle w:val="Heading2"/>
        <w:rPr>
          <w:lang w:val="en-US"/>
        </w:rPr>
      </w:pPr>
      <w:r>
        <w:rPr>
          <w:lang w:val="en-US"/>
        </w:rPr>
        <w:t xml:space="preserve">Lead </w:t>
      </w:r>
      <w:r w:rsidR="00115F08">
        <w:rPr>
          <w:lang w:val="en-US"/>
        </w:rPr>
        <w:t>Object enhancements</w:t>
      </w:r>
    </w:p>
    <w:p w14:paraId="5A633A4D" w14:textId="47B943A1" w:rsidR="00115F08" w:rsidRDefault="00115F08" w:rsidP="00115F08">
      <w:pPr>
        <w:pStyle w:val="Heading3"/>
        <w:numPr>
          <w:ilvl w:val="0"/>
          <w:numId w:val="0"/>
        </w:numPr>
        <w:ind w:left="851" w:hanging="851"/>
        <w:rPr>
          <w:lang w:val="en-US"/>
        </w:rPr>
      </w:pPr>
      <w:r>
        <w:rPr>
          <w:lang w:val="en-US"/>
        </w:rPr>
        <w:t>Lead Closed Reasons</w:t>
      </w:r>
    </w:p>
    <w:p w14:paraId="72885F91" w14:textId="6BE644F0" w:rsidR="0086327D" w:rsidRDefault="00115F08" w:rsidP="00115F08">
      <w:pPr>
        <w:pStyle w:val="NormalIndent"/>
        <w:rPr>
          <w:lang w:val="en-US"/>
        </w:rPr>
      </w:pPr>
      <w:r>
        <w:rPr>
          <w:lang w:val="en-US"/>
        </w:rPr>
        <w:t xml:space="preserve">The field for </w:t>
      </w:r>
      <w:r w:rsidR="006D6C07">
        <w:rPr>
          <w:lang w:val="en-US"/>
        </w:rPr>
        <w:t xml:space="preserve">‘Lead Closed Reason’ has been </w:t>
      </w:r>
      <w:r w:rsidR="00AF0B0B">
        <w:rPr>
          <w:lang w:val="en-US"/>
        </w:rPr>
        <w:t>changed. The old field (</w:t>
      </w:r>
      <w:proofErr w:type="spellStart"/>
      <w:r w:rsidR="00AF0B0B">
        <w:rPr>
          <w:lang w:val="en-US"/>
        </w:rPr>
        <w:t>Lead_Out_Wait_Reason__c</w:t>
      </w:r>
      <w:proofErr w:type="spellEnd"/>
      <w:r w:rsidR="00AF0B0B">
        <w:rPr>
          <w:lang w:val="en-US"/>
        </w:rPr>
        <w:t xml:space="preserve">) has been removed from the page layout, as well as the validation rules that prevent saving a closed lead without being populated. A </w:t>
      </w:r>
      <w:r w:rsidR="00AF0B0B">
        <w:rPr>
          <w:lang w:val="en-US"/>
        </w:rPr>
        <w:lastRenderedPageBreak/>
        <w:t xml:space="preserve">new field called </w:t>
      </w:r>
      <w:r w:rsidR="00F86394">
        <w:rPr>
          <w:lang w:val="en-US"/>
        </w:rPr>
        <w:t>‘Lead Closed Reason’ (</w:t>
      </w:r>
      <w:proofErr w:type="spellStart"/>
      <w:r w:rsidR="00F86394">
        <w:rPr>
          <w:lang w:val="en-US"/>
        </w:rPr>
        <w:t>Lead_Closed_Reason__c</w:t>
      </w:r>
      <w:proofErr w:type="spellEnd"/>
      <w:r w:rsidR="00F86394">
        <w:rPr>
          <w:lang w:val="en-US"/>
        </w:rPr>
        <w:t xml:space="preserve">) has been added. This new field is a picklist with </w:t>
      </w:r>
      <w:r w:rsidR="006166BF">
        <w:rPr>
          <w:lang w:val="en-US"/>
        </w:rPr>
        <w:t>various</w:t>
      </w:r>
      <w:r w:rsidR="00F86394">
        <w:rPr>
          <w:lang w:val="en-US"/>
        </w:rPr>
        <w:t xml:space="preserve"> options </w:t>
      </w:r>
      <w:r w:rsidR="00A64AB7">
        <w:rPr>
          <w:lang w:val="en-US"/>
        </w:rPr>
        <w:t xml:space="preserve">for why a lead has been closed. If a user selects ‘Other’ another </w:t>
      </w:r>
      <w:r w:rsidR="0086327D">
        <w:rPr>
          <w:lang w:val="en-US"/>
        </w:rPr>
        <w:t xml:space="preserve">field has been created to capture any free text that a user needs to write. </w:t>
      </w:r>
    </w:p>
    <w:p w14:paraId="06940C15" w14:textId="015D8A0C" w:rsidR="00115F08" w:rsidRDefault="00303917" w:rsidP="00303917">
      <w:pPr>
        <w:pStyle w:val="Heading3"/>
        <w:numPr>
          <w:ilvl w:val="0"/>
          <w:numId w:val="0"/>
        </w:numPr>
        <w:ind w:left="851" w:hanging="851"/>
        <w:rPr>
          <w:lang w:val="en-US"/>
        </w:rPr>
      </w:pPr>
      <w:r>
        <w:rPr>
          <w:lang w:val="en-US"/>
        </w:rPr>
        <w:t>Automated Lead Chase Cycle</w:t>
      </w:r>
    </w:p>
    <w:p w14:paraId="2B98F7B2" w14:textId="7ECB542F" w:rsidR="00303917" w:rsidRDefault="00272847" w:rsidP="00303917">
      <w:pPr>
        <w:pStyle w:val="NormalIndent"/>
        <w:rPr>
          <w:lang w:val="en-US"/>
        </w:rPr>
      </w:pPr>
      <w:r>
        <w:rPr>
          <w:lang w:val="en-US"/>
        </w:rPr>
        <w:t>A new flow has been created to assist CSA</w:t>
      </w:r>
      <w:r w:rsidR="007626DA">
        <w:rPr>
          <w:lang w:val="en-US"/>
        </w:rPr>
        <w:t xml:space="preserve">s in </w:t>
      </w:r>
      <w:r w:rsidR="005102CB">
        <w:rPr>
          <w:lang w:val="en-US"/>
        </w:rPr>
        <w:t xml:space="preserve">communicating with leads that are not responding. When a lead is ‘Awaiting </w:t>
      </w:r>
      <w:r w:rsidR="006166BF">
        <w:rPr>
          <w:lang w:val="en-US"/>
        </w:rPr>
        <w:t>Qualification</w:t>
      </w:r>
      <w:r w:rsidR="005102CB">
        <w:rPr>
          <w:lang w:val="en-US"/>
        </w:rPr>
        <w:t xml:space="preserve">’ and on Chase 2 for 2 days, </w:t>
      </w:r>
      <w:r w:rsidR="00B9780D">
        <w:rPr>
          <w:lang w:val="en-US"/>
        </w:rPr>
        <w:t xml:space="preserve">the lead will receive an </w:t>
      </w:r>
      <w:r w:rsidR="006166BF">
        <w:rPr>
          <w:lang w:val="en-US"/>
        </w:rPr>
        <w:t>email,</w:t>
      </w:r>
      <w:r w:rsidR="00B9780D">
        <w:rPr>
          <w:lang w:val="en-US"/>
        </w:rPr>
        <w:t xml:space="preserve"> and the chase cycle will be updated to Chase 3. After the lead has been on Chase 3 for 7 days, it will then automatically be closed, with a Lead Closed Reason of ‘No Reply’. </w:t>
      </w:r>
    </w:p>
    <w:p w14:paraId="500E3497" w14:textId="5EDFAF1D" w:rsidR="00093C2B" w:rsidRDefault="00093C2B" w:rsidP="00093C2B">
      <w:pPr>
        <w:pStyle w:val="Heading2"/>
        <w:rPr>
          <w:lang w:val="en-US"/>
        </w:rPr>
      </w:pPr>
      <w:r>
        <w:rPr>
          <w:lang w:val="en-US"/>
        </w:rPr>
        <w:t>general enhancements</w:t>
      </w:r>
    </w:p>
    <w:p w14:paraId="300CEBE3" w14:textId="1EEAD473" w:rsidR="00093C2B" w:rsidRDefault="00093C2B" w:rsidP="00093C2B">
      <w:pPr>
        <w:pStyle w:val="Heading3"/>
        <w:numPr>
          <w:ilvl w:val="0"/>
          <w:numId w:val="0"/>
        </w:numPr>
        <w:ind w:left="851" w:hanging="851"/>
        <w:rPr>
          <w:lang w:val="en-US"/>
        </w:rPr>
      </w:pPr>
      <w:r>
        <w:rPr>
          <w:lang w:val="en-US"/>
        </w:rPr>
        <w:t>Lettings Org-Wide Email</w:t>
      </w:r>
    </w:p>
    <w:p w14:paraId="36DC1BB8" w14:textId="08C87D63" w:rsidR="00093C2B" w:rsidRDefault="00A307B6" w:rsidP="00093C2B">
      <w:pPr>
        <w:pStyle w:val="NormalIndent"/>
        <w:rPr>
          <w:lang w:val="en-US"/>
        </w:rPr>
      </w:pPr>
      <w:r>
        <w:rPr>
          <w:lang w:val="en-US"/>
        </w:rPr>
        <w:t xml:space="preserve">A new </w:t>
      </w:r>
      <w:proofErr w:type="spellStart"/>
      <w:r>
        <w:rPr>
          <w:lang w:val="en-US"/>
        </w:rPr>
        <w:t>organisation</w:t>
      </w:r>
      <w:proofErr w:type="spellEnd"/>
      <w:r>
        <w:rPr>
          <w:lang w:val="en-US"/>
        </w:rPr>
        <w:t xml:space="preserve">-wide email address will be introduced, allowing the lettings team to select this as the sender. A recipient will see that the email has come from ‘Grainger Lettings’ as opposed to a specific user. This email address will also be used in the Automated Lead Chase Cycle. </w:t>
      </w:r>
    </w:p>
    <w:p w14:paraId="0982498B" w14:textId="273EE25D" w:rsidR="00A307B6" w:rsidRDefault="00215E24" w:rsidP="00215E24">
      <w:pPr>
        <w:pStyle w:val="Heading3"/>
        <w:numPr>
          <w:ilvl w:val="0"/>
          <w:numId w:val="0"/>
        </w:numPr>
        <w:ind w:left="851" w:hanging="851"/>
        <w:rPr>
          <w:lang w:val="en-US"/>
        </w:rPr>
      </w:pPr>
      <w:r>
        <w:rPr>
          <w:lang w:val="en-US"/>
        </w:rPr>
        <w:t>Search Enhancement</w:t>
      </w:r>
    </w:p>
    <w:p w14:paraId="46C47BC2" w14:textId="4214F667" w:rsidR="00215E24" w:rsidRPr="00215E24" w:rsidRDefault="00215E24" w:rsidP="00215E24">
      <w:pPr>
        <w:pStyle w:val="NormalIndent"/>
        <w:rPr>
          <w:lang w:val="en-US"/>
        </w:rPr>
      </w:pPr>
      <w:r>
        <w:rPr>
          <w:lang w:val="en-US"/>
        </w:rPr>
        <w:t xml:space="preserve">GDPR </w:t>
      </w:r>
      <w:proofErr w:type="spellStart"/>
      <w:r>
        <w:rPr>
          <w:lang w:val="en-US"/>
        </w:rPr>
        <w:t>anonymised</w:t>
      </w:r>
      <w:proofErr w:type="spellEnd"/>
      <w:r>
        <w:rPr>
          <w:lang w:val="en-US"/>
        </w:rPr>
        <w:t xml:space="preserve"> leads, accounts, and contacts will no longer be </w:t>
      </w:r>
      <w:r w:rsidR="006166BF">
        <w:rPr>
          <w:lang w:val="en-US"/>
        </w:rPr>
        <w:t>searchable.</w:t>
      </w:r>
    </w:p>
    <w:sectPr w:rsidR="00215E24" w:rsidRPr="00215E24" w:rsidSect="007021DE">
      <w:headerReference w:type="default" r:id="rId9"/>
      <w:footerReference w:type="default" r:id="rId10"/>
      <w:headerReference w:type="first" r:id="rId11"/>
      <w:footerReference w:type="first" r:id="rId12"/>
      <w:pgSz w:w="11907" w:h="16840" w:code="9"/>
      <w:pgMar w:top="1701" w:right="1418" w:bottom="1701" w:left="1418" w:header="567" w:footer="567" w:gutter="0"/>
      <w:paperSrc w:first="15" w:other="15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E40772" w14:textId="77777777" w:rsidR="00B3707A" w:rsidRDefault="00B3707A">
      <w:r>
        <w:separator/>
      </w:r>
    </w:p>
  </w:endnote>
  <w:endnote w:type="continuationSeparator" w:id="0">
    <w:p w14:paraId="2077BCE8" w14:textId="77777777" w:rsidR="00B3707A" w:rsidRDefault="00B37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oxima Nova Light">
    <w:altName w:val="Candara"/>
    <w:charset w:val="00"/>
    <w:family w:val="auto"/>
    <w:pitch w:val="variable"/>
    <w:sig w:usb0="00000001" w:usb1="5000E0F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C26350" w14:textId="66D765D0" w:rsidR="00614B75" w:rsidRDefault="00614B75" w:rsidP="00614B75">
    <w:pPr>
      <w:spacing w:line="240" w:lineRule="atLeast"/>
      <w:rPr>
        <w:rFonts w:eastAsia="Proxima Nova Light" w:cs="Proxima Nova Light"/>
        <w:i/>
        <w:color w:val="999999"/>
        <w:spacing w:val="3"/>
        <w:position w:val="1"/>
      </w:rPr>
    </w:pPr>
    <w:r>
      <w:rPr>
        <w:noProof/>
      </w:rPr>
      <w:pict w14:anchorId="03276B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10" o:spid="_x0000_s1049" type="#_x0000_t75" alt="smallBoxes" style="position:absolute;margin-left:422.9pt;margin-top:-1.55pt;width:70.5pt;height:12.5pt;z-index:-251657728;visibility:visible">
          <v:imagedata r:id="rId1" o:title="smallBoxes"/>
        </v:shape>
      </w:pict>
    </w:r>
    <w:r w:rsidR="00DE3150">
      <w:rPr>
        <w:rFonts w:eastAsia="Proxima Nova Light" w:cs="Proxima Nova Light"/>
        <w:i/>
        <w:color w:val="999999"/>
        <w:spacing w:val="3"/>
        <w:position w:val="1"/>
      </w:rPr>
      <w:t>Grainger plc</w:t>
    </w:r>
    <w:r>
      <w:rPr>
        <w:rFonts w:eastAsia="Proxima Nova Light" w:cs="Proxima Nova Light"/>
        <w:i/>
        <w:color w:val="999999"/>
        <w:spacing w:val="3"/>
        <w:position w:val="1"/>
      </w:rPr>
      <w:t xml:space="preserve"> </w:t>
    </w:r>
    <w:r w:rsidRPr="00A71B19">
      <w:rPr>
        <w:rFonts w:eastAsia="Proxima Nova Light" w:cs="Proxima Nova Light"/>
        <w:i/>
        <w:color w:val="BDD626"/>
        <w:spacing w:val="3"/>
        <w:position w:val="1"/>
      </w:rPr>
      <w:t>/</w:t>
    </w:r>
    <w:r>
      <w:rPr>
        <w:rFonts w:eastAsia="Proxima Nova Light" w:cs="Proxima Nova Light"/>
        <w:i/>
        <w:color w:val="999999"/>
        <w:spacing w:val="3"/>
        <w:position w:val="1"/>
      </w:rPr>
      <w:t xml:space="preserve"> </w:t>
    </w:r>
    <w:r w:rsidR="000A0CB4">
      <w:rPr>
        <w:rFonts w:eastAsia="Proxima Nova Light" w:cs="Proxima Nova Light"/>
        <w:i/>
        <w:color w:val="999999"/>
        <w:spacing w:val="3"/>
        <w:position w:val="1"/>
      </w:rPr>
      <w:t xml:space="preserve">BAU Sprint 5 </w:t>
    </w:r>
    <w:r>
      <w:rPr>
        <w:rFonts w:eastAsia="Proxima Nova Light" w:cs="Proxima Nova Light"/>
        <w:i/>
        <w:color w:val="999999"/>
        <w:spacing w:val="3"/>
        <w:position w:val="1"/>
      </w:rPr>
      <w:t>–</w:t>
    </w:r>
    <w:r w:rsidR="000A0CB4">
      <w:rPr>
        <w:rFonts w:eastAsia="Proxima Nova Light" w:cs="Proxima Nova Light"/>
        <w:i/>
        <w:color w:val="999999"/>
        <w:spacing w:val="3"/>
        <w:position w:val="1"/>
      </w:rPr>
      <w:t xml:space="preserve"> Sprint Summary</w:t>
    </w:r>
    <w:r>
      <w:rPr>
        <w:rFonts w:eastAsia="Proxima Nova Light" w:cs="Proxima Nova Light"/>
        <w:i/>
        <w:color w:val="999999"/>
        <w:spacing w:val="3"/>
        <w:position w:val="1"/>
      </w:rPr>
      <w:tab/>
      <w:t xml:space="preserve">       </w:t>
    </w:r>
    <w:r>
      <w:rPr>
        <w:rFonts w:eastAsia="Proxima Nova Light" w:cs="Proxima Nova Light"/>
        <w:i/>
        <w:color w:val="999999"/>
        <w:spacing w:val="3"/>
        <w:position w:val="1"/>
      </w:rPr>
      <w:tab/>
    </w:r>
    <w:r>
      <w:rPr>
        <w:rFonts w:eastAsia="Proxima Nova Light" w:cs="Proxima Nova Light"/>
        <w:i/>
        <w:color w:val="999999"/>
        <w:spacing w:val="3"/>
        <w:position w:val="1"/>
      </w:rPr>
      <w:tab/>
    </w:r>
    <w:r>
      <w:rPr>
        <w:rFonts w:eastAsia="Proxima Nova Light" w:cs="Proxima Nova Light"/>
        <w:i/>
        <w:color w:val="999999"/>
        <w:spacing w:val="3"/>
        <w:position w:val="1"/>
      </w:rPr>
      <w:tab/>
      <w:t xml:space="preserve"> </w:t>
    </w:r>
    <w:r w:rsidRPr="00A71B19">
      <w:rPr>
        <w:rFonts w:eastAsia="Proxima Nova Light" w:cs="Proxima Nova Light"/>
        <w:i/>
        <w:color w:val="999999"/>
        <w:spacing w:val="3"/>
        <w:position w:val="1"/>
      </w:rPr>
      <w:t xml:space="preserve">Page </w: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begin"/>
    </w:r>
    <w:r w:rsidRPr="00A71B19">
      <w:rPr>
        <w:rFonts w:eastAsia="Proxima Nova Light" w:cs="Proxima Nova Light"/>
        <w:i/>
        <w:color w:val="999999"/>
        <w:spacing w:val="3"/>
        <w:position w:val="1"/>
      </w:rPr>
      <w:instrText xml:space="preserve"> PAGE  \* Arabic </w:instrTex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separate"/>
    </w:r>
    <w:r>
      <w:rPr>
        <w:rFonts w:eastAsia="Proxima Nova Light" w:cs="Proxima Nova Light"/>
        <w:i/>
        <w:noProof/>
        <w:color w:val="999999"/>
        <w:spacing w:val="3"/>
        <w:position w:val="1"/>
      </w:rPr>
      <w:t>1</w: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end"/>
    </w:r>
    <w:r w:rsidRPr="00A71B19">
      <w:rPr>
        <w:rFonts w:eastAsia="Proxima Nova Light" w:cs="Proxima Nova Light"/>
        <w:i/>
        <w:color w:val="999999"/>
        <w:spacing w:val="3"/>
        <w:position w:val="1"/>
      </w:rPr>
      <w:t xml:space="preserve"> of </w: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begin"/>
    </w:r>
    <w:r w:rsidRPr="00A71B19">
      <w:rPr>
        <w:rFonts w:eastAsia="Proxima Nova Light" w:cs="Proxima Nova Light"/>
        <w:i/>
        <w:color w:val="999999"/>
        <w:spacing w:val="3"/>
        <w:position w:val="1"/>
      </w:rPr>
      <w:instrText xml:space="preserve"> NUMPAGES </w:instrTex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separate"/>
    </w:r>
    <w:r>
      <w:rPr>
        <w:rFonts w:eastAsia="Proxima Nova Light" w:cs="Proxima Nova Light"/>
        <w:i/>
        <w:noProof/>
        <w:color w:val="999999"/>
        <w:spacing w:val="3"/>
        <w:position w:val="1"/>
      </w:rPr>
      <w:t>1</w:t>
    </w:r>
    <w:r w:rsidRPr="00A71B19">
      <w:rPr>
        <w:rFonts w:eastAsia="Proxima Nova Light" w:cs="Proxima Nova Light"/>
        <w:i/>
        <w:color w:val="999999"/>
        <w:spacing w:val="3"/>
        <w:position w:val="1"/>
      </w:rPr>
      <w:fldChar w:fldCharType="end"/>
    </w:r>
  </w:p>
  <w:p w14:paraId="7B68C176" w14:textId="77777777" w:rsidR="00CB609A" w:rsidRPr="00614B75" w:rsidRDefault="00CB609A" w:rsidP="00614B75">
    <w:pPr>
      <w:pStyle w:val="Footer"/>
      <w:pBdr>
        <w:top w:val="none" w:sz="0" w:space="0" w:color="auto"/>
        <w:between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D391E8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  <w:r>
      <w:rPr>
        <w:noProof/>
        <w:lang w:val="en-US"/>
      </w:rPr>
      <w:pict w14:anchorId="37FDF9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2" type="#_x0000_t75" style="position:absolute;margin-left:347.15pt;margin-top:9.1pt;width:108.25pt;height:34.4pt;z-index:251656704">
          <v:imagedata r:id="rId1" o:title="oblogo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7FD16F" w14:textId="77777777" w:rsidR="00B3707A" w:rsidRDefault="00B3707A">
      <w:r>
        <w:separator/>
      </w:r>
    </w:p>
  </w:footnote>
  <w:footnote w:type="continuationSeparator" w:id="0">
    <w:p w14:paraId="7CD08DCF" w14:textId="77777777" w:rsidR="00B3707A" w:rsidRDefault="00B37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CEF965" w14:textId="77777777" w:rsidR="00CB609A" w:rsidRPr="00614B75" w:rsidRDefault="00614B75" w:rsidP="00614B75">
    <w:pPr>
      <w:pStyle w:val="Header"/>
      <w:pBdr>
        <w:bottom w:val="none" w:sz="0" w:space="0" w:color="auto"/>
        <w:between w:val="none" w:sz="0" w:space="0" w:color="auto"/>
      </w:pBdr>
    </w:pPr>
    <w:r>
      <w:rPr>
        <w:noProof/>
        <w:lang w:val="en-ZA" w:eastAsia="en-ZA"/>
      </w:rPr>
      <w:pict w14:anchorId="1E0A10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09" o:spid="_x0000_s1048" type="#_x0000_t75" style="position:absolute;left:0;text-align:left;margin-left:171.85pt;margin-top:-27.55pt;width:422.35pt;height:127pt;z-index:-251658752;visibility:visible;mso-position-horizontal-relative:page">
          <v:imagedata r:id="rId1" o:title="" cropbottom="51739f"/>
          <w10:wrap anchorx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D21865" w14:textId="77777777" w:rsidR="00CB609A" w:rsidRDefault="007227A4" w:rsidP="007227A4">
    <w:pPr>
      <w:pStyle w:val="Header"/>
      <w:pBdr>
        <w:bottom w:val="none" w:sz="0" w:space="0" w:color="auto"/>
        <w:between w:val="none" w:sz="0" w:space="0" w:color="auto"/>
      </w:pBdr>
      <w:jc w:val="center"/>
    </w:pPr>
    <w:r w:rsidRPr="009C6329">
      <w:rPr>
        <w:lang w:val="en-US"/>
      </w:rPr>
      <w:pict w14:anchorId="1A472F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48pt;height:3pt">
          <v:imagedata r:id="rId1" o:title="wordStrip"/>
          <o:lock v:ext="edit" aspectratio="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3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F3D93"/>
    <w:multiLevelType w:val="multilevel"/>
    <w:tmpl w:val="29D0562E"/>
    <w:numStyleLink w:val="StyleOutlinenumbered"/>
  </w:abstractNum>
  <w:abstractNum w:abstractNumId="5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28FF03C8"/>
    <w:multiLevelType w:val="multilevel"/>
    <w:tmpl w:val="572A7FF0"/>
    <w:numStyleLink w:val="StyleBulleted"/>
  </w:abstractNum>
  <w:abstractNum w:abstractNumId="7" w15:restartNumberingAfterBreak="0">
    <w:nsid w:val="2DCA5E43"/>
    <w:multiLevelType w:val="multilevel"/>
    <w:tmpl w:val="572A7FF0"/>
    <w:numStyleLink w:val="StyleBulleted"/>
  </w:abstractNum>
  <w:abstractNum w:abstractNumId="8" w15:restartNumberingAfterBreak="0">
    <w:nsid w:val="3A174F18"/>
    <w:multiLevelType w:val="multilevel"/>
    <w:tmpl w:val="C7BCFD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77813563">
    <w:abstractNumId w:val="8"/>
  </w:num>
  <w:num w:numId="2" w16cid:durableId="1902863014">
    <w:abstractNumId w:val="3"/>
  </w:num>
  <w:num w:numId="3" w16cid:durableId="1085613478">
    <w:abstractNumId w:val="2"/>
  </w:num>
  <w:num w:numId="4" w16cid:durableId="371350832">
    <w:abstractNumId w:val="6"/>
  </w:num>
  <w:num w:numId="5" w16cid:durableId="1244030458">
    <w:abstractNumId w:val="7"/>
  </w:num>
  <w:num w:numId="6" w16cid:durableId="1759012925">
    <w:abstractNumId w:val="10"/>
  </w:num>
  <w:num w:numId="7" w16cid:durableId="906303533">
    <w:abstractNumId w:val="4"/>
  </w:num>
  <w:num w:numId="8" w16cid:durableId="1001276152">
    <w:abstractNumId w:val="0"/>
  </w:num>
  <w:num w:numId="9" w16cid:durableId="1698391624">
    <w:abstractNumId w:val="9"/>
  </w:num>
  <w:num w:numId="10" w16cid:durableId="527526148">
    <w:abstractNumId w:val="1"/>
  </w:num>
  <w:num w:numId="11" w16cid:durableId="2103912847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707A"/>
    <w:rsid w:val="00005766"/>
    <w:rsid w:val="00012DA5"/>
    <w:rsid w:val="000133FF"/>
    <w:rsid w:val="00026060"/>
    <w:rsid w:val="00043D50"/>
    <w:rsid w:val="00053356"/>
    <w:rsid w:val="000651B2"/>
    <w:rsid w:val="000679D6"/>
    <w:rsid w:val="0008404D"/>
    <w:rsid w:val="000855D7"/>
    <w:rsid w:val="000910F0"/>
    <w:rsid w:val="00093C2B"/>
    <w:rsid w:val="000A04C0"/>
    <w:rsid w:val="000A0CB4"/>
    <w:rsid w:val="000A7342"/>
    <w:rsid w:val="000C5BBC"/>
    <w:rsid w:val="000E6779"/>
    <w:rsid w:val="000F5167"/>
    <w:rsid w:val="0010151F"/>
    <w:rsid w:val="00115F08"/>
    <w:rsid w:val="0012557B"/>
    <w:rsid w:val="001258B8"/>
    <w:rsid w:val="00131145"/>
    <w:rsid w:val="00135C43"/>
    <w:rsid w:val="0013613F"/>
    <w:rsid w:val="00177F94"/>
    <w:rsid w:val="00183134"/>
    <w:rsid w:val="00184AA7"/>
    <w:rsid w:val="00192C79"/>
    <w:rsid w:val="001A6989"/>
    <w:rsid w:val="001A7F7E"/>
    <w:rsid w:val="001B41A9"/>
    <w:rsid w:val="001C698E"/>
    <w:rsid w:val="001E13B5"/>
    <w:rsid w:val="001E2921"/>
    <w:rsid w:val="001E4A69"/>
    <w:rsid w:val="001E7F1B"/>
    <w:rsid w:val="001F30EB"/>
    <w:rsid w:val="001F3407"/>
    <w:rsid w:val="001F40B5"/>
    <w:rsid w:val="00215E24"/>
    <w:rsid w:val="002240D6"/>
    <w:rsid w:val="00244874"/>
    <w:rsid w:val="00263FC3"/>
    <w:rsid w:val="002709F7"/>
    <w:rsid w:val="00272847"/>
    <w:rsid w:val="00282406"/>
    <w:rsid w:val="002A0779"/>
    <w:rsid w:val="002A300E"/>
    <w:rsid w:val="002A60D4"/>
    <w:rsid w:val="002B1CC0"/>
    <w:rsid w:val="002C0606"/>
    <w:rsid w:val="002C2EC9"/>
    <w:rsid w:val="002C3E33"/>
    <w:rsid w:val="002C6FBF"/>
    <w:rsid w:val="002E1D65"/>
    <w:rsid w:val="002E7BB0"/>
    <w:rsid w:val="00303917"/>
    <w:rsid w:val="003241EB"/>
    <w:rsid w:val="00325ABC"/>
    <w:rsid w:val="0035724E"/>
    <w:rsid w:val="00381339"/>
    <w:rsid w:val="003864BA"/>
    <w:rsid w:val="003A64C7"/>
    <w:rsid w:val="003B0907"/>
    <w:rsid w:val="003B4142"/>
    <w:rsid w:val="003C3A00"/>
    <w:rsid w:val="003E5146"/>
    <w:rsid w:val="003F535A"/>
    <w:rsid w:val="00402641"/>
    <w:rsid w:val="0040401F"/>
    <w:rsid w:val="00422A85"/>
    <w:rsid w:val="00435898"/>
    <w:rsid w:val="00451C66"/>
    <w:rsid w:val="0045247C"/>
    <w:rsid w:val="00452D70"/>
    <w:rsid w:val="00460513"/>
    <w:rsid w:val="004632A1"/>
    <w:rsid w:val="00463D22"/>
    <w:rsid w:val="00472F43"/>
    <w:rsid w:val="00481B6E"/>
    <w:rsid w:val="004948FD"/>
    <w:rsid w:val="004A085C"/>
    <w:rsid w:val="004B636A"/>
    <w:rsid w:val="004D13D6"/>
    <w:rsid w:val="004E0CAE"/>
    <w:rsid w:val="005102CB"/>
    <w:rsid w:val="00513BBE"/>
    <w:rsid w:val="005140A6"/>
    <w:rsid w:val="00520699"/>
    <w:rsid w:val="0053076E"/>
    <w:rsid w:val="00576DFD"/>
    <w:rsid w:val="005A7D72"/>
    <w:rsid w:val="005B57B9"/>
    <w:rsid w:val="005C7301"/>
    <w:rsid w:val="005D69FE"/>
    <w:rsid w:val="005E3200"/>
    <w:rsid w:val="005F0DF7"/>
    <w:rsid w:val="005F35B3"/>
    <w:rsid w:val="005F4C55"/>
    <w:rsid w:val="00614B75"/>
    <w:rsid w:val="006166BF"/>
    <w:rsid w:val="00624E4F"/>
    <w:rsid w:val="0063029F"/>
    <w:rsid w:val="00635E3F"/>
    <w:rsid w:val="006427EF"/>
    <w:rsid w:val="00644C01"/>
    <w:rsid w:val="00651586"/>
    <w:rsid w:val="00666F49"/>
    <w:rsid w:val="0067240C"/>
    <w:rsid w:val="00683769"/>
    <w:rsid w:val="006852DF"/>
    <w:rsid w:val="006A4B75"/>
    <w:rsid w:val="006B2A76"/>
    <w:rsid w:val="006B3805"/>
    <w:rsid w:val="006C57B8"/>
    <w:rsid w:val="006D6C07"/>
    <w:rsid w:val="006E0DAD"/>
    <w:rsid w:val="007021DE"/>
    <w:rsid w:val="007145AB"/>
    <w:rsid w:val="00715612"/>
    <w:rsid w:val="007227A4"/>
    <w:rsid w:val="00745BDA"/>
    <w:rsid w:val="00755C4E"/>
    <w:rsid w:val="00760B5C"/>
    <w:rsid w:val="007626DA"/>
    <w:rsid w:val="00786BA2"/>
    <w:rsid w:val="007A59A0"/>
    <w:rsid w:val="007D3CF9"/>
    <w:rsid w:val="007E56E0"/>
    <w:rsid w:val="007E5B0E"/>
    <w:rsid w:val="0081494C"/>
    <w:rsid w:val="0082262E"/>
    <w:rsid w:val="00822C78"/>
    <w:rsid w:val="008259BC"/>
    <w:rsid w:val="008353D9"/>
    <w:rsid w:val="008434DF"/>
    <w:rsid w:val="00845E71"/>
    <w:rsid w:val="008529F0"/>
    <w:rsid w:val="0086327D"/>
    <w:rsid w:val="00875439"/>
    <w:rsid w:val="00890DFC"/>
    <w:rsid w:val="00893C48"/>
    <w:rsid w:val="008A41EC"/>
    <w:rsid w:val="008C5E24"/>
    <w:rsid w:val="008D3986"/>
    <w:rsid w:val="008D7BA7"/>
    <w:rsid w:val="008F254D"/>
    <w:rsid w:val="008F50B6"/>
    <w:rsid w:val="00903D36"/>
    <w:rsid w:val="00907222"/>
    <w:rsid w:val="00914984"/>
    <w:rsid w:val="00915E86"/>
    <w:rsid w:val="0092298D"/>
    <w:rsid w:val="00926E17"/>
    <w:rsid w:val="0095179C"/>
    <w:rsid w:val="00957DD2"/>
    <w:rsid w:val="00963398"/>
    <w:rsid w:val="009770C3"/>
    <w:rsid w:val="009B1752"/>
    <w:rsid w:val="009B741D"/>
    <w:rsid w:val="009C3BF9"/>
    <w:rsid w:val="009D103D"/>
    <w:rsid w:val="009E0290"/>
    <w:rsid w:val="009E7907"/>
    <w:rsid w:val="009F0D10"/>
    <w:rsid w:val="009F43FD"/>
    <w:rsid w:val="00A0186B"/>
    <w:rsid w:val="00A0501B"/>
    <w:rsid w:val="00A052D7"/>
    <w:rsid w:val="00A16D60"/>
    <w:rsid w:val="00A17886"/>
    <w:rsid w:val="00A307B6"/>
    <w:rsid w:val="00A32B53"/>
    <w:rsid w:val="00A35A99"/>
    <w:rsid w:val="00A55990"/>
    <w:rsid w:val="00A61F53"/>
    <w:rsid w:val="00A64AB7"/>
    <w:rsid w:val="00A7566D"/>
    <w:rsid w:val="00A849D1"/>
    <w:rsid w:val="00A92AC6"/>
    <w:rsid w:val="00AC3CF9"/>
    <w:rsid w:val="00AC5EBA"/>
    <w:rsid w:val="00AE24EC"/>
    <w:rsid w:val="00AF0B0B"/>
    <w:rsid w:val="00AF1B28"/>
    <w:rsid w:val="00AF1D03"/>
    <w:rsid w:val="00B00E78"/>
    <w:rsid w:val="00B316C0"/>
    <w:rsid w:val="00B3707A"/>
    <w:rsid w:val="00B5139F"/>
    <w:rsid w:val="00B516BB"/>
    <w:rsid w:val="00B52001"/>
    <w:rsid w:val="00B616FA"/>
    <w:rsid w:val="00B669CA"/>
    <w:rsid w:val="00B66F05"/>
    <w:rsid w:val="00B76E3A"/>
    <w:rsid w:val="00B80367"/>
    <w:rsid w:val="00B81FDF"/>
    <w:rsid w:val="00B91F6D"/>
    <w:rsid w:val="00B923A4"/>
    <w:rsid w:val="00B92DED"/>
    <w:rsid w:val="00B9780D"/>
    <w:rsid w:val="00B97D17"/>
    <w:rsid w:val="00BB1092"/>
    <w:rsid w:val="00BD25B3"/>
    <w:rsid w:val="00BE2CC8"/>
    <w:rsid w:val="00BE3D10"/>
    <w:rsid w:val="00BF6E37"/>
    <w:rsid w:val="00C26226"/>
    <w:rsid w:val="00C37328"/>
    <w:rsid w:val="00C467DB"/>
    <w:rsid w:val="00C514F6"/>
    <w:rsid w:val="00C52C2E"/>
    <w:rsid w:val="00C65D22"/>
    <w:rsid w:val="00C83E99"/>
    <w:rsid w:val="00C9376B"/>
    <w:rsid w:val="00CB1043"/>
    <w:rsid w:val="00CB11CC"/>
    <w:rsid w:val="00CB609A"/>
    <w:rsid w:val="00CC61A1"/>
    <w:rsid w:val="00CC67E7"/>
    <w:rsid w:val="00CD001F"/>
    <w:rsid w:val="00CD09DD"/>
    <w:rsid w:val="00CD267B"/>
    <w:rsid w:val="00CD6E41"/>
    <w:rsid w:val="00CE5264"/>
    <w:rsid w:val="00D1239C"/>
    <w:rsid w:val="00D1455C"/>
    <w:rsid w:val="00D17D89"/>
    <w:rsid w:val="00D3166A"/>
    <w:rsid w:val="00D33ED6"/>
    <w:rsid w:val="00D4743D"/>
    <w:rsid w:val="00D77D34"/>
    <w:rsid w:val="00D87570"/>
    <w:rsid w:val="00D94088"/>
    <w:rsid w:val="00D9756A"/>
    <w:rsid w:val="00DA41B0"/>
    <w:rsid w:val="00DB5E23"/>
    <w:rsid w:val="00DB5E42"/>
    <w:rsid w:val="00DE3150"/>
    <w:rsid w:val="00DF5B54"/>
    <w:rsid w:val="00E004EB"/>
    <w:rsid w:val="00E07BFF"/>
    <w:rsid w:val="00E21858"/>
    <w:rsid w:val="00E3284D"/>
    <w:rsid w:val="00E51FE1"/>
    <w:rsid w:val="00E73DF3"/>
    <w:rsid w:val="00E84190"/>
    <w:rsid w:val="00E921E7"/>
    <w:rsid w:val="00EA0533"/>
    <w:rsid w:val="00EA28D5"/>
    <w:rsid w:val="00EB1D38"/>
    <w:rsid w:val="00EB5013"/>
    <w:rsid w:val="00EB5E5E"/>
    <w:rsid w:val="00ED0B5D"/>
    <w:rsid w:val="00EF7714"/>
    <w:rsid w:val="00F05384"/>
    <w:rsid w:val="00F1680C"/>
    <w:rsid w:val="00F5575D"/>
    <w:rsid w:val="00F61E99"/>
    <w:rsid w:val="00F6248A"/>
    <w:rsid w:val="00F642EA"/>
    <w:rsid w:val="00F73ED7"/>
    <w:rsid w:val="00F83F6E"/>
    <w:rsid w:val="00F854DA"/>
    <w:rsid w:val="00F85A16"/>
    <w:rsid w:val="00F86394"/>
    <w:rsid w:val="00F92A93"/>
    <w:rsid w:val="00FA2671"/>
    <w:rsid w:val="00FA32DC"/>
    <w:rsid w:val="00FA5F03"/>
    <w:rsid w:val="00FB1D3C"/>
    <w:rsid w:val="00FB40C5"/>
    <w:rsid w:val="00FB79E8"/>
    <w:rsid w:val="00FC4848"/>
    <w:rsid w:val="00FD3B37"/>
    <w:rsid w:val="00FE1CF7"/>
    <w:rsid w:val="00FE210E"/>
    <w:rsid w:val="00FE7E9C"/>
    <w:rsid w:val="00FF5068"/>
    <w:rsid w:val="00FF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4FA665"/>
  <w15:chartTrackingRefBased/>
  <w15:docId w15:val="{B38038F8-A06D-4C7C-AD23-D675FC765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G Times (W1)" w:eastAsia="Times New Roman" w:hAnsi="CG Times (W1)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customStyle="1" w:styleId="Heading4Char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customStyle="1" w:styleId="Heading1Char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qFormat/>
    <w:rsid w:val="0091498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914984"/>
    <w:rPr>
      <w:rFonts w:asciiTheme="majorHAnsi" w:eastAsiaTheme="majorEastAsia" w:hAnsiTheme="majorHAnsi" w:cstheme="majorBidi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smycz\OneDrive%20-%20Open%20Box%20Software\Documents\Blank%20Document%20Short%20Form%20UK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20</Value>
    </TaxCatchAll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</documentManagement>
</p:properties>
</file>

<file path=customXml/itemProps1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AD4EB1-F9B5-4824-A703-22BCD2CB7B0B}"/>
</file>

<file path=customXml/itemProps3.xml><?xml version="1.0" encoding="utf-8"?>
<ds:datastoreItem xmlns:ds="http://schemas.openxmlformats.org/officeDocument/2006/customXml" ds:itemID="{BF33A183-73D8-4B2A-9732-99E7474C834C}"/>
</file>

<file path=customXml/itemProps4.xml><?xml version="1.0" encoding="utf-8"?>
<ds:datastoreItem xmlns:ds="http://schemas.openxmlformats.org/officeDocument/2006/customXml" ds:itemID="{40A21C80-A587-4432-A333-85B0A153E356}"/>
</file>

<file path=docProps/app.xml><?xml version="1.0" encoding="utf-8"?>
<Properties xmlns="http://schemas.openxmlformats.org/officeDocument/2006/extended-properties" xmlns:vt="http://schemas.openxmlformats.org/officeDocument/2006/docPropsVTypes">
  <Template>Blank Document Short Form UK Template.dot</Template>
  <TotalTime>0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Name</vt:lpstr>
    </vt:vector>
  </TitlesOfParts>
  <Manager>Version 1.0</Manager>
  <Company>Open Box Software</Company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Jacob Smycz</dc:creator>
  <cp:keywords/>
  <dc:description/>
  <cp:lastModifiedBy>Jacob Smycz</cp:lastModifiedBy>
  <cp:revision>2</cp:revision>
  <cp:lastPrinted>2003-02-21T11:34:00Z</cp:lastPrinted>
  <dcterms:created xsi:type="dcterms:W3CDTF">2024-11-07T10:15:00Z</dcterms:created>
  <dcterms:modified xsi:type="dcterms:W3CDTF">2024-11-07T10:15:00Z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Project Document Type">
    <vt:lpwstr>4;#Generic Project Document|258c2ed6-b93b-4ffe-8901-a23f2dc98ec9</vt:lpwstr>
  </property>
  <property fmtid="{D5CDD505-2E9C-101B-9397-08002B2CF9AE}" pid="5" name="MediaServiceImageTags">
    <vt:lpwstr/>
  </property>
  <property fmtid="{D5CDD505-2E9C-101B-9397-08002B2CF9AE}" pid="6" name="lcf76f155ced4ddcb4097134ff3c332f">
    <vt:lpwstr/>
  </property>
  <property fmtid="{D5CDD505-2E9C-101B-9397-08002B2CF9AE}" pid="7" name="Project_x0020_Document_x0020_Type">
    <vt:lpwstr>4;#Generic Project Document|258c2ed6-b93b-4ffe-8901-a23f2dc98ec9</vt:lpwstr>
  </property>
  <property fmtid="{D5CDD505-2E9C-101B-9397-08002B2CF9AE}" pid="8" name="Division">
    <vt:lpwstr>5;#Enterprise Solutions|08c57b01-67e8-4a4f-abc6-ffb3392ace7f</vt:lpwstr>
  </property>
  <property fmtid="{D5CDD505-2E9C-101B-9397-08002B2CF9AE}" pid="9" name="Client_x0020_Project">
    <vt:lpwstr/>
  </property>
  <property fmtid="{D5CDD505-2E9C-101B-9397-08002B2CF9AE}" pid="10" name="Client">
    <vt:lpwstr>6;#Grainger PLC|a74f1cb5-e995-4f9e-8521-6d52e2c6bf08</vt:lpwstr>
  </property>
  <property fmtid="{D5CDD505-2E9C-101B-9397-08002B2CF9AE}" pid="11" name="Client Project">
    <vt:lpwstr/>
  </property>
  <property fmtid="{D5CDD505-2E9C-101B-9397-08002B2CF9AE}" pid="13" name="k6ebf865df8440b3a55c1aa81c9bae7c">
    <vt:lpwstr>Generic Project Document|258c2ed6-b93b-4ffe-8901-a23f2dc98ec9</vt:lpwstr>
  </property>
  <property fmtid="{D5CDD505-2E9C-101B-9397-08002B2CF9AE}" pid="14" name="Client_x0020_Document_x0020_Type">
    <vt:lpwstr>20;#PM Report|9d58a819-7b07-406f-ac0f-0f196f5e097b</vt:lpwstr>
  </property>
  <property fmtid="{D5CDD505-2E9C-101B-9397-08002B2CF9AE}" pid="15" name="Client Document Type">
    <vt:lpwstr>20;#PM Report|9d58a819-7b07-406f-ac0f-0f196f5e097b</vt:lpwstr>
  </property>
</Properties>
</file>