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68126" w14:textId="7F75DD41" w:rsidR="00331B1E" w:rsidRDefault="00331B1E">
      <w:r w:rsidRPr="00331B1E">
        <w:drawing>
          <wp:inline distT="0" distB="0" distL="0" distR="0" wp14:anchorId="67B60A43" wp14:editId="1780F982">
            <wp:extent cx="5731510" cy="4072890"/>
            <wp:effectExtent l="0" t="0" r="2540" b="3810"/>
            <wp:docPr id="57029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6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1E"/>
    <w:rsid w:val="00331B1E"/>
    <w:rsid w:val="00A4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48FCE"/>
  <w15:chartTrackingRefBased/>
  <w15:docId w15:val="{90E435A0-ABB4-46C4-BEEC-965E602C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E57AE416-E4E0-4F9E-AC1E-5221445F5F6B}"/>
</file>

<file path=customXml/itemProps2.xml><?xml version="1.0" encoding="utf-8"?>
<ds:datastoreItem xmlns:ds="http://schemas.openxmlformats.org/officeDocument/2006/customXml" ds:itemID="{F11D156B-C4CF-407F-807E-8379C6425DA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E16589C-EF63-4B27-B430-5748A4B5D9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5D73C4-73FF-44E7-8255-8A3C18ACC35A}">
  <ds:schemaRefs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www.w3.org/XML/1998/namespace"/>
    <ds:schemaRef ds:uri="1ffbd5dc-7a64-4097-8396-87f6c90b212f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Papenfus</dc:creator>
  <cp:keywords/>
  <dc:description/>
  <cp:lastModifiedBy>Nikki Papenfus</cp:lastModifiedBy>
  <cp:revision>1</cp:revision>
  <dcterms:created xsi:type="dcterms:W3CDTF">2024-06-04T12:31:00Z</dcterms:created>
  <dcterms:modified xsi:type="dcterms:W3CDTF">2024-06-04T12:33:00Z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Client">
    <vt:lpwstr>6;#Grainger PLC|a74f1cb5-e995-4f9e-8521-6d52e2c6bf08</vt:lpwstr>
  </property>
  <property fmtid="{D5CDD505-2E9C-101B-9397-08002B2CF9AE}" pid="5" name="Client Project">
    <vt:lpwstr/>
  </property>
  <property fmtid="{D5CDD505-2E9C-101B-9397-08002B2CF9AE}" pid="6" name="Division">
    <vt:lpwstr>5;#Enterprise Solutions|08c57b01-67e8-4a4f-abc6-ffb3392ace7f</vt:lpwstr>
  </property>
  <property fmtid="{D5CDD505-2E9C-101B-9397-08002B2CF9AE}" pid="7" name="Order">
    <vt:r8>762200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SharedWithUser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