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80728" w14:textId="77777777" w:rsidR="004F46C1" w:rsidRPr="0081798B" w:rsidRDefault="0081798B" w:rsidP="00C14044">
      <w:pPr>
        <w:widowControl/>
        <w:spacing w:before="120"/>
        <w:rPr>
          <w:rFonts w:ascii="Arial" w:hAnsi="Arial" w:cs="Arial"/>
        </w:rPr>
      </w:pPr>
      <w:r w:rsidRPr="0081798B">
        <w:rPr>
          <w:rFonts w:ascii="Arial" w:hAnsi="Arial" w:cs="Arial"/>
        </w:rPr>
        <w:t xml:space="preserve">FORM </w:t>
      </w:r>
      <w:r w:rsidR="00772649">
        <w:rPr>
          <w:rFonts w:ascii="Arial" w:hAnsi="Arial" w:cs="Arial"/>
        </w:rPr>
        <w:t>4</w:t>
      </w:r>
    </w:p>
    <w:p w14:paraId="2607561C" w14:textId="77777777" w:rsidR="0081798B" w:rsidRPr="0081798B" w:rsidRDefault="004F46C1" w:rsidP="0081798B">
      <w:pPr>
        <w:widowControl/>
        <w:spacing w:before="120"/>
        <w:rPr>
          <w:rFonts w:ascii="Arial" w:hAnsi="Arial" w:cs="Arial"/>
          <w:b/>
          <w:sz w:val="28"/>
        </w:rPr>
      </w:pPr>
      <w:r w:rsidRPr="0081798B">
        <w:rPr>
          <w:rFonts w:ascii="Arial" w:hAnsi="Arial" w:cs="Arial"/>
          <w:b/>
          <w:sz w:val="28"/>
        </w:rPr>
        <w:t>Landlord’s Notice proposing a new rent under an Assured Periodic Tenancy of premises situated in England.</w:t>
      </w:r>
    </w:p>
    <w:p w14:paraId="027F3C14" w14:textId="77777777" w:rsidR="0081798B" w:rsidRDefault="0081798B" w:rsidP="0081798B">
      <w:pPr>
        <w:widowControl/>
        <w:spacing w:before="120"/>
        <w:rPr>
          <w:rFonts w:ascii="Arial" w:hAnsi="Arial" w:cs="Arial"/>
        </w:rPr>
      </w:pPr>
      <w:r>
        <w:rPr>
          <w:rFonts w:ascii="Arial" w:hAnsi="Arial" w:cs="Arial"/>
        </w:rPr>
        <w:t>Housing Act 1988 section 13(2), as amended by the Regulatory Reform (Assured Periodic Tenancies) (Rent Increases) Order 2003</w:t>
      </w:r>
    </w:p>
    <w:p w14:paraId="66307ED0" w14:textId="77777777" w:rsidR="00772649" w:rsidRPr="00772649" w:rsidRDefault="00772649" w:rsidP="00772649">
      <w:pPr>
        <w:widowControl/>
        <w:spacing w:before="240"/>
        <w:rPr>
          <w:rFonts w:ascii="Arial" w:hAnsi="Arial" w:cs="Arial"/>
          <w:b/>
        </w:rPr>
      </w:pPr>
      <w:r w:rsidRPr="00772649">
        <w:rPr>
          <w:rFonts w:ascii="Arial" w:hAnsi="Arial" w:cs="Arial"/>
          <w:b/>
        </w:rPr>
        <w:t xml:space="preserve">The notes over the page give guidance to both landlords and tenants about this notice. </w:t>
      </w:r>
    </w:p>
    <w:p w14:paraId="6D7DF091" w14:textId="77777777" w:rsidR="00772649" w:rsidRDefault="00772649" w:rsidP="0081798B">
      <w:pPr>
        <w:widowControl/>
        <w:spacing w:before="120"/>
        <w:rPr>
          <w:rFonts w:ascii="Arial" w:hAnsi="Arial" w:cs="Arial"/>
        </w:rPr>
      </w:pPr>
    </w:p>
    <w:tbl>
      <w:tblPr>
        <w:tblW w:w="11130" w:type="dxa"/>
        <w:tblLayout w:type="fixed"/>
        <w:tblCellMar>
          <w:left w:w="60" w:type="dxa"/>
          <w:right w:w="60" w:type="dxa"/>
        </w:tblCellMar>
        <w:tblLook w:val="0000" w:firstRow="0" w:lastRow="0" w:firstColumn="0" w:lastColumn="0" w:noHBand="0" w:noVBand="0"/>
      </w:tblPr>
      <w:tblGrid>
        <w:gridCol w:w="180"/>
        <w:gridCol w:w="900"/>
        <w:gridCol w:w="6210"/>
        <w:gridCol w:w="3118"/>
        <w:gridCol w:w="180"/>
        <w:gridCol w:w="362"/>
        <w:gridCol w:w="180"/>
      </w:tblGrid>
      <w:tr w:rsidR="00772649" w14:paraId="2A2E620A" w14:textId="77777777" w:rsidTr="00616064">
        <w:tc>
          <w:tcPr>
            <w:tcW w:w="180" w:type="dxa"/>
            <w:tcBorders>
              <w:top w:val="nil"/>
              <w:left w:val="nil"/>
              <w:bottom w:val="nil"/>
              <w:right w:val="nil"/>
            </w:tcBorders>
          </w:tcPr>
          <w:p w14:paraId="1382D6F3" w14:textId="77777777" w:rsidR="00772649" w:rsidRDefault="00772649" w:rsidP="00616064">
            <w:pPr>
              <w:widowControl/>
              <w:rPr>
                <w:rFonts w:ascii="Arial" w:hAnsi="Arial" w:cs="Arial"/>
              </w:rPr>
            </w:pPr>
          </w:p>
        </w:tc>
        <w:tc>
          <w:tcPr>
            <w:tcW w:w="900" w:type="dxa"/>
            <w:tcBorders>
              <w:top w:val="nil"/>
              <w:left w:val="nil"/>
              <w:bottom w:val="nil"/>
              <w:right w:val="nil"/>
            </w:tcBorders>
          </w:tcPr>
          <w:p w14:paraId="1D7CEDE3" w14:textId="77777777" w:rsidR="00772649" w:rsidRDefault="00772649" w:rsidP="00616064">
            <w:pPr>
              <w:widowControl/>
              <w:rPr>
                <w:rFonts w:ascii="Arial" w:hAnsi="Arial" w:cs="Arial"/>
              </w:rPr>
            </w:pPr>
            <w:r>
              <w:rPr>
                <w:rFonts w:ascii="Arial" w:hAnsi="Arial" w:cs="Arial"/>
              </w:rPr>
              <w:t>To:</w:t>
            </w:r>
          </w:p>
        </w:tc>
        <w:tc>
          <w:tcPr>
            <w:tcW w:w="6210" w:type="dxa"/>
            <w:tcBorders>
              <w:top w:val="nil"/>
              <w:left w:val="nil"/>
              <w:bottom w:val="nil"/>
              <w:right w:val="nil"/>
            </w:tcBorders>
          </w:tcPr>
          <w:p w14:paraId="5CBEED7D" w14:textId="4A7EBD36" w:rsidR="00772649" w:rsidRPr="00652148" w:rsidRDefault="008D378D" w:rsidP="00616064">
            <w:pPr>
              <w:widowControl/>
              <w:tabs>
                <w:tab w:val="left" w:leader="dot" w:pos="5670"/>
              </w:tabs>
              <w:rPr>
                <w:rFonts w:ascii="Arial" w:hAnsi="Arial" w:cs="Arial"/>
              </w:rPr>
            </w:pPr>
            <w:r w:rsidRPr="00652148">
              <w:rPr>
                <w:rFonts w:ascii="Arial" w:hAnsi="Arial" w:cs="Arial"/>
              </w:rPr>
              <w:t>[</w:t>
            </w:r>
            <w:r w:rsidR="00850FFE" w:rsidRPr="00850FFE">
              <w:rPr>
                <w:rFonts w:ascii="Arial" w:hAnsi="Arial" w:cs="Arial"/>
              </w:rPr>
              <w:t>LEAD TENANT CONTACT], [TENANT CONTACT</w:t>
            </w:r>
            <w:r w:rsidR="00E07780">
              <w:rPr>
                <w:rFonts w:ascii="Arial" w:hAnsi="Arial" w:cs="Arial"/>
              </w:rPr>
              <w:t xml:space="preserve"> – repeat for each</w:t>
            </w:r>
            <w:r w:rsidR="00850FFE" w:rsidRPr="00850FFE">
              <w:rPr>
                <w:rFonts w:ascii="Arial" w:hAnsi="Arial" w:cs="Arial"/>
              </w:rPr>
              <w:t>]</w:t>
            </w:r>
          </w:p>
          <w:p w14:paraId="23A9ADF4" w14:textId="77777777" w:rsidR="00772649" w:rsidRPr="00652148" w:rsidRDefault="00772649" w:rsidP="00616064">
            <w:pPr>
              <w:widowControl/>
              <w:tabs>
                <w:tab w:val="left" w:leader="dot" w:pos="5670"/>
              </w:tabs>
              <w:rPr>
                <w:rFonts w:ascii="Arial" w:hAnsi="Arial" w:cs="Arial"/>
              </w:rPr>
            </w:pPr>
          </w:p>
        </w:tc>
        <w:tc>
          <w:tcPr>
            <w:tcW w:w="3660" w:type="dxa"/>
            <w:gridSpan w:val="3"/>
            <w:tcBorders>
              <w:top w:val="nil"/>
              <w:left w:val="nil"/>
              <w:bottom w:val="nil"/>
              <w:right w:val="nil"/>
            </w:tcBorders>
          </w:tcPr>
          <w:p w14:paraId="3F831F71" w14:textId="6792BBA6" w:rsidR="00772649" w:rsidRPr="00652148" w:rsidRDefault="00AE5276" w:rsidP="00616064">
            <w:pPr>
              <w:widowControl/>
              <w:rPr>
                <w:rFonts w:ascii="Arial" w:hAnsi="Arial" w:cs="Arial"/>
              </w:rPr>
            </w:pPr>
            <w:r w:rsidRPr="00652148">
              <w:rPr>
                <w:rFonts w:ascii="Arial" w:hAnsi="Arial" w:cs="Arial"/>
              </w:rPr>
              <w:t>[</w:t>
            </w:r>
            <w:r w:rsidRPr="00652148">
              <w:rPr>
                <w:rFonts w:ascii="Arial" w:hAnsi="Arial" w:cs="Arial"/>
                <w:i/>
                <w:iCs/>
              </w:rPr>
              <w:t>Tenant(s)</w:t>
            </w:r>
            <w:r w:rsidRPr="00652148">
              <w:rPr>
                <w:rFonts w:ascii="Arial" w:hAnsi="Arial" w:cs="Arial"/>
              </w:rPr>
              <w:t>]</w:t>
            </w:r>
          </w:p>
        </w:tc>
        <w:tc>
          <w:tcPr>
            <w:tcW w:w="180" w:type="dxa"/>
            <w:tcBorders>
              <w:top w:val="nil"/>
              <w:left w:val="nil"/>
              <w:bottom w:val="nil"/>
              <w:right w:val="nil"/>
            </w:tcBorders>
          </w:tcPr>
          <w:p w14:paraId="2459F590" w14:textId="77777777" w:rsidR="00772649" w:rsidRDefault="00772649" w:rsidP="00616064">
            <w:pPr>
              <w:widowControl/>
              <w:rPr>
                <w:rFonts w:ascii="Arial" w:hAnsi="Arial" w:cs="Arial"/>
              </w:rPr>
            </w:pPr>
          </w:p>
        </w:tc>
      </w:tr>
      <w:tr w:rsidR="00772649" w14:paraId="591B3D12" w14:textId="77777777" w:rsidTr="00144DD9">
        <w:trPr>
          <w:gridAfter w:val="2"/>
          <w:wAfter w:w="542" w:type="dxa"/>
        </w:trPr>
        <w:tc>
          <w:tcPr>
            <w:tcW w:w="180" w:type="dxa"/>
            <w:tcBorders>
              <w:top w:val="nil"/>
              <w:left w:val="nil"/>
              <w:bottom w:val="nil"/>
              <w:right w:val="nil"/>
            </w:tcBorders>
          </w:tcPr>
          <w:p w14:paraId="5073F379" w14:textId="77777777" w:rsidR="00772649" w:rsidRDefault="00772649" w:rsidP="00616064">
            <w:pPr>
              <w:widowControl/>
              <w:rPr>
                <w:rFonts w:ascii="Arial" w:hAnsi="Arial" w:cs="Arial"/>
              </w:rPr>
            </w:pPr>
          </w:p>
        </w:tc>
        <w:tc>
          <w:tcPr>
            <w:tcW w:w="900" w:type="dxa"/>
            <w:tcBorders>
              <w:top w:val="nil"/>
              <w:left w:val="nil"/>
              <w:bottom w:val="nil"/>
              <w:right w:val="nil"/>
            </w:tcBorders>
          </w:tcPr>
          <w:p w14:paraId="0B503AA2" w14:textId="77777777" w:rsidR="00772649" w:rsidRDefault="00772649" w:rsidP="00616064">
            <w:pPr>
              <w:widowControl/>
              <w:rPr>
                <w:rFonts w:ascii="Arial" w:hAnsi="Arial" w:cs="Arial"/>
              </w:rPr>
            </w:pPr>
            <w:r>
              <w:rPr>
                <w:rFonts w:ascii="Arial" w:hAnsi="Arial" w:cs="Arial"/>
              </w:rPr>
              <w:t>of:</w:t>
            </w:r>
          </w:p>
        </w:tc>
        <w:tc>
          <w:tcPr>
            <w:tcW w:w="6210" w:type="dxa"/>
            <w:tcBorders>
              <w:top w:val="nil"/>
              <w:left w:val="nil"/>
              <w:bottom w:val="nil"/>
              <w:right w:val="nil"/>
            </w:tcBorders>
          </w:tcPr>
          <w:p w14:paraId="7993C37B" w14:textId="12FC690D" w:rsidR="00772649" w:rsidRPr="00652148" w:rsidRDefault="00CF7647" w:rsidP="00513F2C">
            <w:pPr>
              <w:widowControl/>
              <w:tabs>
                <w:tab w:val="left" w:leader="dot" w:pos="5670"/>
                <w:tab w:val="left" w:leader="dot" w:pos="6946"/>
              </w:tabs>
              <w:ind w:right="150"/>
              <w:rPr>
                <w:rFonts w:ascii="Arial" w:hAnsi="Arial" w:cs="Arial"/>
              </w:rPr>
            </w:pPr>
            <w:r w:rsidRPr="00652148">
              <w:rPr>
                <w:rFonts w:ascii="Arial" w:hAnsi="Arial" w:cs="Arial"/>
              </w:rPr>
              <w:t>[</w:t>
            </w:r>
            <w:r w:rsidR="00B05CBB" w:rsidRPr="00B05CBB">
              <w:rPr>
                <w:rFonts w:ascii="Arial" w:hAnsi="Arial" w:cs="Arial"/>
              </w:rPr>
              <w:t>CONTRACT_FLAT_NO, CONTRACT_STREET_NAME, CONTRACT_CITY, CONTRACT_POST_CODE]</w:t>
            </w:r>
          </w:p>
        </w:tc>
        <w:tc>
          <w:tcPr>
            <w:tcW w:w="3118" w:type="dxa"/>
            <w:tcBorders>
              <w:top w:val="nil"/>
              <w:left w:val="nil"/>
              <w:bottom w:val="nil"/>
              <w:right w:val="nil"/>
            </w:tcBorders>
          </w:tcPr>
          <w:p w14:paraId="34BF3806" w14:textId="74A8E625" w:rsidR="00772649" w:rsidRPr="00652148" w:rsidRDefault="008A1216" w:rsidP="00616064">
            <w:pPr>
              <w:widowControl/>
              <w:rPr>
                <w:rFonts w:ascii="Arial" w:hAnsi="Arial" w:cs="Arial"/>
              </w:rPr>
            </w:pPr>
            <w:r w:rsidRPr="00652148">
              <w:rPr>
                <w:rFonts w:ascii="Arial" w:hAnsi="Arial" w:cs="Arial"/>
              </w:rPr>
              <w:t>[</w:t>
            </w:r>
            <w:r w:rsidRPr="00652148">
              <w:rPr>
                <w:rFonts w:ascii="Arial" w:hAnsi="Arial" w:cs="Arial"/>
                <w:i/>
                <w:iCs/>
              </w:rPr>
              <w:t>Address of the premises subject to the tenancy</w:t>
            </w:r>
            <w:r w:rsidRPr="00652148">
              <w:rPr>
                <w:rFonts w:ascii="Arial" w:hAnsi="Arial" w:cs="Arial"/>
              </w:rPr>
              <w:t>]</w:t>
            </w:r>
          </w:p>
        </w:tc>
        <w:tc>
          <w:tcPr>
            <w:tcW w:w="180" w:type="dxa"/>
            <w:tcBorders>
              <w:top w:val="nil"/>
              <w:left w:val="nil"/>
              <w:bottom w:val="nil"/>
              <w:right w:val="nil"/>
            </w:tcBorders>
          </w:tcPr>
          <w:p w14:paraId="26D51F37" w14:textId="77777777" w:rsidR="00772649" w:rsidRDefault="00772649" w:rsidP="00616064">
            <w:pPr>
              <w:widowControl/>
              <w:rPr>
                <w:rFonts w:ascii="Arial" w:hAnsi="Arial" w:cs="Arial"/>
              </w:rPr>
            </w:pPr>
          </w:p>
        </w:tc>
      </w:tr>
      <w:tr w:rsidR="00772649" w14:paraId="4135896F" w14:textId="77777777" w:rsidTr="00616064">
        <w:tc>
          <w:tcPr>
            <w:tcW w:w="180" w:type="dxa"/>
            <w:tcBorders>
              <w:top w:val="nil"/>
              <w:left w:val="nil"/>
              <w:bottom w:val="nil"/>
              <w:right w:val="nil"/>
            </w:tcBorders>
          </w:tcPr>
          <w:p w14:paraId="0502CF4F" w14:textId="77777777" w:rsidR="00772649" w:rsidRDefault="00772649" w:rsidP="00616064">
            <w:pPr>
              <w:widowControl/>
              <w:rPr>
                <w:rFonts w:ascii="Arial" w:hAnsi="Arial" w:cs="Arial"/>
              </w:rPr>
            </w:pPr>
          </w:p>
        </w:tc>
        <w:tc>
          <w:tcPr>
            <w:tcW w:w="900" w:type="dxa"/>
            <w:tcBorders>
              <w:top w:val="nil"/>
              <w:left w:val="nil"/>
              <w:bottom w:val="nil"/>
              <w:right w:val="nil"/>
            </w:tcBorders>
          </w:tcPr>
          <w:p w14:paraId="57D7AF2A" w14:textId="77777777" w:rsidR="00772649" w:rsidRDefault="00772649" w:rsidP="00616064">
            <w:pPr>
              <w:widowControl/>
              <w:rPr>
                <w:rFonts w:ascii="Arial" w:hAnsi="Arial" w:cs="Arial"/>
              </w:rPr>
            </w:pPr>
          </w:p>
        </w:tc>
        <w:tc>
          <w:tcPr>
            <w:tcW w:w="6210" w:type="dxa"/>
            <w:tcBorders>
              <w:top w:val="nil"/>
              <w:left w:val="nil"/>
              <w:bottom w:val="nil"/>
              <w:right w:val="nil"/>
            </w:tcBorders>
          </w:tcPr>
          <w:p w14:paraId="0867B135" w14:textId="77777777" w:rsidR="00772649" w:rsidRPr="00652148" w:rsidRDefault="00772649" w:rsidP="00616064">
            <w:pPr>
              <w:widowControl/>
              <w:tabs>
                <w:tab w:val="left" w:leader="dot" w:pos="5670"/>
                <w:tab w:val="left" w:leader="dot" w:pos="6946"/>
              </w:tabs>
              <w:ind w:right="150"/>
              <w:rPr>
                <w:rFonts w:ascii="Arial" w:hAnsi="Arial" w:cs="Arial"/>
              </w:rPr>
            </w:pPr>
          </w:p>
        </w:tc>
        <w:tc>
          <w:tcPr>
            <w:tcW w:w="3660" w:type="dxa"/>
            <w:gridSpan w:val="3"/>
            <w:tcBorders>
              <w:top w:val="nil"/>
              <w:left w:val="nil"/>
              <w:bottom w:val="nil"/>
              <w:right w:val="nil"/>
            </w:tcBorders>
          </w:tcPr>
          <w:p w14:paraId="0D05F4A8" w14:textId="77777777" w:rsidR="00772649" w:rsidRPr="00652148" w:rsidRDefault="00772649" w:rsidP="00616064">
            <w:pPr>
              <w:widowControl/>
              <w:rPr>
                <w:rFonts w:ascii="Arial" w:hAnsi="Arial" w:cs="Arial"/>
              </w:rPr>
            </w:pPr>
          </w:p>
        </w:tc>
        <w:tc>
          <w:tcPr>
            <w:tcW w:w="180" w:type="dxa"/>
            <w:tcBorders>
              <w:top w:val="nil"/>
              <w:left w:val="nil"/>
              <w:bottom w:val="nil"/>
              <w:right w:val="nil"/>
            </w:tcBorders>
          </w:tcPr>
          <w:p w14:paraId="38877F90" w14:textId="77777777" w:rsidR="00772649" w:rsidRDefault="00772649" w:rsidP="00616064">
            <w:pPr>
              <w:widowControl/>
              <w:rPr>
                <w:rFonts w:ascii="Arial" w:hAnsi="Arial" w:cs="Arial"/>
              </w:rPr>
            </w:pPr>
          </w:p>
        </w:tc>
      </w:tr>
      <w:tr w:rsidR="00772649" w14:paraId="5E1A177B" w14:textId="77777777" w:rsidTr="00616064">
        <w:tc>
          <w:tcPr>
            <w:tcW w:w="180" w:type="dxa"/>
            <w:tcBorders>
              <w:top w:val="nil"/>
              <w:left w:val="nil"/>
              <w:bottom w:val="nil"/>
              <w:right w:val="nil"/>
            </w:tcBorders>
          </w:tcPr>
          <w:p w14:paraId="3DE64429" w14:textId="77777777" w:rsidR="00772649" w:rsidRDefault="00772649" w:rsidP="00616064">
            <w:pPr>
              <w:widowControl/>
              <w:rPr>
                <w:rFonts w:ascii="Arial" w:hAnsi="Arial" w:cs="Arial"/>
              </w:rPr>
            </w:pPr>
          </w:p>
        </w:tc>
        <w:tc>
          <w:tcPr>
            <w:tcW w:w="900" w:type="dxa"/>
            <w:tcBorders>
              <w:top w:val="nil"/>
              <w:left w:val="nil"/>
              <w:bottom w:val="nil"/>
              <w:right w:val="nil"/>
            </w:tcBorders>
          </w:tcPr>
          <w:p w14:paraId="45D1B4C2" w14:textId="77777777" w:rsidR="00772649" w:rsidRDefault="00772649" w:rsidP="00616064">
            <w:pPr>
              <w:widowControl/>
              <w:rPr>
                <w:rFonts w:ascii="Arial" w:hAnsi="Arial" w:cs="Arial"/>
              </w:rPr>
            </w:pPr>
            <w:r>
              <w:rPr>
                <w:rFonts w:ascii="Arial" w:hAnsi="Arial" w:cs="Arial"/>
              </w:rPr>
              <w:t>From:</w:t>
            </w:r>
          </w:p>
        </w:tc>
        <w:tc>
          <w:tcPr>
            <w:tcW w:w="6210" w:type="dxa"/>
            <w:tcBorders>
              <w:top w:val="nil"/>
              <w:left w:val="nil"/>
              <w:bottom w:val="nil"/>
              <w:right w:val="nil"/>
            </w:tcBorders>
          </w:tcPr>
          <w:p w14:paraId="545863C3" w14:textId="77777777" w:rsidR="00576631" w:rsidRPr="00E24AAE" w:rsidRDefault="00576631" w:rsidP="00576631">
            <w:pPr>
              <w:widowControl/>
              <w:tabs>
                <w:tab w:val="left" w:leader="dot" w:pos="5670"/>
              </w:tabs>
              <w:rPr>
                <w:rFonts w:ascii="Arial" w:hAnsi="Arial" w:cs="Arial"/>
              </w:rPr>
            </w:pPr>
            <w:r w:rsidRPr="00E24AAE">
              <w:rPr>
                <w:rFonts w:ascii="Arial" w:hAnsi="Arial" w:cs="Arial"/>
              </w:rPr>
              <w:t>Grainger Residential Management Limited</w:t>
            </w:r>
          </w:p>
          <w:p w14:paraId="37B8B3FA" w14:textId="74AAABFF" w:rsidR="00576631" w:rsidRPr="00E24AAE" w:rsidRDefault="00576631" w:rsidP="00576631">
            <w:pPr>
              <w:widowControl/>
              <w:tabs>
                <w:tab w:val="left" w:leader="dot" w:pos="5670"/>
              </w:tabs>
              <w:rPr>
                <w:rFonts w:ascii="Arial" w:hAnsi="Arial" w:cs="Arial"/>
              </w:rPr>
            </w:pPr>
            <w:r w:rsidRPr="00E24AAE">
              <w:rPr>
                <w:rFonts w:ascii="Arial" w:hAnsi="Arial" w:cs="Arial"/>
              </w:rPr>
              <w:t>Citygate, St James Boulevard</w:t>
            </w:r>
            <w:r w:rsidR="00542518" w:rsidRPr="00E24AAE">
              <w:rPr>
                <w:rFonts w:ascii="Arial" w:hAnsi="Arial" w:cs="Arial"/>
              </w:rPr>
              <w:br/>
            </w:r>
            <w:r w:rsidRPr="00E24AAE">
              <w:rPr>
                <w:rFonts w:ascii="Arial" w:hAnsi="Arial" w:cs="Arial"/>
              </w:rPr>
              <w:t>Newcastle upon Tyne</w:t>
            </w:r>
            <w:r w:rsidR="00542518" w:rsidRPr="00E24AAE">
              <w:rPr>
                <w:rFonts w:ascii="Arial" w:hAnsi="Arial" w:cs="Arial"/>
              </w:rPr>
              <w:br/>
            </w:r>
            <w:r w:rsidRPr="00E24AAE">
              <w:rPr>
                <w:rFonts w:ascii="Arial" w:hAnsi="Arial" w:cs="Arial"/>
              </w:rPr>
              <w:t>NE1 4JE</w:t>
            </w:r>
          </w:p>
          <w:p w14:paraId="00E90EC0" w14:textId="54512A65" w:rsidR="00772649" w:rsidRPr="00652148" w:rsidRDefault="00576631" w:rsidP="00576631">
            <w:pPr>
              <w:widowControl/>
              <w:tabs>
                <w:tab w:val="left" w:leader="dot" w:pos="5670"/>
              </w:tabs>
              <w:rPr>
                <w:rFonts w:ascii="Arial" w:hAnsi="Arial" w:cs="Arial"/>
              </w:rPr>
            </w:pPr>
            <w:r w:rsidRPr="00E24AAE">
              <w:rPr>
                <w:rFonts w:ascii="Arial" w:hAnsi="Arial" w:cs="Arial"/>
              </w:rPr>
              <w:t>0191 261 1819</w:t>
            </w:r>
          </w:p>
        </w:tc>
        <w:tc>
          <w:tcPr>
            <w:tcW w:w="3660" w:type="dxa"/>
            <w:gridSpan w:val="3"/>
            <w:tcBorders>
              <w:top w:val="nil"/>
              <w:left w:val="nil"/>
              <w:bottom w:val="nil"/>
              <w:right w:val="nil"/>
            </w:tcBorders>
          </w:tcPr>
          <w:p w14:paraId="07E79526" w14:textId="58C34E32" w:rsidR="00772649" w:rsidRPr="00652148" w:rsidRDefault="00772649" w:rsidP="00616064">
            <w:pPr>
              <w:widowControl/>
              <w:rPr>
                <w:rFonts w:ascii="Arial" w:hAnsi="Arial" w:cs="Arial"/>
              </w:rPr>
            </w:pPr>
            <w:r w:rsidRPr="00652148">
              <w:rPr>
                <w:rFonts w:ascii="Arial" w:hAnsi="Arial" w:cs="Arial"/>
              </w:rPr>
              <w:t>[</w:t>
            </w:r>
            <w:r w:rsidRPr="00652148">
              <w:rPr>
                <w:rFonts w:ascii="Arial" w:hAnsi="Arial" w:cs="Arial"/>
                <w:i/>
                <w:iCs/>
              </w:rPr>
              <w:t>Landlord's Agent</w:t>
            </w:r>
            <w:r w:rsidRPr="00652148">
              <w:rPr>
                <w:rFonts w:ascii="Arial" w:hAnsi="Arial" w:cs="Arial"/>
              </w:rPr>
              <w:t>]</w:t>
            </w:r>
            <w:r w:rsidRPr="00652148">
              <w:rPr>
                <w:rFonts w:ascii="Arial" w:hAnsi="Arial" w:cs="Arial"/>
              </w:rPr>
              <w:br/>
              <w:t>[</w:t>
            </w:r>
            <w:r w:rsidRPr="00652148">
              <w:rPr>
                <w:rFonts w:ascii="Arial" w:hAnsi="Arial" w:cs="Arial"/>
                <w:i/>
                <w:iCs/>
              </w:rPr>
              <w:t>Address for correspondence</w:t>
            </w:r>
            <w:r w:rsidRPr="00652148">
              <w:rPr>
                <w:rFonts w:ascii="Arial" w:hAnsi="Arial" w:cs="Arial"/>
              </w:rPr>
              <w:t>]</w:t>
            </w:r>
          </w:p>
          <w:p w14:paraId="73DDFA98" w14:textId="77777777" w:rsidR="00542518" w:rsidRDefault="00542518" w:rsidP="00616064">
            <w:pPr>
              <w:widowControl/>
              <w:rPr>
                <w:rFonts w:ascii="Arial" w:hAnsi="Arial" w:cs="Arial"/>
              </w:rPr>
            </w:pPr>
          </w:p>
          <w:p w14:paraId="26F79C31" w14:textId="77777777" w:rsidR="00542518" w:rsidRDefault="00542518" w:rsidP="00616064">
            <w:pPr>
              <w:widowControl/>
              <w:rPr>
                <w:rFonts w:ascii="Arial" w:hAnsi="Arial" w:cs="Arial"/>
              </w:rPr>
            </w:pPr>
          </w:p>
          <w:p w14:paraId="05628C48" w14:textId="25E395D4" w:rsidR="00772649" w:rsidRPr="00652148" w:rsidRDefault="00772649" w:rsidP="00616064">
            <w:pPr>
              <w:widowControl/>
              <w:rPr>
                <w:rFonts w:ascii="Arial" w:hAnsi="Arial" w:cs="Arial"/>
              </w:rPr>
            </w:pPr>
            <w:r w:rsidRPr="00652148">
              <w:rPr>
                <w:rFonts w:ascii="Arial" w:hAnsi="Arial" w:cs="Arial"/>
              </w:rPr>
              <w:t>[</w:t>
            </w:r>
            <w:r w:rsidRPr="00652148">
              <w:rPr>
                <w:rFonts w:ascii="Arial" w:hAnsi="Arial" w:cs="Arial"/>
                <w:i/>
                <w:iCs/>
              </w:rPr>
              <w:t>Contact telephone number</w:t>
            </w:r>
            <w:r w:rsidRPr="00652148">
              <w:rPr>
                <w:rFonts w:ascii="Arial" w:hAnsi="Arial" w:cs="Arial"/>
              </w:rPr>
              <w:t>]</w:t>
            </w:r>
          </w:p>
        </w:tc>
        <w:tc>
          <w:tcPr>
            <w:tcW w:w="180" w:type="dxa"/>
            <w:tcBorders>
              <w:top w:val="nil"/>
              <w:left w:val="nil"/>
              <w:bottom w:val="nil"/>
              <w:right w:val="nil"/>
            </w:tcBorders>
          </w:tcPr>
          <w:p w14:paraId="30AC53DD" w14:textId="77777777" w:rsidR="00772649" w:rsidRDefault="00772649" w:rsidP="00616064">
            <w:pPr>
              <w:widowControl/>
              <w:rPr>
                <w:rFonts w:ascii="Arial" w:hAnsi="Arial" w:cs="Arial"/>
              </w:rPr>
            </w:pPr>
          </w:p>
        </w:tc>
      </w:tr>
    </w:tbl>
    <w:p w14:paraId="2A03AD7D" w14:textId="77777777" w:rsidR="00772649" w:rsidRDefault="00772649" w:rsidP="0081798B">
      <w:pPr>
        <w:widowControl/>
        <w:spacing w:before="120"/>
        <w:rPr>
          <w:rFonts w:ascii="Arial" w:hAnsi="Arial" w:cs="Arial"/>
        </w:rPr>
      </w:pPr>
    </w:p>
    <w:p w14:paraId="6A236C26" w14:textId="77777777" w:rsidR="000766D1" w:rsidRDefault="000766D1" w:rsidP="000766D1">
      <w:pPr>
        <w:widowControl/>
        <w:spacing w:before="120"/>
        <w:ind w:left="240"/>
        <w:rPr>
          <w:rFonts w:ascii="Arial" w:hAnsi="Arial" w:cs="Arial"/>
        </w:rPr>
      </w:pPr>
      <w:r>
        <w:rPr>
          <w:rFonts w:ascii="Arial" w:hAnsi="Arial" w:cs="Arial"/>
        </w:rPr>
        <w:t xml:space="preserve">1     </w:t>
      </w:r>
      <w:r>
        <w:rPr>
          <w:rFonts w:ascii="Arial" w:hAnsi="Arial" w:cs="Arial"/>
          <w:b/>
          <w:bCs/>
        </w:rPr>
        <w:t>This notice affects the amount of rent you pay.</w:t>
      </w:r>
      <w:r>
        <w:rPr>
          <w:rFonts w:ascii="Arial" w:hAnsi="Arial" w:cs="Arial"/>
        </w:rPr>
        <w:t xml:space="preserve"> Please read it carefully.</w:t>
      </w:r>
    </w:p>
    <w:p w14:paraId="6BF8E28A" w14:textId="77777777" w:rsidR="0081798B" w:rsidRDefault="0081798B" w:rsidP="000766D1">
      <w:pPr>
        <w:widowControl/>
        <w:spacing w:before="120"/>
        <w:ind w:left="240"/>
        <w:rPr>
          <w:rFonts w:ascii="Arial" w:hAnsi="Arial" w:cs="Arial"/>
        </w:rPr>
      </w:pPr>
    </w:p>
    <w:p w14:paraId="3708627D" w14:textId="14DF6ADD" w:rsidR="0081798B" w:rsidRDefault="000766D1" w:rsidP="003958CE">
      <w:pPr>
        <w:widowControl/>
        <w:tabs>
          <w:tab w:val="left" w:leader="dot" w:pos="2835"/>
          <w:tab w:val="left" w:leader="dot" w:pos="5812"/>
        </w:tabs>
        <w:spacing w:before="120"/>
        <w:ind w:left="238"/>
        <w:rPr>
          <w:rFonts w:ascii="Arial" w:hAnsi="Arial" w:cs="Arial"/>
        </w:rPr>
      </w:pPr>
      <w:r w:rsidRPr="0045032D">
        <w:rPr>
          <w:rFonts w:ascii="Arial" w:hAnsi="Arial" w:cs="Arial"/>
        </w:rPr>
        <w:t xml:space="preserve">2     The landlord is proposing a new rent of </w:t>
      </w:r>
      <w:r w:rsidRPr="0045032D">
        <w:rPr>
          <w:rFonts w:ascii="Arial" w:hAnsi="Arial" w:cs="Arial"/>
          <w:b/>
          <w:bCs/>
        </w:rPr>
        <w:t>£</w:t>
      </w:r>
      <w:r w:rsidR="00A14E90" w:rsidRPr="0045032D">
        <w:rPr>
          <w:rFonts w:asciiTheme="minorHAnsi" w:hAnsiTheme="minorHAnsi" w:cstheme="minorHAnsi"/>
          <w:b/>
        </w:rPr>
        <w:t xml:space="preserve"> </w:t>
      </w:r>
      <w:r w:rsidR="00A14E90" w:rsidRPr="0045032D">
        <w:rPr>
          <w:rFonts w:ascii="Arial" w:hAnsi="Arial" w:cs="Arial"/>
          <w:b/>
          <w:bCs/>
        </w:rPr>
        <w:t>[</w:t>
      </w:r>
      <w:r w:rsidR="00BC5CDD" w:rsidRPr="0045032D">
        <w:rPr>
          <w:rFonts w:ascii="Arial" w:hAnsi="Arial" w:cs="Arial"/>
          <w:b/>
          <w:bCs/>
        </w:rPr>
        <w:t>OPPORTUNITY</w:t>
      </w:r>
      <w:r w:rsidR="001718E0" w:rsidRPr="0045032D">
        <w:rPr>
          <w:rFonts w:ascii="Arial" w:hAnsi="Arial" w:cs="Arial"/>
          <w:b/>
          <w:bCs/>
        </w:rPr>
        <w:t>.</w:t>
      </w:r>
      <w:r w:rsidR="00A14E90" w:rsidRPr="0045032D">
        <w:rPr>
          <w:rFonts w:ascii="Arial" w:hAnsi="Arial" w:cs="Arial"/>
          <w:b/>
          <w:bCs/>
        </w:rPr>
        <w:t>FIRST_MONTH_RENTAL__C]</w:t>
      </w:r>
      <w:r w:rsidR="003958CE" w:rsidRPr="0045032D">
        <w:rPr>
          <w:rFonts w:ascii="Arial" w:hAnsi="Arial" w:cs="Arial"/>
          <w:b/>
          <w:bCs/>
        </w:rPr>
        <w:t xml:space="preserve"> </w:t>
      </w:r>
      <w:r w:rsidRPr="0045032D">
        <w:rPr>
          <w:rFonts w:ascii="Arial" w:hAnsi="Arial" w:cs="Arial"/>
          <w:b/>
          <w:bCs/>
        </w:rPr>
        <w:t>[</w:t>
      </w:r>
      <w:r w:rsidR="00550532" w:rsidRPr="0045032D">
        <w:rPr>
          <w:rFonts w:ascii="Arial" w:hAnsi="Arial" w:cs="Arial"/>
          <w:b/>
          <w:bCs/>
        </w:rPr>
        <w:t>NEW PAYMENT FREQUENCY</w:t>
      </w:r>
      <w:r w:rsidRPr="0045032D">
        <w:rPr>
          <w:rFonts w:ascii="Arial" w:hAnsi="Arial" w:cs="Arial"/>
          <w:b/>
          <w:bCs/>
        </w:rPr>
        <w:t>]</w:t>
      </w:r>
      <w:r w:rsidRPr="0045032D">
        <w:rPr>
          <w:rFonts w:ascii="Arial" w:hAnsi="Arial" w:cs="Arial"/>
        </w:rPr>
        <w:t>, in place of the existing one of £</w:t>
      </w:r>
      <w:r w:rsidR="00691561" w:rsidRPr="0045032D">
        <w:rPr>
          <w:rFonts w:ascii="Arial" w:hAnsi="Arial" w:cs="Arial"/>
        </w:rPr>
        <w:t xml:space="preserve"> </w:t>
      </w:r>
      <w:r w:rsidR="003958CE" w:rsidRPr="0045032D">
        <w:rPr>
          <w:rFonts w:ascii="Arial" w:hAnsi="Arial" w:cs="Arial"/>
        </w:rPr>
        <w:t xml:space="preserve">[CURRENT RENT] </w:t>
      </w:r>
      <w:r w:rsidRPr="0045032D">
        <w:rPr>
          <w:rFonts w:ascii="Arial" w:hAnsi="Arial" w:cs="Arial"/>
        </w:rPr>
        <w:t>[</w:t>
      </w:r>
      <w:r w:rsidR="00C74AB9" w:rsidRPr="0045032D">
        <w:rPr>
          <w:rFonts w:ascii="Arial" w:hAnsi="Arial" w:cs="Arial"/>
        </w:rPr>
        <w:t>CURRENT PAYMENT FREQUENCY</w:t>
      </w:r>
      <w:r w:rsidRPr="0045032D">
        <w:rPr>
          <w:rFonts w:ascii="Arial" w:hAnsi="Arial" w:cs="Arial"/>
        </w:rPr>
        <w:t>]</w:t>
      </w:r>
    </w:p>
    <w:p w14:paraId="5687811C" w14:textId="77777777" w:rsidR="00EA35B7" w:rsidRPr="003958CE" w:rsidRDefault="00EA35B7" w:rsidP="003958CE">
      <w:pPr>
        <w:widowControl/>
        <w:tabs>
          <w:tab w:val="left" w:leader="dot" w:pos="2835"/>
          <w:tab w:val="left" w:leader="dot" w:pos="5812"/>
        </w:tabs>
        <w:spacing w:before="120"/>
        <w:ind w:left="238"/>
        <w:rPr>
          <w:rFonts w:ascii="Arial" w:hAnsi="Arial" w:cs="Arial"/>
          <w:b/>
          <w:bCs/>
        </w:rPr>
      </w:pPr>
    </w:p>
    <w:p w14:paraId="57B71EC4" w14:textId="0EBBCD36" w:rsidR="000766D1" w:rsidRDefault="000766D1" w:rsidP="0081798B">
      <w:pPr>
        <w:widowControl/>
        <w:tabs>
          <w:tab w:val="left" w:leader="dot" w:pos="10490"/>
        </w:tabs>
        <w:spacing w:before="120"/>
        <w:ind w:left="238"/>
        <w:rPr>
          <w:rFonts w:ascii="Arial" w:hAnsi="Arial" w:cs="Arial"/>
        </w:rPr>
      </w:pPr>
      <w:r>
        <w:rPr>
          <w:rFonts w:ascii="Arial" w:hAnsi="Arial" w:cs="Arial"/>
        </w:rPr>
        <w:t xml:space="preserve">3     The first rent increase date after 11th February 2003 is </w:t>
      </w:r>
      <w:r w:rsidR="00452D66">
        <w:rPr>
          <w:rFonts w:ascii="Arial" w:hAnsi="Arial" w:cs="Arial"/>
        </w:rPr>
        <w:t>[</w:t>
      </w:r>
      <w:r w:rsidR="00A35C64">
        <w:rPr>
          <w:rFonts w:ascii="Arial" w:hAnsi="Arial" w:cs="Arial"/>
        </w:rPr>
        <w:t>TENANCY.</w:t>
      </w:r>
      <w:r w:rsidR="00226578">
        <w:rPr>
          <w:rFonts w:ascii="Arial" w:hAnsi="Arial" w:cs="Arial"/>
        </w:rPr>
        <w:t>FIRST RENT INCREASE SINCE 2003]</w:t>
      </w:r>
      <w:r w:rsidR="00F22F95">
        <w:rPr>
          <w:rFonts w:ascii="Arial" w:hAnsi="Arial" w:cs="Arial"/>
        </w:rPr>
        <w:t>.</w:t>
      </w:r>
    </w:p>
    <w:p w14:paraId="27241860" w14:textId="77777777" w:rsidR="000766D1" w:rsidRPr="00772649" w:rsidRDefault="000766D1" w:rsidP="0081798B">
      <w:pPr>
        <w:widowControl/>
        <w:tabs>
          <w:tab w:val="left" w:leader="dot" w:pos="10490"/>
        </w:tabs>
        <w:spacing w:before="120"/>
        <w:ind w:left="238"/>
        <w:rPr>
          <w:rFonts w:ascii="Arial" w:hAnsi="Arial" w:cs="Arial"/>
          <w:i/>
        </w:rPr>
      </w:pPr>
      <w:r w:rsidRPr="00772649">
        <w:rPr>
          <w:rFonts w:ascii="Arial" w:hAnsi="Arial" w:cs="Arial"/>
          <w:i/>
        </w:rPr>
        <w:t>(see note 1</w:t>
      </w:r>
      <w:r w:rsidR="000039F6" w:rsidRPr="00772649">
        <w:rPr>
          <w:rFonts w:ascii="Arial" w:hAnsi="Arial" w:cs="Arial"/>
          <w:i/>
        </w:rPr>
        <w:t>1</w:t>
      </w:r>
      <w:r w:rsidRPr="00772649">
        <w:rPr>
          <w:rFonts w:ascii="Arial" w:hAnsi="Arial" w:cs="Arial"/>
          <w:i/>
        </w:rPr>
        <w:t xml:space="preserve"> over the page)</w:t>
      </w:r>
    </w:p>
    <w:p w14:paraId="2EC7E62E" w14:textId="77777777" w:rsidR="0081798B" w:rsidRDefault="0081798B" w:rsidP="0081798B">
      <w:pPr>
        <w:widowControl/>
        <w:tabs>
          <w:tab w:val="left" w:leader="dot" w:pos="10490"/>
        </w:tabs>
        <w:spacing w:before="120"/>
        <w:ind w:left="238"/>
        <w:rPr>
          <w:rFonts w:ascii="Arial" w:hAnsi="Arial" w:cs="Arial"/>
        </w:rPr>
      </w:pPr>
    </w:p>
    <w:p w14:paraId="45D63B3E" w14:textId="30E82EF9" w:rsidR="000766D1" w:rsidRDefault="000766D1" w:rsidP="0081798B">
      <w:pPr>
        <w:widowControl/>
        <w:tabs>
          <w:tab w:val="left" w:leader="dot" w:pos="10490"/>
        </w:tabs>
        <w:spacing w:before="120"/>
        <w:ind w:left="238"/>
        <w:rPr>
          <w:rFonts w:ascii="Arial" w:hAnsi="Arial" w:cs="Arial"/>
        </w:rPr>
      </w:pPr>
      <w:r>
        <w:rPr>
          <w:rFonts w:ascii="Arial" w:hAnsi="Arial" w:cs="Arial"/>
        </w:rPr>
        <w:t>4     The starting date for the new rent will be</w:t>
      </w:r>
      <w:r w:rsidR="0081798B">
        <w:rPr>
          <w:rFonts w:ascii="Arial" w:hAnsi="Arial" w:cs="Arial"/>
        </w:rPr>
        <w:t xml:space="preserve"> </w:t>
      </w:r>
      <w:r w:rsidR="00226578">
        <w:rPr>
          <w:rFonts w:ascii="Arial" w:hAnsi="Arial" w:cs="Arial"/>
        </w:rPr>
        <w:t>[CONTRACT START DATE]</w:t>
      </w:r>
      <w:r w:rsidR="00F22F95">
        <w:rPr>
          <w:rFonts w:ascii="Arial" w:hAnsi="Arial" w:cs="Arial"/>
        </w:rPr>
        <w:t>.</w:t>
      </w:r>
    </w:p>
    <w:p w14:paraId="46AB8CC5" w14:textId="77777777" w:rsidR="000766D1" w:rsidRPr="00772649" w:rsidRDefault="000766D1" w:rsidP="000766D1">
      <w:pPr>
        <w:widowControl/>
        <w:spacing w:before="120"/>
        <w:ind w:left="240"/>
        <w:rPr>
          <w:rFonts w:ascii="Arial" w:hAnsi="Arial" w:cs="Arial"/>
          <w:i/>
        </w:rPr>
      </w:pPr>
      <w:r w:rsidRPr="00772649">
        <w:rPr>
          <w:rFonts w:ascii="Arial" w:hAnsi="Arial" w:cs="Arial"/>
          <w:i/>
        </w:rPr>
        <w:t>(see notes 1</w:t>
      </w:r>
      <w:r w:rsidR="000039F6" w:rsidRPr="00772649">
        <w:rPr>
          <w:rFonts w:ascii="Arial" w:hAnsi="Arial" w:cs="Arial"/>
          <w:i/>
        </w:rPr>
        <w:t>4</w:t>
      </w:r>
      <w:r w:rsidRPr="00772649">
        <w:rPr>
          <w:rFonts w:ascii="Arial" w:hAnsi="Arial" w:cs="Arial"/>
          <w:i/>
        </w:rPr>
        <w:t xml:space="preserve"> to 1</w:t>
      </w:r>
      <w:r w:rsidR="000039F6" w:rsidRPr="00772649">
        <w:rPr>
          <w:rFonts w:ascii="Arial" w:hAnsi="Arial" w:cs="Arial"/>
          <w:i/>
        </w:rPr>
        <w:t>8</w:t>
      </w:r>
      <w:r w:rsidRPr="00772649">
        <w:rPr>
          <w:rFonts w:ascii="Arial" w:hAnsi="Arial" w:cs="Arial"/>
          <w:i/>
        </w:rPr>
        <w:t xml:space="preserve"> over the page)</w:t>
      </w:r>
    </w:p>
    <w:p w14:paraId="3E4433D7" w14:textId="77777777" w:rsidR="0081798B" w:rsidRDefault="0081798B" w:rsidP="000766D1">
      <w:pPr>
        <w:widowControl/>
        <w:spacing w:before="120"/>
        <w:ind w:left="240"/>
        <w:rPr>
          <w:rFonts w:ascii="Arial" w:hAnsi="Arial" w:cs="Arial"/>
        </w:rPr>
      </w:pPr>
    </w:p>
    <w:p w14:paraId="59858384" w14:textId="77777777" w:rsidR="000766D1" w:rsidRDefault="000766D1" w:rsidP="000766D1">
      <w:pPr>
        <w:widowControl/>
        <w:spacing w:before="120"/>
        <w:ind w:left="240"/>
        <w:rPr>
          <w:rFonts w:ascii="Arial" w:hAnsi="Arial" w:cs="Arial"/>
        </w:rPr>
      </w:pPr>
      <w:r>
        <w:rPr>
          <w:rFonts w:ascii="Arial" w:hAnsi="Arial" w:cs="Arial"/>
        </w:rPr>
        <w:t>5     Certain charges may be included and separately identified in your rent. (See note 1</w:t>
      </w:r>
      <w:r w:rsidR="000039F6">
        <w:rPr>
          <w:rFonts w:ascii="Arial" w:hAnsi="Arial" w:cs="Arial"/>
        </w:rPr>
        <w:t>2</w:t>
      </w:r>
      <w:r>
        <w:rPr>
          <w:rFonts w:ascii="Arial" w:hAnsi="Arial" w:cs="Arial"/>
        </w:rPr>
        <w:t xml:space="preserve"> over the page.) The amounts of the charges (if any) are:</w:t>
      </w:r>
    </w:p>
    <w:tbl>
      <w:tblPr>
        <w:tblW w:w="0" w:type="auto"/>
        <w:tblInd w:w="240" w:type="dxa"/>
        <w:tblLayout w:type="fixed"/>
        <w:tblCellMar>
          <w:left w:w="60" w:type="dxa"/>
          <w:right w:w="60" w:type="dxa"/>
        </w:tblCellMar>
        <w:tblLook w:val="0000" w:firstRow="0" w:lastRow="0" w:firstColumn="0" w:lastColumn="0" w:noHBand="0" w:noVBand="0"/>
      </w:tblPr>
      <w:tblGrid>
        <w:gridCol w:w="180"/>
        <w:gridCol w:w="2820"/>
        <w:gridCol w:w="3180"/>
        <w:gridCol w:w="3180"/>
        <w:gridCol w:w="180"/>
      </w:tblGrid>
      <w:tr w:rsidR="000766D1" w14:paraId="45FB3BE8" w14:textId="77777777" w:rsidTr="005B7CFF">
        <w:tc>
          <w:tcPr>
            <w:tcW w:w="180" w:type="dxa"/>
            <w:tcBorders>
              <w:top w:val="nil"/>
              <w:left w:val="nil"/>
              <w:bottom w:val="nil"/>
              <w:right w:val="nil"/>
            </w:tcBorders>
          </w:tcPr>
          <w:p w14:paraId="72133292" w14:textId="77777777" w:rsidR="000766D1" w:rsidRDefault="000766D1" w:rsidP="005B7CFF">
            <w:pPr>
              <w:widowControl/>
              <w:rPr>
                <w:rFonts w:ascii="Arial" w:hAnsi="Arial" w:cs="Arial"/>
              </w:rPr>
            </w:pPr>
          </w:p>
        </w:tc>
        <w:tc>
          <w:tcPr>
            <w:tcW w:w="2820" w:type="dxa"/>
            <w:tcBorders>
              <w:top w:val="nil"/>
              <w:left w:val="nil"/>
              <w:bottom w:val="single" w:sz="6" w:space="0" w:color="auto"/>
              <w:right w:val="nil"/>
            </w:tcBorders>
          </w:tcPr>
          <w:p w14:paraId="65880026" w14:textId="77777777" w:rsidR="000766D1" w:rsidRDefault="000766D1" w:rsidP="005B7CFF">
            <w:pPr>
              <w:widowControl/>
              <w:rPr>
                <w:rFonts w:ascii="Arial" w:hAnsi="Arial" w:cs="Arial"/>
              </w:rPr>
            </w:pPr>
          </w:p>
        </w:tc>
        <w:tc>
          <w:tcPr>
            <w:tcW w:w="3180" w:type="dxa"/>
            <w:tcBorders>
              <w:top w:val="nil"/>
              <w:left w:val="nil"/>
              <w:bottom w:val="single" w:sz="6" w:space="0" w:color="auto"/>
              <w:right w:val="nil"/>
            </w:tcBorders>
          </w:tcPr>
          <w:p w14:paraId="2D7AAE69" w14:textId="77777777" w:rsidR="000766D1" w:rsidRDefault="000766D1" w:rsidP="005B7CFF">
            <w:pPr>
              <w:widowControl/>
              <w:rPr>
                <w:rFonts w:ascii="Arial" w:hAnsi="Arial" w:cs="Arial"/>
              </w:rPr>
            </w:pPr>
          </w:p>
        </w:tc>
        <w:tc>
          <w:tcPr>
            <w:tcW w:w="3180" w:type="dxa"/>
            <w:tcBorders>
              <w:top w:val="nil"/>
              <w:left w:val="nil"/>
              <w:bottom w:val="single" w:sz="6" w:space="0" w:color="auto"/>
              <w:right w:val="nil"/>
            </w:tcBorders>
          </w:tcPr>
          <w:p w14:paraId="5681CE9B" w14:textId="77777777" w:rsidR="000766D1" w:rsidRDefault="000766D1" w:rsidP="005B7CFF">
            <w:pPr>
              <w:widowControl/>
              <w:rPr>
                <w:rFonts w:ascii="Arial" w:hAnsi="Arial" w:cs="Arial"/>
              </w:rPr>
            </w:pPr>
          </w:p>
        </w:tc>
        <w:tc>
          <w:tcPr>
            <w:tcW w:w="180" w:type="dxa"/>
            <w:tcBorders>
              <w:top w:val="nil"/>
              <w:left w:val="nil"/>
              <w:bottom w:val="nil"/>
              <w:right w:val="nil"/>
            </w:tcBorders>
          </w:tcPr>
          <w:p w14:paraId="4CDFEFB1" w14:textId="77777777" w:rsidR="000766D1" w:rsidRDefault="000766D1" w:rsidP="005B7CFF">
            <w:pPr>
              <w:widowControl/>
              <w:rPr>
                <w:rFonts w:ascii="Arial" w:hAnsi="Arial" w:cs="Arial"/>
              </w:rPr>
            </w:pPr>
          </w:p>
        </w:tc>
      </w:tr>
      <w:tr w:rsidR="000766D1" w14:paraId="1DB03142" w14:textId="77777777" w:rsidTr="005B7CFF">
        <w:tc>
          <w:tcPr>
            <w:tcW w:w="180" w:type="dxa"/>
            <w:tcBorders>
              <w:top w:val="nil"/>
              <w:left w:val="nil"/>
              <w:bottom w:val="nil"/>
              <w:right w:val="single" w:sz="6" w:space="0" w:color="auto"/>
            </w:tcBorders>
          </w:tcPr>
          <w:p w14:paraId="52360E9E" w14:textId="77777777" w:rsidR="000766D1" w:rsidRDefault="000766D1" w:rsidP="005B7CFF">
            <w:pPr>
              <w:widowControl/>
              <w:rPr>
                <w:rFonts w:ascii="Arial" w:hAnsi="Arial" w:cs="Arial"/>
              </w:rPr>
            </w:pPr>
          </w:p>
        </w:tc>
        <w:tc>
          <w:tcPr>
            <w:tcW w:w="2820" w:type="dxa"/>
            <w:tcBorders>
              <w:top w:val="nil"/>
              <w:left w:val="nil"/>
              <w:bottom w:val="nil"/>
              <w:right w:val="single" w:sz="6" w:space="0" w:color="auto"/>
            </w:tcBorders>
          </w:tcPr>
          <w:p w14:paraId="7EDBAD58" w14:textId="77777777" w:rsidR="000766D1" w:rsidRDefault="000766D1" w:rsidP="005B7CFF">
            <w:pPr>
              <w:widowControl/>
              <w:rPr>
                <w:rFonts w:ascii="Arial" w:hAnsi="Arial" w:cs="Arial"/>
              </w:rPr>
            </w:pPr>
            <w:r>
              <w:rPr>
                <w:rFonts w:ascii="Arial" w:hAnsi="Arial" w:cs="Arial"/>
              </w:rPr>
              <w:t>Charges</w:t>
            </w:r>
          </w:p>
        </w:tc>
        <w:tc>
          <w:tcPr>
            <w:tcW w:w="6360" w:type="dxa"/>
            <w:gridSpan w:val="2"/>
            <w:tcBorders>
              <w:top w:val="nil"/>
              <w:left w:val="nil"/>
              <w:bottom w:val="nil"/>
              <w:right w:val="single" w:sz="6" w:space="0" w:color="auto"/>
            </w:tcBorders>
          </w:tcPr>
          <w:p w14:paraId="4C960307" w14:textId="77777777" w:rsidR="000766D1" w:rsidRDefault="000766D1" w:rsidP="005B7CFF">
            <w:pPr>
              <w:widowControl/>
              <w:jc w:val="center"/>
              <w:rPr>
                <w:rFonts w:ascii="Arial" w:hAnsi="Arial" w:cs="Arial"/>
              </w:rPr>
            </w:pPr>
            <w:r>
              <w:rPr>
                <w:rFonts w:ascii="Arial" w:hAnsi="Arial" w:cs="Arial"/>
              </w:rPr>
              <w:t>Amount included and separately identified</w:t>
            </w:r>
          </w:p>
        </w:tc>
        <w:tc>
          <w:tcPr>
            <w:tcW w:w="180" w:type="dxa"/>
            <w:tcBorders>
              <w:top w:val="nil"/>
              <w:left w:val="nil"/>
              <w:bottom w:val="nil"/>
              <w:right w:val="nil"/>
            </w:tcBorders>
          </w:tcPr>
          <w:p w14:paraId="31FEF956" w14:textId="77777777" w:rsidR="000766D1" w:rsidRDefault="000766D1" w:rsidP="005B7CFF">
            <w:pPr>
              <w:widowControl/>
              <w:rPr>
                <w:rFonts w:ascii="Arial" w:hAnsi="Arial" w:cs="Arial"/>
              </w:rPr>
            </w:pPr>
          </w:p>
        </w:tc>
      </w:tr>
      <w:tr w:rsidR="000766D1" w14:paraId="0122DE7B" w14:textId="77777777" w:rsidTr="005B7CFF">
        <w:tc>
          <w:tcPr>
            <w:tcW w:w="180" w:type="dxa"/>
            <w:tcBorders>
              <w:top w:val="nil"/>
              <w:left w:val="nil"/>
              <w:bottom w:val="nil"/>
              <w:right w:val="single" w:sz="6" w:space="0" w:color="auto"/>
            </w:tcBorders>
          </w:tcPr>
          <w:p w14:paraId="0B5E82BA" w14:textId="77777777" w:rsidR="000766D1" w:rsidRDefault="000766D1" w:rsidP="005B7CFF">
            <w:pPr>
              <w:widowControl/>
              <w:rPr>
                <w:rFonts w:ascii="Arial" w:hAnsi="Arial" w:cs="Arial"/>
              </w:rPr>
            </w:pPr>
          </w:p>
        </w:tc>
        <w:tc>
          <w:tcPr>
            <w:tcW w:w="2820" w:type="dxa"/>
            <w:tcBorders>
              <w:top w:val="nil"/>
              <w:left w:val="nil"/>
              <w:bottom w:val="single" w:sz="6" w:space="0" w:color="auto"/>
              <w:right w:val="single" w:sz="6" w:space="0" w:color="auto"/>
            </w:tcBorders>
          </w:tcPr>
          <w:p w14:paraId="43C9D391" w14:textId="77777777" w:rsidR="000766D1" w:rsidRDefault="000766D1" w:rsidP="005B7CFF">
            <w:pPr>
              <w:widowControl/>
              <w:rPr>
                <w:rFonts w:ascii="Arial" w:hAnsi="Arial" w:cs="Arial"/>
              </w:rPr>
            </w:pPr>
          </w:p>
        </w:tc>
        <w:tc>
          <w:tcPr>
            <w:tcW w:w="6360" w:type="dxa"/>
            <w:gridSpan w:val="2"/>
            <w:tcBorders>
              <w:top w:val="nil"/>
              <w:left w:val="nil"/>
              <w:bottom w:val="single" w:sz="6" w:space="0" w:color="auto"/>
              <w:right w:val="single" w:sz="6" w:space="0" w:color="auto"/>
            </w:tcBorders>
          </w:tcPr>
          <w:p w14:paraId="30C62BC8" w14:textId="77777777" w:rsidR="000766D1" w:rsidRDefault="000766D1" w:rsidP="005B7CFF">
            <w:pPr>
              <w:widowControl/>
              <w:jc w:val="center"/>
              <w:rPr>
                <w:rFonts w:ascii="Arial" w:hAnsi="Arial" w:cs="Arial"/>
              </w:rPr>
            </w:pPr>
            <w:r>
              <w:rPr>
                <w:rFonts w:ascii="Arial" w:hAnsi="Arial" w:cs="Arial"/>
                <w:i/>
                <w:iCs/>
              </w:rPr>
              <w:t>(</w:t>
            </w:r>
            <w:r w:rsidRPr="007E2452">
              <w:rPr>
                <w:rFonts w:ascii="Arial" w:hAnsi="Arial" w:cs="Arial"/>
                <w:i/>
                <w:iCs/>
              </w:rPr>
              <w:t>enter "nil" if appropriate</w:t>
            </w:r>
            <w:r>
              <w:rPr>
                <w:rFonts w:ascii="Arial" w:hAnsi="Arial" w:cs="Arial"/>
                <w:i/>
                <w:iCs/>
              </w:rPr>
              <w:t>)</w:t>
            </w:r>
          </w:p>
        </w:tc>
        <w:tc>
          <w:tcPr>
            <w:tcW w:w="180" w:type="dxa"/>
            <w:tcBorders>
              <w:top w:val="nil"/>
              <w:left w:val="nil"/>
              <w:bottom w:val="nil"/>
              <w:right w:val="nil"/>
            </w:tcBorders>
          </w:tcPr>
          <w:p w14:paraId="3D8A63C9" w14:textId="77777777" w:rsidR="000766D1" w:rsidRDefault="000766D1" w:rsidP="005B7CFF">
            <w:pPr>
              <w:widowControl/>
              <w:rPr>
                <w:rFonts w:ascii="Arial" w:hAnsi="Arial" w:cs="Arial"/>
              </w:rPr>
            </w:pPr>
          </w:p>
        </w:tc>
      </w:tr>
      <w:tr w:rsidR="000766D1" w14:paraId="10BBF314" w14:textId="77777777" w:rsidTr="005B7CFF">
        <w:tc>
          <w:tcPr>
            <w:tcW w:w="180" w:type="dxa"/>
            <w:tcBorders>
              <w:top w:val="nil"/>
              <w:left w:val="nil"/>
              <w:bottom w:val="nil"/>
              <w:right w:val="single" w:sz="6" w:space="0" w:color="auto"/>
            </w:tcBorders>
          </w:tcPr>
          <w:p w14:paraId="31BDBA99" w14:textId="77777777" w:rsidR="000766D1" w:rsidRDefault="000766D1" w:rsidP="005B7CFF">
            <w:pPr>
              <w:widowControl/>
              <w:rPr>
                <w:rFonts w:ascii="Arial" w:hAnsi="Arial" w:cs="Arial"/>
              </w:rPr>
            </w:pPr>
          </w:p>
        </w:tc>
        <w:tc>
          <w:tcPr>
            <w:tcW w:w="2820" w:type="dxa"/>
            <w:tcBorders>
              <w:top w:val="nil"/>
              <w:left w:val="nil"/>
              <w:bottom w:val="single" w:sz="6" w:space="0" w:color="auto"/>
              <w:right w:val="single" w:sz="6" w:space="0" w:color="auto"/>
            </w:tcBorders>
          </w:tcPr>
          <w:p w14:paraId="56AC55F9" w14:textId="77777777" w:rsidR="000766D1" w:rsidRDefault="000766D1" w:rsidP="005B7CFF">
            <w:pPr>
              <w:widowControl/>
              <w:rPr>
                <w:rFonts w:ascii="Arial" w:hAnsi="Arial" w:cs="Arial"/>
              </w:rPr>
            </w:pPr>
          </w:p>
        </w:tc>
        <w:tc>
          <w:tcPr>
            <w:tcW w:w="3180" w:type="dxa"/>
            <w:tcBorders>
              <w:top w:val="nil"/>
              <w:left w:val="nil"/>
              <w:bottom w:val="single" w:sz="6" w:space="0" w:color="auto"/>
              <w:right w:val="single" w:sz="6" w:space="0" w:color="auto"/>
            </w:tcBorders>
          </w:tcPr>
          <w:p w14:paraId="2C6B275C" w14:textId="77777777" w:rsidR="000766D1" w:rsidRDefault="000766D1" w:rsidP="005B7CFF">
            <w:pPr>
              <w:widowControl/>
              <w:rPr>
                <w:rFonts w:ascii="Arial" w:hAnsi="Arial" w:cs="Arial"/>
              </w:rPr>
            </w:pPr>
            <w:r>
              <w:rPr>
                <w:rFonts w:ascii="Arial" w:hAnsi="Arial" w:cs="Arial"/>
              </w:rPr>
              <w:t>In the existing rent</w:t>
            </w:r>
          </w:p>
        </w:tc>
        <w:tc>
          <w:tcPr>
            <w:tcW w:w="3180" w:type="dxa"/>
            <w:tcBorders>
              <w:top w:val="nil"/>
              <w:left w:val="nil"/>
              <w:bottom w:val="single" w:sz="6" w:space="0" w:color="auto"/>
              <w:right w:val="single" w:sz="6" w:space="0" w:color="auto"/>
            </w:tcBorders>
          </w:tcPr>
          <w:p w14:paraId="25D1B3D0" w14:textId="77777777" w:rsidR="000766D1" w:rsidRDefault="000766D1" w:rsidP="005B7CFF">
            <w:pPr>
              <w:widowControl/>
              <w:rPr>
                <w:rFonts w:ascii="Arial" w:hAnsi="Arial" w:cs="Arial"/>
              </w:rPr>
            </w:pPr>
            <w:r>
              <w:rPr>
                <w:rFonts w:ascii="Arial" w:hAnsi="Arial" w:cs="Arial"/>
              </w:rPr>
              <w:t>In the proposed new rent</w:t>
            </w:r>
          </w:p>
        </w:tc>
        <w:tc>
          <w:tcPr>
            <w:tcW w:w="180" w:type="dxa"/>
            <w:tcBorders>
              <w:top w:val="nil"/>
              <w:left w:val="nil"/>
              <w:bottom w:val="nil"/>
              <w:right w:val="nil"/>
            </w:tcBorders>
          </w:tcPr>
          <w:p w14:paraId="78EBFFA9" w14:textId="77777777" w:rsidR="000766D1" w:rsidRDefault="000766D1" w:rsidP="005B7CFF">
            <w:pPr>
              <w:widowControl/>
              <w:rPr>
                <w:rFonts w:ascii="Arial" w:hAnsi="Arial" w:cs="Arial"/>
              </w:rPr>
            </w:pPr>
          </w:p>
        </w:tc>
      </w:tr>
      <w:tr w:rsidR="000766D1" w14:paraId="657E8FD1" w14:textId="77777777" w:rsidTr="005B7CFF">
        <w:tc>
          <w:tcPr>
            <w:tcW w:w="180" w:type="dxa"/>
            <w:tcBorders>
              <w:top w:val="nil"/>
              <w:left w:val="nil"/>
              <w:bottom w:val="nil"/>
              <w:right w:val="single" w:sz="6" w:space="0" w:color="auto"/>
            </w:tcBorders>
          </w:tcPr>
          <w:p w14:paraId="15690356" w14:textId="77777777" w:rsidR="000766D1" w:rsidRDefault="000766D1" w:rsidP="005B7CFF">
            <w:pPr>
              <w:widowControl/>
              <w:rPr>
                <w:rFonts w:ascii="Arial" w:hAnsi="Arial" w:cs="Arial"/>
              </w:rPr>
            </w:pPr>
          </w:p>
        </w:tc>
        <w:tc>
          <w:tcPr>
            <w:tcW w:w="2820" w:type="dxa"/>
            <w:tcBorders>
              <w:top w:val="nil"/>
              <w:left w:val="nil"/>
              <w:bottom w:val="single" w:sz="6" w:space="0" w:color="auto"/>
              <w:right w:val="single" w:sz="6" w:space="0" w:color="auto"/>
            </w:tcBorders>
          </w:tcPr>
          <w:p w14:paraId="78B1AF23" w14:textId="77777777" w:rsidR="000766D1" w:rsidRDefault="000766D1" w:rsidP="005B7CFF">
            <w:pPr>
              <w:widowControl/>
              <w:rPr>
                <w:rFonts w:ascii="Arial" w:hAnsi="Arial" w:cs="Arial"/>
              </w:rPr>
            </w:pPr>
            <w:r>
              <w:rPr>
                <w:rFonts w:ascii="Arial" w:hAnsi="Arial" w:cs="Arial"/>
              </w:rPr>
              <w:t>Council tax</w:t>
            </w:r>
          </w:p>
        </w:tc>
        <w:tc>
          <w:tcPr>
            <w:tcW w:w="3180" w:type="dxa"/>
            <w:tcBorders>
              <w:top w:val="nil"/>
              <w:left w:val="nil"/>
              <w:bottom w:val="single" w:sz="6" w:space="0" w:color="auto"/>
              <w:right w:val="single" w:sz="6" w:space="0" w:color="auto"/>
            </w:tcBorders>
          </w:tcPr>
          <w:p w14:paraId="5398DB0F" w14:textId="77777777" w:rsidR="000766D1" w:rsidRDefault="000766D1" w:rsidP="005B7CFF">
            <w:pPr>
              <w:widowControl/>
              <w:rPr>
                <w:rFonts w:ascii="Arial" w:hAnsi="Arial" w:cs="Arial"/>
              </w:rPr>
            </w:pPr>
            <w:r>
              <w:rPr>
                <w:rFonts w:ascii="Arial" w:hAnsi="Arial" w:cs="Arial"/>
              </w:rPr>
              <w:t>£</w:t>
            </w:r>
          </w:p>
        </w:tc>
        <w:tc>
          <w:tcPr>
            <w:tcW w:w="3180" w:type="dxa"/>
            <w:tcBorders>
              <w:top w:val="nil"/>
              <w:left w:val="nil"/>
              <w:bottom w:val="single" w:sz="6" w:space="0" w:color="auto"/>
              <w:right w:val="single" w:sz="6" w:space="0" w:color="auto"/>
            </w:tcBorders>
          </w:tcPr>
          <w:p w14:paraId="2A18A657" w14:textId="77777777" w:rsidR="000766D1" w:rsidRDefault="000766D1" w:rsidP="005B7CFF">
            <w:pPr>
              <w:widowControl/>
              <w:rPr>
                <w:rFonts w:ascii="Arial" w:hAnsi="Arial" w:cs="Arial"/>
              </w:rPr>
            </w:pPr>
            <w:r>
              <w:rPr>
                <w:rFonts w:ascii="Arial" w:hAnsi="Arial" w:cs="Arial"/>
              </w:rPr>
              <w:t>£</w:t>
            </w:r>
          </w:p>
        </w:tc>
        <w:tc>
          <w:tcPr>
            <w:tcW w:w="180" w:type="dxa"/>
            <w:tcBorders>
              <w:top w:val="nil"/>
              <w:left w:val="nil"/>
              <w:bottom w:val="nil"/>
              <w:right w:val="nil"/>
            </w:tcBorders>
          </w:tcPr>
          <w:p w14:paraId="0EB233EC" w14:textId="77777777" w:rsidR="000766D1" w:rsidRDefault="000766D1" w:rsidP="005B7CFF">
            <w:pPr>
              <w:widowControl/>
              <w:rPr>
                <w:rFonts w:ascii="Arial" w:hAnsi="Arial" w:cs="Arial"/>
              </w:rPr>
            </w:pPr>
          </w:p>
        </w:tc>
      </w:tr>
      <w:tr w:rsidR="000766D1" w14:paraId="33D5B439" w14:textId="77777777" w:rsidTr="005B7CFF">
        <w:tc>
          <w:tcPr>
            <w:tcW w:w="180" w:type="dxa"/>
            <w:tcBorders>
              <w:top w:val="nil"/>
              <w:left w:val="nil"/>
              <w:bottom w:val="nil"/>
              <w:right w:val="single" w:sz="6" w:space="0" w:color="auto"/>
            </w:tcBorders>
          </w:tcPr>
          <w:p w14:paraId="43602FC6" w14:textId="77777777" w:rsidR="000766D1" w:rsidRDefault="000766D1" w:rsidP="005B7CFF">
            <w:pPr>
              <w:widowControl/>
              <w:rPr>
                <w:rFonts w:ascii="Arial" w:hAnsi="Arial" w:cs="Arial"/>
              </w:rPr>
            </w:pPr>
          </w:p>
        </w:tc>
        <w:tc>
          <w:tcPr>
            <w:tcW w:w="2820" w:type="dxa"/>
            <w:tcBorders>
              <w:top w:val="nil"/>
              <w:left w:val="nil"/>
              <w:bottom w:val="single" w:sz="6" w:space="0" w:color="auto"/>
              <w:right w:val="single" w:sz="6" w:space="0" w:color="auto"/>
            </w:tcBorders>
          </w:tcPr>
          <w:p w14:paraId="5C159984" w14:textId="77777777" w:rsidR="000766D1" w:rsidRDefault="000766D1" w:rsidP="005B7CFF">
            <w:pPr>
              <w:widowControl/>
              <w:rPr>
                <w:rFonts w:ascii="Arial" w:hAnsi="Arial" w:cs="Arial"/>
              </w:rPr>
            </w:pPr>
            <w:r>
              <w:rPr>
                <w:rFonts w:ascii="Arial" w:hAnsi="Arial" w:cs="Arial"/>
              </w:rPr>
              <w:t>Water charges</w:t>
            </w:r>
          </w:p>
        </w:tc>
        <w:tc>
          <w:tcPr>
            <w:tcW w:w="3180" w:type="dxa"/>
            <w:tcBorders>
              <w:top w:val="nil"/>
              <w:left w:val="nil"/>
              <w:bottom w:val="single" w:sz="6" w:space="0" w:color="auto"/>
              <w:right w:val="single" w:sz="6" w:space="0" w:color="auto"/>
            </w:tcBorders>
          </w:tcPr>
          <w:p w14:paraId="43AF4DF2" w14:textId="77777777" w:rsidR="000766D1" w:rsidRDefault="000766D1" w:rsidP="005B7CFF">
            <w:pPr>
              <w:widowControl/>
              <w:rPr>
                <w:rFonts w:ascii="Arial" w:hAnsi="Arial" w:cs="Arial"/>
              </w:rPr>
            </w:pPr>
            <w:r>
              <w:rPr>
                <w:rFonts w:ascii="Arial" w:hAnsi="Arial" w:cs="Arial"/>
              </w:rPr>
              <w:t>£</w:t>
            </w:r>
          </w:p>
        </w:tc>
        <w:tc>
          <w:tcPr>
            <w:tcW w:w="3180" w:type="dxa"/>
            <w:tcBorders>
              <w:top w:val="nil"/>
              <w:left w:val="nil"/>
              <w:bottom w:val="single" w:sz="6" w:space="0" w:color="auto"/>
              <w:right w:val="single" w:sz="6" w:space="0" w:color="auto"/>
            </w:tcBorders>
          </w:tcPr>
          <w:p w14:paraId="374E1375" w14:textId="77777777" w:rsidR="000766D1" w:rsidRDefault="000766D1" w:rsidP="005B7CFF">
            <w:pPr>
              <w:widowControl/>
              <w:rPr>
                <w:rFonts w:ascii="Arial" w:hAnsi="Arial" w:cs="Arial"/>
              </w:rPr>
            </w:pPr>
            <w:r>
              <w:rPr>
                <w:rFonts w:ascii="Arial" w:hAnsi="Arial" w:cs="Arial"/>
              </w:rPr>
              <w:t>£</w:t>
            </w:r>
          </w:p>
        </w:tc>
        <w:tc>
          <w:tcPr>
            <w:tcW w:w="180" w:type="dxa"/>
            <w:tcBorders>
              <w:top w:val="nil"/>
              <w:left w:val="nil"/>
              <w:bottom w:val="nil"/>
              <w:right w:val="nil"/>
            </w:tcBorders>
          </w:tcPr>
          <w:p w14:paraId="494D417A" w14:textId="77777777" w:rsidR="000766D1" w:rsidRDefault="000766D1" w:rsidP="005B7CFF">
            <w:pPr>
              <w:widowControl/>
              <w:rPr>
                <w:rFonts w:ascii="Arial" w:hAnsi="Arial" w:cs="Arial"/>
              </w:rPr>
            </w:pPr>
          </w:p>
        </w:tc>
      </w:tr>
      <w:tr w:rsidR="000766D1" w14:paraId="317E4CA5" w14:textId="77777777" w:rsidTr="005B7CFF">
        <w:tc>
          <w:tcPr>
            <w:tcW w:w="180" w:type="dxa"/>
            <w:tcBorders>
              <w:top w:val="nil"/>
              <w:left w:val="nil"/>
              <w:bottom w:val="nil"/>
              <w:right w:val="single" w:sz="6" w:space="0" w:color="auto"/>
            </w:tcBorders>
          </w:tcPr>
          <w:p w14:paraId="286FAC73" w14:textId="77777777" w:rsidR="000766D1" w:rsidRDefault="000766D1" w:rsidP="005B7CFF">
            <w:pPr>
              <w:widowControl/>
              <w:rPr>
                <w:rFonts w:ascii="Arial" w:hAnsi="Arial" w:cs="Arial"/>
              </w:rPr>
            </w:pPr>
          </w:p>
        </w:tc>
        <w:tc>
          <w:tcPr>
            <w:tcW w:w="2820" w:type="dxa"/>
            <w:tcBorders>
              <w:top w:val="nil"/>
              <w:left w:val="nil"/>
              <w:bottom w:val="single" w:sz="6" w:space="0" w:color="auto"/>
              <w:right w:val="single" w:sz="6" w:space="0" w:color="auto"/>
            </w:tcBorders>
          </w:tcPr>
          <w:p w14:paraId="5F378507" w14:textId="77777777" w:rsidR="000766D1" w:rsidRDefault="000766D1" w:rsidP="005B7CFF">
            <w:pPr>
              <w:widowControl/>
              <w:rPr>
                <w:rFonts w:ascii="Arial" w:hAnsi="Arial" w:cs="Arial"/>
              </w:rPr>
            </w:pPr>
            <w:r>
              <w:rPr>
                <w:rFonts w:ascii="Arial" w:hAnsi="Arial" w:cs="Arial"/>
              </w:rPr>
              <w:t>Fixed service charges</w:t>
            </w:r>
          </w:p>
        </w:tc>
        <w:tc>
          <w:tcPr>
            <w:tcW w:w="3180" w:type="dxa"/>
            <w:tcBorders>
              <w:top w:val="nil"/>
              <w:left w:val="nil"/>
              <w:bottom w:val="single" w:sz="6" w:space="0" w:color="auto"/>
              <w:right w:val="single" w:sz="6" w:space="0" w:color="auto"/>
            </w:tcBorders>
          </w:tcPr>
          <w:p w14:paraId="6FF741CB" w14:textId="77777777" w:rsidR="000766D1" w:rsidRDefault="000766D1" w:rsidP="005B7CFF">
            <w:pPr>
              <w:widowControl/>
              <w:rPr>
                <w:rFonts w:ascii="Arial" w:hAnsi="Arial" w:cs="Arial"/>
              </w:rPr>
            </w:pPr>
            <w:r>
              <w:rPr>
                <w:rFonts w:ascii="Arial" w:hAnsi="Arial" w:cs="Arial"/>
              </w:rPr>
              <w:t>£</w:t>
            </w:r>
          </w:p>
        </w:tc>
        <w:tc>
          <w:tcPr>
            <w:tcW w:w="3180" w:type="dxa"/>
            <w:tcBorders>
              <w:top w:val="nil"/>
              <w:left w:val="nil"/>
              <w:bottom w:val="single" w:sz="6" w:space="0" w:color="auto"/>
              <w:right w:val="single" w:sz="6" w:space="0" w:color="auto"/>
            </w:tcBorders>
          </w:tcPr>
          <w:p w14:paraId="7BA40A4B" w14:textId="77777777" w:rsidR="000766D1" w:rsidRDefault="000766D1" w:rsidP="005B7CFF">
            <w:pPr>
              <w:widowControl/>
              <w:rPr>
                <w:rFonts w:ascii="Arial" w:hAnsi="Arial" w:cs="Arial"/>
              </w:rPr>
            </w:pPr>
            <w:r>
              <w:rPr>
                <w:rFonts w:ascii="Arial" w:hAnsi="Arial" w:cs="Arial"/>
              </w:rPr>
              <w:t>£</w:t>
            </w:r>
          </w:p>
        </w:tc>
        <w:tc>
          <w:tcPr>
            <w:tcW w:w="180" w:type="dxa"/>
            <w:tcBorders>
              <w:top w:val="nil"/>
              <w:left w:val="nil"/>
              <w:bottom w:val="nil"/>
              <w:right w:val="nil"/>
            </w:tcBorders>
          </w:tcPr>
          <w:p w14:paraId="5F2BE1B2" w14:textId="77777777" w:rsidR="000766D1" w:rsidRDefault="000766D1" w:rsidP="005B7CFF">
            <w:pPr>
              <w:widowControl/>
              <w:rPr>
                <w:rFonts w:ascii="Arial" w:hAnsi="Arial" w:cs="Arial"/>
              </w:rPr>
            </w:pPr>
          </w:p>
        </w:tc>
      </w:tr>
      <w:tr w:rsidR="000766D1" w14:paraId="1DE902B0" w14:textId="77777777" w:rsidTr="005B7CFF">
        <w:tc>
          <w:tcPr>
            <w:tcW w:w="180" w:type="dxa"/>
            <w:tcBorders>
              <w:top w:val="nil"/>
              <w:left w:val="nil"/>
              <w:bottom w:val="nil"/>
              <w:right w:val="nil"/>
            </w:tcBorders>
          </w:tcPr>
          <w:p w14:paraId="554F2DC2" w14:textId="77777777" w:rsidR="000766D1" w:rsidRDefault="000766D1" w:rsidP="005B7CFF">
            <w:pPr>
              <w:widowControl/>
              <w:rPr>
                <w:rFonts w:ascii="Arial" w:hAnsi="Arial" w:cs="Arial"/>
              </w:rPr>
            </w:pPr>
          </w:p>
        </w:tc>
        <w:tc>
          <w:tcPr>
            <w:tcW w:w="2820" w:type="dxa"/>
            <w:tcBorders>
              <w:top w:val="nil"/>
              <w:left w:val="nil"/>
              <w:bottom w:val="nil"/>
              <w:right w:val="nil"/>
            </w:tcBorders>
          </w:tcPr>
          <w:p w14:paraId="599B40D2" w14:textId="77777777" w:rsidR="000766D1" w:rsidRDefault="000766D1" w:rsidP="005B7CFF">
            <w:pPr>
              <w:widowControl/>
              <w:rPr>
                <w:rFonts w:ascii="Arial" w:hAnsi="Arial" w:cs="Arial"/>
              </w:rPr>
            </w:pPr>
          </w:p>
        </w:tc>
        <w:tc>
          <w:tcPr>
            <w:tcW w:w="3180" w:type="dxa"/>
            <w:tcBorders>
              <w:top w:val="nil"/>
              <w:left w:val="nil"/>
              <w:bottom w:val="nil"/>
              <w:right w:val="nil"/>
            </w:tcBorders>
          </w:tcPr>
          <w:p w14:paraId="34128DDC" w14:textId="77777777" w:rsidR="000766D1" w:rsidRDefault="000766D1" w:rsidP="005B7CFF">
            <w:pPr>
              <w:widowControl/>
              <w:rPr>
                <w:rFonts w:ascii="Arial" w:hAnsi="Arial" w:cs="Arial"/>
              </w:rPr>
            </w:pPr>
          </w:p>
        </w:tc>
        <w:tc>
          <w:tcPr>
            <w:tcW w:w="3180" w:type="dxa"/>
            <w:tcBorders>
              <w:top w:val="nil"/>
              <w:left w:val="nil"/>
              <w:bottom w:val="nil"/>
              <w:right w:val="nil"/>
            </w:tcBorders>
          </w:tcPr>
          <w:p w14:paraId="46D8F508" w14:textId="77777777" w:rsidR="000766D1" w:rsidRDefault="000766D1" w:rsidP="005B7CFF">
            <w:pPr>
              <w:widowControl/>
              <w:rPr>
                <w:rFonts w:ascii="Arial" w:hAnsi="Arial" w:cs="Arial"/>
              </w:rPr>
            </w:pPr>
          </w:p>
        </w:tc>
        <w:tc>
          <w:tcPr>
            <w:tcW w:w="180" w:type="dxa"/>
            <w:tcBorders>
              <w:top w:val="nil"/>
              <w:left w:val="nil"/>
              <w:bottom w:val="nil"/>
              <w:right w:val="nil"/>
            </w:tcBorders>
          </w:tcPr>
          <w:p w14:paraId="0C3D1205" w14:textId="77777777" w:rsidR="000766D1" w:rsidRDefault="000766D1" w:rsidP="005B7CFF">
            <w:pPr>
              <w:widowControl/>
              <w:rPr>
                <w:rFonts w:ascii="Arial" w:hAnsi="Arial" w:cs="Arial"/>
              </w:rPr>
            </w:pPr>
          </w:p>
        </w:tc>
      </w:tr>
    </w:tbl>
    <w:p w14:paraId="0F18EE9C" w14:textId="77777777" w:rsidR="000766D1" w:rsidRDefault="000766D1" w:rsidP="000766D1">
      <w:pPr>
        <w:widowControl/>
        <w:spacing w:before="120"/>
        <w:ind w:left="240"/>
        <w:rPr>
          <w:rFonts w:ascii="Arial" w:hAnsi="Arial" w:cs="Arial"/>
          <w:b/>
          <w:bCs/>
        </w:rPr>
      </w:pPr>
      <w:r>
        <w:rPr>
          <w:rFonts w:ascii="Arial" w:hAnsi="Arial" w:cs="Arial"/>
        </w:rPr>
        <w:t xml:space="preserve">6     If you accept the proposed new rent, you should make arrangements to pay it. If you do not accept it, there are steps you should take before the starting date in paragraph 4 above. </w:t>
      </w:r>
      <w:r>
        <w:rPr>
          <w:rFonts w:ascii="Arial" w:hAnsi="Arial" w:cs="Arial"/>
          <w:b/>
          <w:bCs/>
        </w:rPr>
        <w:t>Please see the notes over the page for what to do next.</w:t>
      </w:r>
    </w:p>
    <w:p w14:paraId="683E349F" w14:textId="77777777" w:rsidR="00693FCC" w:rsidRDefault="00693FCC" w:rsidP="000766D1">
      <w:pPr>
        <w:widowControl/>
        <w:spacing w:before="120"/>
        <w:ind w:left="240"/>
        <w:rPr>
          <w:rFonts w:ascii="Arial" w:hAnsi="Arial" w:cs="Arial"/>
          <w:b/>
          <w:bCs/>
        </w:rPr>
      </w:pPr>
    </w:p>
    <w:p w14:paraId="7CD7F629" w14:textId="77777777" w:rsidR="00693FCC" w:rsidRDefault="00693FCC" w:rsidP="000766D1">
      <w:pPr>
        <w:widowControl/>
        <w:spacing w:before="120"/>
        <w:ind w:left="240"/>
        <w:rPr>
          <w:rFonts w:ascii="Arial" w:hAnsi="Arial" w:cs="Arial"/>
        </w:rPr>
      </w:pPr>
    </w:p>
    <w:p w14:paraId="67BA20F8" w14:textId="0C4782D0" w:rsidR="006B436F" w:rsidRPr="00576631" w:rsidRDefault="000766D1" w:rsidP="006B436F">
      <w:pPr>
        <w:widowControl/>
        <w:tabs>
          <w:tab w:val="left" w:leader="dot" w:pos="4962"/>
          <w:tab w:val="left" w:leader="dot" w:pos="10490"/>
        </w:tabs>
        <w:spacing w:before="120"/>
        <w:ind w:left="238"/>
        <w:rPr>
          <w:rFonts w:ascii="Arial" w:hAnsi="Arial" w:cs="Arial"/>
        </w:rPr>
      </w:pPr>
      <w:r>
        <w:rPr>
          <w:rFonts w:ascii="Arial" w:hAnsi="Arial" w:cs="Arial"/>
        </w:rPr>
        <w:t>Signed:</w:t>
      </w:r>
      <w:r w:rsidR="00772649">
        <w:rPr>
          <w:rFonts w:ascii="Arial" w:hAnsi="Arial" w:cs="Arial"/>
        </w:rPr>
        <w:t xml:space="preserve"> </w:t>
      </w:r>
      <w:r w:rsidR="00772649">
        <w:rPr>
          <w:rFonts w:ascii="Arial" w:hAnsi="Arial" w:cs="Arial"/>
        </w:rPr>
        <w:tab/>
        <w:t xml:space="preserve"> </w:t>
      </w:r>
      <w:r w:rsidR="006B436F" w:rsidRPr="006B436F">
        <w:rPr>
          <w:rFonts w:ascii="Arial" w:hAnsi="Arial" w:cs="Arial"/>
          <w:i/>
          <w:iCs/>
        </w:rPr>
        <w:t>on behalf of</w:t>
      </w:r>
      <w:r w:rsidR="006B436F" w:rsidRPr="006B436F">
        <w:rPr>
          <w:rFonts w:ascii="Arial" w:hAnsi="Arial" w:cs="Arial"/>
        </w:rPr>
        <w:t xml:space="preserve"> </w:t>
      </w:r>
      <w:r w:rsidR="006B436F" w:rsidRPr="00E24AAE">
        <w:rPr>
          <w:rFonts w:ascii="Arial" w:hAnsi="Arial" w:cs="Arial"/>
        </w:rPr>
        <w:t xml:space="preserve">Grainger Residential Management Limited </w:t>
      </w:r>
      <w:r w:rsidRPr="00B30E2B">
        <w:rPr>
          <w:rFonts w:ascii="Arial" w:hAnsi="Arial" w:cs="Arial"/>
          <w:highlight w:val="lightGray"/>
        </w:rPr>
        <w:t>[Landlord's Agent]</w:t>
      </w:r>
      <w:r>
        <w:rPr>
          <w:rFonts w:ascii="Arial" w:hAnsi="Arial" w:cs="Arial"/>
        </w:rPr>
        <w:t xml:space="preserve"> (see note 1</w:t>
      </w:r>
      <w:r w:rsidR="000039F6">
        <w:rPr>
          <w:rFonts w:ascii="Arial" w:hAnsi="Arial" w:cs="Arial"/>
        </w:rPr>
        <w:t>3</w:t>
      </w:r>
      <w:r>
        <w:rPr>
          <w:rFonts w:ascii="Arial" w:hAnsi="Arial" w:cs="Arial"/>
        </w:rPr>
        <w:t xml:space="preserve"> over the page) </w:t>
      </w:r>
    </w:p>
    <w:p w14:paraId="38CE58B4" w14:textId="646ECA09" w:rsidR="000766D1" w:rsidRPr="00A130A8" w:rsidRDefault="000766D1" w:rsidP="005E1240">
      <w:pPr>
        <w:widowControl/>
        <w:tabs>
          <w:tab w:val="left" w:leader="dot" w:pos="5103"/>
          <w:tab w:val="left" w:leader="dot" w:pos="10490"/>
        </w:tabs>
        <w:spacing w:before="120"/>
        <w:rPr>
          <w:rFonts w:ascii="Arial" w:hAnsi="Arial" w:cs="Arial"/>
          <w:i/>
        </w:rPr>
      </w:pPr>
    </w:p>
    <w:p w14:paraId="5F2DBFD7" w14:textId="1C6FEDC9" w:rsidR="000766D1" w:rsidRDefault="00772649" w:rsidP="00EE257E">
      <w:pPr>
        <w:widowControl/>
        <w:tabs>
          <w:tab w:val="left" w:leader="dot" w:pos="10490"/>
        </w:tabs>
        <w:spacing w:before="120"/>
        <w:ind w:left="238"/>
        <w:rPr>
          <w:rFonts w:ascii="Arial" w:hAnsi="Arial" w:cs="Arial"/>
        </w:rPr>
      </w:pPr>
      <w:r>
        <w:rPr>
          <w:rFonts w:ascii="Arial" w:hAnsi="Arial" w:cs="Arial"/>
        </w:rPr>
        <w:t>Date:</w:t>
      </w:r>
      <w:r w:rsidR="00762907">
        <w:rPr>
          <w:rFonts w:ascii="Arial" w:hAnsi="Arial" w:cs="Arial"/>
        </w:rPr>
        <w:t xml:space="preserve"> [</w:t>
      </w:r>
      <w:r w:rsidR="002A0E74">
        <w:rPr>
          <w:rFonts w:ascii="Arial" w:hAnsi="Arial" w:cs="Arial"/>
        </w:rPr>
        <w:t>CURRENT DATE</w:t>
      </w:r>
      <w:r w:rsidR="00762907">
        <w:rPr>
          <w:rFonts w:ascii="Arial" w:hAnsi="Arial" w:cs="Arial"/>
        </w:rPr>
        <w:t>]</w:t>
      </w:r>
      <w:r>
        <w:rPr>
          <w:rFonts w:ascii="Arial" w:hAnsi="Arial" w:cs="Arial"/>
        </w:rPr>
        <w:t xml:space="preserve"> </w:t>
      </w:r>
    </w:p>
    <w:p w14:paraId="79257BC3" w14:textId="77777777" w:rsidR="00772649" w:rsidRDefault="00772649">
      <w:pPr>
        <w:widowControl/>
        <w:autoSpaceDE/>
        <w:autoSpaceDN/>
        <w:adjustRightInd/>
        <w:spacing w:after="200" w:line="276" w:lineRule="auto"/>
        <w:rPr>
          <w:rFonts w:ascii="Arial" w:hAnsi="Arial" w:cs="Arial"/>
          <w:b/>
          <w:bCs/>
        </w:rPr>
      </w:pPr>
      <w:r>
        <w:rPr>
          <w:rFonts w:ascii="Arial" w:hAnsi="Arial" w:cs="Arial"/>
          <w:b/>
          <w:bCs/>
        </w:rPr>
        <w:br w:type="page"/>
      </w:r>
    </w:p>
    <w:p w14:paraId="2E09CDD2" w14:textId="77777777" w:rsidR="000766D1" w:rsidRDefault="000766D1" w:rsidP="00772649">
      <w:pPr>
        <w:widowControl/>
        <w:spacing w:before="120"/>
        <w:rPr>
          <w:rFonts w:ascii="Arial" w:hAnsi="Arial" w:cs="Arial"/>
        </w:rPr>
      </w:pPr>
      <w:r>
        <w:rPr>
          <w:rFonts w:ascii="Arial" w:hAnsi="Arial" w:cs="Arial"/>
          <w:b/>
          <w:bCs/>
        </w:rPr>
        <w:lastRenderedPageBreak/>
        <w:t>Please read these notes carefully.</w:t>
      </w:r>
    </w:p>
    <w:p w14:paraId="4929AD02" w14:textId="77777777" w:rsidR="000766D1" w:rsidRDefault="000766D1" w:rsidP="000766D1">
      <w:pPr>
        <w:widowControl/>
        <w:rPr>
          <w:rFonts w:ascii="Arial" w:hAnsi="Arial" w:cs="Arial"/>
        </w:rPr>
      </w:pPr>
    </w:p>
    <w:p w14:paraId="5EDEF6A6" w14:textId="77777777" w:rsidR="000766D1" w:rsidRDefault="000766D1" w:rsidP="00E201A6">
      <w:pPr>
        <w:widowControl/>
        <w:spacing w:before="240"/>
        <w:rPr>
          <w:rFonts w:ascii="Arial" w:hAnsi="Arial" w:cs="Arial"/>
        </w:rPr>
      </w:pPr>
      <w:r>
        <w:rPr>
          <w:rFonts w:ascii="Arial" w:hAnsi="Arial" w:cs="Arial"/>
          <w:b/>
          <w:bCs/>
        </w:rPr>
        <w:t>Guidance notes for tenants</w:t>
      </w:r>
    </w:p>
    <w:p w14:paraId="2AA91EBD" w14:textId="77777777" w:rsidR="000766D1" w:rsidRDefault="000766D1" w:rsidP="00E201A6">
      <w:pPr>
        <w:widowControl/>
        <w:spacing w:before="240"/>
        <w:ind w:left="240"/>
        <w:rPr>
          <w:rFonts w:ascii="Arial" w:hAnsi="Arial" w:cs="Arial"/>
        </w:rPr>
      </w:pPr>
      <w:r>
        <w:rPr>
          <w:rFonts w:ascii="Arial" w:hAnsi="Arial" w:cs="Arial"/>
          <w:b/>
          <w:bCs/>
          <w:i/>
          <w:iCs/>
        </w:rPr>
        <w:t>What you must do now</w:t>
      </w:r>
    </w:p>
    <w:p w14:paraId="350D09BC" w14:textId="77777777" w:rsidR="000766D1" w:rsidRPr="00E201A6" w:rsidRDefault="000766D1" w:rsidP="00E201A6">
      <w:pPr>
        <w:pStyle w:val="ListParagraph"/>
        <w:widowControl/>
        <w:numPr>
          <w:ilvl w:val="0"/>
          <w:numId w:val="2"/>
        </w:numPr>
        <w:spacing w:before="240"/>
        <w:ind w:left="629" w:hanging="391"/>
        <w:contextualSpacing w:val="0"/>
        <w:rPr>
          <w:rFonts w:ascii="Arial" w:hAnsi="Arial" w:cs="Arial"/>
        </w:rPr>
      </w:pPr>
      <w:r w:rsidRPr="00E201A6">
        <w:rPr>
          <w:rFonts w:ascii="Arial" w:hAnsi="Arial" w:cs="Arial"/>
        </w:rPr>
        <w:t xml:space="preserve">This notice proposes that you should pay a new rent from the date in paragraph 4 of the notice. </w:t>
      </w:r>
      <w:r w:rsidRPr="00E201A6">
        <w:rPr>
          <w:rFonts w:ascii="Arial" w:hAnsi="Arial" w:cs="Arial"/>
          <w:b/>
          <w:bCs/>
        </w:rPr>
        <w:t>If you are in any doubt or need advice about any aspect of this notice, you should immediately either discuss it with your landlord or take it to a citizens' advice bureau, a housing advice centre, a law centre or a solicitor.</w:t>
      </w:r>
    </w:p>
    <w:p w14:paraId="503B394D" w14:textId="77777777" w:rsidR="000766D1" w:rsidRPr="00E201A6" w:rsidRDefault="000766D1" w:rsidP="00E201A6">
      <w:pPr>
        <w:pStyle w:val="ListParagraph"/>
        <w:widowControl/>
        <w:numPr>
          <w:ilvl w:val="0"/>
          <w:numId w:val="2"/>
        </w:numPr>
        <w:spacing w:before="240"/>
        <w:ind w:left="629" w:hanging="391"/>
        <w:contextualSpacing w:val="0"/>
        <w:rPr>
          <w:rFonts w:ascii="Arial" w:hAnsi="Arial" w:cs="Arial"/>
        </w:rPr>
      </w:pPr>
      <w:r w:rsidRPr="00E201A6">
        <w:rPr>
          <w:rFonts w:ascii="Arial" w:hAnsi="Arial" w:cs="Arial"/>
        </w:rPr>
        <w:t>If you accept the proposed new rent, please make arrangements to pay it. If you pay by standing order through your bank, you should inform them that the amount has changed. You should also notify your Housing Benefit office in your local authority if you are claiming a Benefit or the Department for Work and Pensions if you are claiming Universal Credit. The Gov.UK website provides further advice: http</w:t>
      </w:r>
      <w:r w:rsidR="0035188B">
        <w:rPr>
          <w:rFonts w:ascii="Arial" w:hAnsi="Arial" w:cs="Arial"/>
        </w:rPr>
        <w:t>:\</w:t>
      </w:r>
      <w:r w:rsidRPr="00E201A6">
        <w:rPr>
          <w:rFonts w:ascii="Arial" w:hAnsi="Arial" w:cs="Arial"/>
        </w:rPr>
        <w:t>\www.gov.uk. If you are worried that you might not be able to pay your rent, you should seek advice from a citizens' advice bureau or housing advice centre.</w:t>
      </w:r>
    </w:p>
    <w:p w14:paraId="0B122E2B" w14:textId="77777777" w:rsidR="000766D1" w:rsidRPr="00E201A6" w:rsidRDefault="000766D1" w:rsidP="00E201A6">
      <w:pPr>
        <w:pStyle w:val="ListParagraph"/>
        <w:widowControl/>
        <w:numPr>
          <w:ilvl w:val="0"/>
          <w:numId w:val="2"/>
        </w:numPr>
        <w:spacing w:before="240"/>
        <w:ind w:left="629" w:hanging="391"/>
        <w:contextualSpacing w:val="0"/>
        <w:rPr>
          <w:rFonts w:ascii="Arial" w:hAnsi="Arial" w:cs="Arial"/>
        </w:rPr>
      </w:pPr>
      <w:r w:rsidRPr="00E201A6">
        <w:rPr>
          <w:rFonts w:ascii="Arial" w:hAnsi="Arial" w:cs="Arial"/>
        </w:rPr>
        <w:t xml:space="preserve">If you do </w:t>
      </w:r>
      <w:r w:rsidRPr="00E201A6">
        <w:rPr>
          <w:rFonts w:ascii="Arial" w:hAnsi="Arial" w:cs="Arial"/>
          <w:b/>
          <w:bCs/>
        </w:rPr>
        <w:t>not</w:t>
      </w:r>
      <w:r w:rsidRPr="00E201A6">
        <w:rPr>
          <w:rFonts w:ascii="Arial" w:hAnsi="Arial" w:cs="Arial"/>
        </w:rPr>
        <w:t xml:space="preserve"> accept the proposed new rent, and do not wish to discuss it with your landlord, you can refer this notice to the tribunal. </w:t>
      </w:r>
      <w:r w:rsidRPr="00E201A6">
        <w:rPr>
          <w:rFonts w:ascii="Arial" w:hAnsi="Arial" w:cs="Arial"/>
          <w:b/>
          <w:bCs/>
        </w:rPr>
        <w:t>You must do this before the starting date of the proposed new rent in paragraph 4 of the notice.</w:t>
      </w:r>
      <w:r w:rsidRPr="00E201A6">
        <w:rPr>
          <w:rFonts w:ascii="Arial" w:hAnsi="Arial" w:cs="Arial"/>
        </w:rPr>
        <w:t xml:space="preserve"> You should notify your landlord that you are doing so, otherwise he or she may assume that you have agreed to pay the proposed new rent.</w:t>
      </w:r>
    </w:p>
    <w:p w14:paraId="5381F060" w14:textId="77777777" w:rsidR="000766D1" w:rsidRPr="00E201A6" w:rsidRDefault="000766D1" w:rsidP="00E201A6">
      <w:pPr>
        <w:pStyle w:val="ListParagraph"/>
        <w:widowControl/>
        <w:numPr>
          <w:ilvl w:val="0"/>
          <w:numId w:val="2"/>
        </w:numPr>
        <w:spacing w:before="240"/>
        <w:ind w:left="629" w:hanging="391"/>
        <w:contextualSpacing w:val="0"/>
        <w:rPr>
          <w:rFonts w:ascii="Arial" w:hAnsi="Arial" w:cs="Arial"/>
        </w:rPr>
      </w:pPr>
      <w:r w:rsidRPr="00E201A6">
        <w:rPr>
          <w:rFonts w:ascii="Arial" w:hAnsi="Arial" w:cs="Arial"/>
        </w:rPr>
        <w:t>To refer the notice to the tribunal, you must use the form A</w:t>
      </w:r>
      <w:r w:rsidRPr="00E201A6">
        <w:rPr>
          <w:rFonts w:ascii="Arial" w:hAnsi="Arial" w:cs="Arial"/>
          <w:i/>
          <w:iCs/>
        </w:rPr>
        <w:t>pplication referring a notice proposing a new rent under an Assured Periodic Tenancy or Ag</w:t>
      </w:r>
      <w:r w:rsidRPr="00E201A6">
        <w:rPr>
          <w:rFonts w:ascii="Arial" w:hAnsi="Arial" w:cs="Arial"/>
        </w:rPr>
        <w:t>r</w:t>
      </w:r>
      <w:r w:rsidRPr="00E201A6">
        <w:rPr>
          <w:rFonts w:ascii="Arial" w:hAnsi="Arial" w:cs="Arial"/>
          <w:i/>
          <w:iCs/>
        </w:rPr>
        <w:t>icultural Occupancy to a Tribunal</w:t>
      </w:r>
      <w:r w:rsidR="00736DB1">
        <w:rPr>
          <w:rFonts w:ascii="Arial" w:hAnsi="Arial" w:cs="Arial"/>
          <w:i/>
          <w:iCs/>
        </w:rPr>
        <w:t xml:space="preserve"> (form 6)</w:t>
      </w:r>
      <w:r w:rsidRPr="00E201A6">
        <w:rPr>
          <w:rFonts w:ascii="Arial" w:hAnsi="Arial" w:cs="Arial"/>
        </w:rPr>
        <w:t>. You can obtain this from the tribunal or a legal stationer.</w:t>
      </w:r>
    </w:p>
    <w:p w14:paraId="3AEF7B07" w14:textId="77777777" w:rsidR="000766D1" w:rsidRPr="00E201A6" w:rsidRDefault="000766D1" w:rsidP="00E201A6">
      <w:pPr>
        <w:pStyle w:val="ListParagraph"/>
        <w:widowControl/>
        <w:numPr>
          <w:ilvl w:val="0"/>
          <w:numId w:val="2"/>
        </w:numPr>
        <w:spacing w:before="240"/>
        <w:ind w:left="629" w:hanging="391"/>
        <w:contextualSpacing w:val="0"/>
        <w:rPr>
          <w:rFonts w:ascii="Arial" w:hAnsi="Arial" w:cs="Arial"/>
        </w:rPr>
      </w:pPr>
      <w:r w:rsidRPr="00E201A6">
        <w:rPr>
          <w:rFonts w:ascii="Arial" w:hAnsi="Arial" w:cs="Arial"/>
        </w:rPr>
        <w:t>The tribunal will consider your application and decide what the maximum rent for your home should be. In setting a rent, the tribunal must decide what rent the landlord could reasonably expect for the property if it were let on the open market under a new tenancy on the same terms. The tribunal may therefore set a rent that is higher, lower or the same as the proposed new rent.</w:t>
      </w:r>
    </w:p>
    <w:p w14:paraId="104F8174" w14:textId="77777777" w:rsidR="000766D1" w:rsidRPr="00E201A6" w:rsidRDefault="000766D1" w:rsidP="00E201A6">
      <w:pPr>
        <w:pStyle w:val="ListParagraph"/>
        <w:widowControl/>
        <w:numPr>
          <w:ilvl w:val="0"/>
          <w:numId w:val="2"/>
        </w:numPr>
        <w:spacing w:before="240"/>
        <w:ind w:left="629" w:hanging="391"/>
        <w:contextualSpacing w:val="0"/>
        <w:rPr>
          <w:rFonts w:ascii="Arial" w:hAnsi="Arial" w:cs="Arial"/>
        </w:rPr>
      </w:pPr>
      <w:r w:rsidRPr="00E201A6">
        <w:rPr>
          <w:rFonts w:ascii="Arial" w:hAnsi="Arial" w:cs="Arial"/>
        </w:rPr>
        <w:t>In these Guidance notes for agricultural occupants, the "tribunal" means the First-tier Tribunal or the Upper Tribunal.</w:t>
      </w:r>
    </w:p>
    <w:p w14:paraId="552604AC" w14:textId="77777777" w:rsidR="000766D1" w:rsidRDefault="000766D1" w:rsidP="00772649">
      <w:pPr>
        <w:widowControl/>
        <w:spacing w:before="120"/>
        <w:rPr>
          <w:rFonts w:ascii="Arial" w:hAnsi="Arial" w:cs="Arial"/>
        </w:rPr>
      </w:pPr>
    </w:p>
    <w:p w14:paraId="2E8E29E7" w14:textId="77777777" w:rsidR="000766D1" w:rsidRDefault="000766D1" w:rsidP="00772649">
      <w:pPr>
        <w:widowControl/>
        <w:spacing w:before="120"/>
        <w:rPr>
          <w:rFonts w:ascii="Arial" w:hAnsi="Arial" w:cs="Arial"/>
        </w:rPr>
      </w:pPr>
      <w:r>
        <w:rPr>
          <w:rFonts w:ascii="Arial" w:hAnsi="Arial" w:cs="Arial"/>
          <w:b/>
          <w:bCs/>
        </w:rPr>
        <w:t>Guidance notes for landlords on how to complete the notice</w:t>
      </w:r>
    </w:p>
    <w:p w14:paraId="1EEA6095" w14:textId="77777777" w:rsidR="000766D1" w:rsidRPr="00E201A6" w:rsidRDefault="000766D1" w:rsidP="00E201A6">
      <w:pPr>
        <w:pStyle w:val="ListParagraph"/>
        <w:widowControl/>
        <w:numPr>
          <w:ilvl w:val="0"/>
          <w:numId w:val="2"/>
        </w:numPr>
        <w:spacing w:before="240"/>
        <w:ind w:left="629" w:hanging="391"/>
        <w:contextualSpacing w:val="0"/>
        <w:rPr>
          <w:rFonts w:ascii="Arial" w:hAnsi="Arial" w:cs="Arial"/>
        </w:rPr>
      </w:pPr>
      <w:r w:rsidRPr="00E201A6">
        <w:rPr>
          <w:rFonts w:ascii="Arial" w:hAnsi="Arial" w:cs="Arial"/>
        </w:rPr>
        <w:t>You can complete this notice in ink or arrange for it to be printed.</w:t>
      </w:r>
    </w:p>
    <w:p w14:paraId="2087E98E" w14:textId="77777777" w:rsidR="000766D1" w:rsidRPr="00E201A6" w:rsidRDefault="000766D1" w:rsidP="00E201A6">
      <w:pPr>
        <w:pStyle w:val="ListParagraph"/>
        <w:widowControl/>
        <w:numPr>
          <w:ilvl w:val="0"/>
          <w:numId w:val="2"/>
        </w:numPr>
        <w:spacing w:before="240"/>
        <w:ind w:left="629" w:hanging="391"/>
        <w:contextualSpacing w:val="0"/>
        <w:rPr>
          <w:rFonts w:ascii="Arial" w:hAnsi="Arial" w:cs="Arial"/>
        </w:rPr>
      </w:pPr>
      <w:r w:rsidRPr="00E201A6">
        <w:rPr>
          <w:rFonts w:ascii="Arial" w:hAnsi="Arial" w:cs="Arial"/>
        </w:rPr>
        <w:t xml:space="preserve">This notice should be used when proposing a new rent under an </w:t>
      </w:r>
      <w:r w:rsidRPr="00E201A6">
        <w:rPr>
          <w:rFonts w:ascii="Arial" w:hAnsi="Arial" w:cs="Arial"/>
          <w:b/>
          <w:bCs/>
        </w:rPr>
        <w:t>assured periodic tenancy (including an assured shorthold periodic tenancy) of premises situated in England</w:t>
      </w:r>
      <w:r w:rsidRPr="00E201A6">
        <w:rPr>
          <w:rFonts w:ascii="Arial" w:hAnsi="Arial" w:cs="Arial"/>
        </w:rPr>
        <w:t>. There is a different notice (</w:t>
      </w:r>
      <w:r w:rsidR="00364726" w:rsidRPr="00E201A6">
        <w:rPr>
          <w:rFonts w:ascii="Arial" w:hAnsi="Arial" w:cs="Arial"/>
        </w:rPr>
        <w:t>Form No 5</w:t>
      </w:r>
      <w:r w:rsidRPr="00E201A6">
        <w:rPr>
          <w:rFonts w:ascii="Arial" w:hAnsi="Arial" w:cs="Arial"/>
        </w:rPr>
        <w:t>--</w:t>
      </w:r>
      <w:r w:rsidRPr="00E201A6">
        <w:rPr>
          <w:rFonts w:ascii="Arial" w:hAnsi="Arial" w:cs="Arial"/>
          <w:i/>
          <w:iCs/>
        </w:rPr>
        <w:t>Landlord's or Licensor's Notice proposing a new rent or licence fee under an Assured Agricultural Occupancy of premises situated in England)</w:t>
      </w:r>
      <w:r w:rsidRPr="00E201A6">
        <w:rPr>
          <w:rFonts w:ascii="Arial" w:hAnsi="Arial" w:cs="Arial"/>
        </w:rPr>
        <w:t xml:space="preserve"> for proposing a new rent or licence fee for an assured agricultural occupancy of premises situated in England.</w:t>
      </w:r>
    </w:p>
    <w:p w14:paraId="1917B39F" w14:textId="77777777" w:rsidR="000766D1" w:rsidRPr="00E201A6" w:rsidRDefault="000766D1" w:rsidP="00E201A6">
      <w:pPr>
        <w:pStyle w:val="ListParagraph"/>
        <w:widowControl/>
        <w:numPr>
          <w:ilvl w:val="0"/>
          <w:numId w:val="2"/>
        </w:numPr>
        <w:spacing w:before="240"/>
        <w:ind w:left="629" w:hanging="391"/>
        <w:contextualSpacing w:val="0"/>
        <w:rPr>
          <w:rFonts w:ascii="Arial" w:hAnsi="Arial" w:cs="Arial"/>
        </w:rPr>
      </w:pPr>
      <w:r w:rsidRPr="00E201A6">
        <w:rPr>
          <w:rFonts w:ascii="Arial" w:hAnsi="Arial" w:cs="Arial"/>
        </w:rPr>
        <w:t>Do not use this notice if the tenancy agreement contains a term allowing rent increases, or there is some other basis such as a separate agreement with the tenant for raising the rent. Any provision you rely on needs to be binding on the tenant. Legal advice should be sought if there is any doubt on this score.</w:t>
      </w:r>
    </w:p>
    <w:p w14:paraId="3D5295BB" w14:textId="77777777" w:rsidR="000766D1" w:rsidRPr="00E201A6" w:rsidRDefault="000766D1" w:rsidP="00E201A6">
      <w:pPr>
        <w:pStyle w:val="ListParagraph"/>
        <w:widowControl/>
        <w:numPr>
          <w:ilvl w:val="0"/>
          <w:numId w:val="2"/>
        </w:numPr>
        <w:spacing w:before="240"/>
        <w:ind w:left="629" w:hanging="391"/>
        <w:contextualSpacing w:val="0"/>
        <w:rPr>
          <w:rFonts w:ascii="Arial" w:hAnsi="Arial" w:cs="Arial"/>
        </w:rPr>
      </w:pPr>
      <w:r w:rsidRPr="00E201A6">
        <w:rPr>
          <w:rFonts w:ascii="Arial" w:hAnsi="Arial" w:cs="Arial"/>
        </w:rPr>
        <w:t>You need to use a different form to propose a rent increase for a statutory periodic tenancy (the first exception mentioned in note 1</w:t>
      </w:r>
      <w:r w:rsidR="005364FA">
        <w:rPr>
          <w:rFonts w:ascii="Arial" w:hAnsi="Arial" w:cs="Arial"/>
        </w:rPr>
        <w:t>7</w:t>
      </w:r>
      <w:r w:rsidRPr="00E201A6">
        <w:rPr>
          <w:rFonts w:ascii="Arial" w:hAnsi="Arial" w:cs="Arial"/>
        </w:rPr>
        <w:t xml:space="preserve">) if you are seeking to adjust rent solely because of a proposed change of terms under section 6(2) of the Housing Act 1988. Seek legal advice if you think this may apply to you. You can obtain the form headed </w:t>
      </w:r>
      <w:r w:rsidRPr="00E201A6">
        <w:rPr>
          <w:rFonts w:ascii="Arial" w:hAnsi="Arial" w:cs="Arial"/>
          <w:i/>
          <w:iCs/>
        </w:rPr>
        <w:t>Notice proposing different terms for a Statutory Periodic Tenancy</w:t>
      </w:r>
      <w:r w:rsidRPr="00E201A6">
        <w:rPr>
          <w:rFonts w:ascii="Arial" w:hAnsi="Arial" w:cs="Arial"/>
        </w:rPr>
        <w:t xml:space="preserve"> from the First-tier Tribunal or a legal stationer.</w:t>
      </w:r>
    </w:p>
    <w:p w14:paraId="2446FEE7" w14:textId="77777777" w:rsidR="000766D1" w:rsidRPr="00E201A6" w:rsidRDefault="000766D1" w:rsidP="00E201A6">
      <w:pPr>
        <w:pStyle w:val="ListParagraph"/>
        <w:widowControl/>
        <w:numPr>
          <w:ilvl w:val="0"/>
          <w:numId w:val="2"/>
        </w:numPr>
        <w:spacing w:before="240"/>
        <w:ind w:left="629" w:hanging="391"/>
        <w:contextualSpacing w:val="0"/>
        <w:rPr>
          <w:rFonts w:ascii="Arial" w:hAnsi="Arial" w:cs="Arial"/>
        </w:rPr>
      </w:pPr>
      <w:r w:rsidRPr="00E201A6">
        <w:rPr>
          <w:rFonts w:ascii="Arial" w:hAnsi="Arial" w:cs="Arial"/>
        </w:rPr>
        <w:t>Unless the tenancy is a new one, or one of the exceptions mentioned in note 1</w:t>
      </w:r>
      <w:r w:rsidR="005364FA">
        <w:rPr>
          <w:rFonts w:ascii="Arial" w:hAnsi="Arial" w:cs="Arial"/>
        </w:rPr>
        <w:t>7</w:t>
      </w:r>
      <w:r w:rsidRPr="00E201A6">
        <w:rPr>
          <w:rFonts w:ascii="Arial" w:hAnsi="Arial" w:cs="Arial"/>
        </w:rPr>
        <w:t xml:space="preserve"> applies, you must insert in paragraph 3 of the notice the first date after 11th February 2003, on which rent is proposed to be, or was, increased under this statutory notice procedure. That date determines the date that you can specify in paragraph 4 of the notice. See also note 1</w:t>
      </w:r>
      <w:r w:rsidR="005364FA">
        <w:rPr>
          <w:rFonts w:ascii="Arial" w:hAnsi="Arial" w:cs="Arial"/>
        </w:rPr>
        <w:t>6</w:t>
      </w:r>
      <w:r w:rsidRPr="00E201A6">
        <w:rPr>
          <w:rFonts w:ascii="Arial" w:hAnsi="Arial" w:cs="Arial"/>
        </w:rPr>
        <w:t>.</w:t>
      </w:r>
    </w:p>
    <w:p w14:paraId="52ADA0D5" w14:textId="77777777" w:rsidR="000766D1" w:rsidRPr="00E201A6" w:rsidRDefault="000766D1" w:rsidP="00E201A6">
      <w:pPr>
        <w:pStyle w:val="ListParagraph"/>
        <w:widowControl/>
        <w:numPr>
          <w:ilvl w:val="0"/>
          <w:numId w:val="2"/>
        </w:numPr>
        <w:spacing w:before="240"/>
        <w:ind w:left="629" w:hanging="391"/>
        <w:contextualSpacing w:val="0"/>
        <w:rPr>
          <w:rFonts w:ascii="Arial" w:hAnsi="Arial" w:cs="Arial"/>
        </w:rPr>
      </w:pPr>
      <w:r w:rsidRPr="00E201A6">
        <w:rPr>
          <w:rFonts w:ascii="Arial" w:hAnsi="Arial" w:cs="Arial"/>
        </w:rPr>
        <w:t xml:space="preserve">You should enter in each of the boxes in the second and third columns of the table in paragraph 5 either "nil" or the amount of the existing or proposed charge. You should only enter amounts for council tax and water charges where the tenant does not pay these charges directly. You should only enter fixed service charges </w:t>
      </w:r>
      <w:r w:rsidRPr="00E201A6">
        <w:rPr>
          <w:rFonts w:ascii="Arial" w:hAnsi="Arial" w:cs="Arial"/>
        </w:rPr>
        <w:lastRenderedPageBreak/>
        <w:t xml:space="preserve">which are payable by the tenant in accordance with a term or condition which specifies that these charges will be included in the rent for the tenancy. Only enter an amount for service charges where the tenant has agreed to pay a </w:t>
      </w:r>
      <w:r w:rsidRPr="00E201A6">
        <w:rPr>
          <w:rFonts w:ascii="Arial" w:hAnsi="Arial" w:cs="Arial"/>
          <w:b/>
          <w:bCs/>
        </w:rPr>
        <w:t>fixed</w:t>
      </w:r>
      <w:r w:rsidRPr="00E201A6">
        <w:rPr>
          <w:rFonts w:ascii="Arial" w:hAnsi="Arial" w:cs="Arial"/>
        </w:rPr>
        <w:t xml:space="preserve"> sum. Do </w:t>
      </w:r>
      <w:r w:rsidRPr="00E201A6">
        <w:rPr>
          <w:rFonts w:ascii="Arial" w:hAnsi="Arial" w:cs="Arial"/>
          <w:b/>
          <w:bCs/>
        </w:rPr>
        <w:t>not</w:t>
      </w:r>
      <w:r w:rsidRPr="00E201A6">
        <w:rPr>
          <w:rFonts w:ascii="Arial" w:hAnsi="Arial" w:cs="Arial"/>
        </w:rPr>
        <w:t xml:space="preserve"> include in the table any </w:t>
      </w:r>
      <w:r w:rsidRPr="00E201A6">
        <w:rPr>
          <w:rFonts w:ascii="Arial" w:hAnsi="Arial" w:cs="Arial"/>
          <w:b/>
          <w:bCs/>
        </w:rPr>
        <w:t>variable</w:t>
      </w:r>
      <w:r w:rsidRPr="00E201A6">
        <w:rPr>
          <w:rFonts w:ascii="Arial" w:hAnsi="Arial" w:cs="Arial"/>
        </w:rPr>
        <w:t xml:space="preserve"> service charge, ie a service charge within the meaning of section 18 of the Landlord and Tenant Act 1985, where the whole or part of the sum payable by the tenant varies or may vary according to </w:t>
      </w:r>
      <w:r w:rsidRPr="00E201A6">
        <w:rPr>
          <w:rFonts w:ascii="Arial" w:hAnsi="Arial" w:cs="Arial"/>
          <w:b/>
          <w:bCs/>
        </w:rPr>
        <w:t>costs</w:t>
      </w:r>
      <w:r w:rsidRPr="00E201A6">
        <w:rPr>
          <w:rFonts w:ascii="Arial" w:hAnsi="Arial" w:cs="Arial"/>
        </w:rPr>
        <w:t>.</w:t>
      </w:r>
    </w:p>
    <w:p w14:paraId="69FFFF11" w14:textId="77777777" w:rsidR="000766D1" w:rsidRPr="00E201A6" w:rsidRDefault="000766D1" w:rsidP="00E201A6">
      <w:pPr>
        <w:pStyle w:val="ListParagraph"/>
        <w:widowControl/>
        <w:numPr>
          <w:ilvl w:val="0"/>
          <w:numId w:val="2"/>
        </w:numPr>
        <w:spacing w:before="240"/>
        <w:ind w:left="629" w:hanging="391"/>
        <w:contextualSpacing w:val="0"/>
        <w:rPr>
          <w:rFonts w:ascii="Arial" w:hAnsi="Arial" w:cs="Arial"/>
        </w:rPr>
      </w:pPr>
      <w:r w:rsidRPr="00E201A6">
        <w:rPr>
          <w:rFonts w:ascii="Arial" w:hAnsi="Arial" w:cs="Arial"/>
        </w:rPr>
        <w:t>You or your agent (someone acting on your behalf) must sign and date this notice. If there are joint landlords, each landlord must sign unless one signs on behalf of the rest with their agreement. The signature does not have to be hand-written if, for instance, the form is being printed or if you wish to use a laser or autosignature.</w:t>
      </w:r>
    </w:p>
    <w:p w14:paraId="1CE91A67" w14:textId="77777777" w:rsidR="000766D1" w:rsidRDefault="000766D1" w:rsidP="00772649">
      <w:pPr>
        <w:widowControl/>
        <w:spacing w:before="120"/>
        <w:rPr>
          <w:rFonts w:ascii="Arial" w:hAnsi="Arial" w:cs="Arial"/>
        </w:rPr>
      </w:pPr>
    </w:p>
    <w:p w14:paraId="35A6921F" w14:textId="77777777" w:rsidR="000766D1" w:rsidRDefault="000766D1" w:rsidP="00772649">
      <w:pPr>
        <w:widowControl/>
        <w:spacing w:before="120"/>
        <w:rPr>
          <w:rFonts w:ascii="Arial" w:hAnsi="Arial" w:cs="Arial"/>
        </w:rPr>
      </w:pPr>
      <w:r>
        <w:rPr>
          <w:rFonts w:ascii="Arial" w:hAnsi="Arial" w:cs="Arial"/>
          <w:b/>
          <w:bCs/>
        </w:rPr>
        <w:t>When the proposed new rent can start</w:t>
      </w:r>
    </w:p>
    <w:p w14:paraId="52408BA6" w14:textId="77777777" w:rsidR="000766D1" w:rsidRPr="00E201A6" w:rsidRDefault="000766D1" w:rsidP="00E201A6">
      <w:pPr>
        <w:pStyle w:val="ListParagraph"/>
        <w:widowControl/>
        <w:numPr>
          <w:ilvl w:val="0"/>
          <w:numId w:val="2"/>
        </w:numPr>
        <w:spacing w:before="240"/>
        <w:ind w:left="629" w:hanging="391"/>
        <w:contextualSpacing w:val="0"/>
        <w:rPr>
          <w:rFonts w:ascii="Arial" w:hAnsi="Arial" w:cs="Arial"/>
        </w:rPr>
      </w:pPr>
      <w:r w:rsidRPr="00E201A6">
        <w:rPr>
          <w:rFonts w:ascii="Arial" w:hAnsi="Arial" w:cs="Arial"/>
        </w:rPr>
        <w:t>The date in paragraph 4 of the notice must comply with the three requirements of section 13(2) of the Housing Act 1988, as amended by the Regulatory Reform (Assured Periodic Tenancies) (Rent Increases) Order 2003.</w:t>
      </w:r>
    </w:p>
    <w:p w14:paraId="113A37B9" w14:textId="77777777" w:rsidR="000766D1" w:rsidRPr="00E201A6" w:rsidRDefault="000766D1" w:rsidP="00E201A6">
      <w:pPr>
        <w:pStyle w:val="ListParagraph"/>
        <w:widowControl/>
        <w:numPr>
          <w:ilvl w:val="0"/>
          <w:numId w:val="2"/>
        </w:numPr>
        <w:spacing w:before="240"/>
        <w:ind w:left="629" w:hanging="391"/>
        <w:contextualSpacing w:val="0"/>
        <w:rPr>
          <w:rFonts w:ascii="Arial" w:hAnsi="Arial" w:cs="Arial"/>
        </w:rPr>
      </w:pPr>
      <w:r w:rsidRPr="00E201A6">
        <w:rPr>
          <w:rFonts w:ascii="Arial" w:hAnsi="Arial" w:cs="Arial"/>
        </w:rPr>
        <w:t xml:space="preserve">The </w:t>
      </w:r>
      <w:r w:rsidRPr="00E201A6">
        <w:rPr>
          <w:rFonts w:ascii="Arial" w:hAnsi="Arial" w:cs="Arial"/>
          <w:b/>
          <w:bCs/>
        </w:rPr>
        <w:t>first requirement,</w:t>
      </w:r>
      <w:r w:rsidRPr="00E201A6">
        <w:rPr>
          <w:rFonts w:ascii="Arial" w:hAnsi="Arial" w:cs="Arial"/>
        </w:rPr>
        <w:t xml:space="preserve"> which applies in </w:t>
      </w:r>
      <w:r w:rsidRPr="00E201A6">
        <w:rPr>
          <w:rFonts w:ascii="Arial" w:hAnsi="Arial" w:cs="Arial"/>
          <w:b/>
          <w:bCs/>
        </w:rPr>
        <w:t>all</w:t>
      </w:r>
      <w:r w:rsidRPr="00E201A6">
        <w:rPr>
          <w:rFonts w:ascii="Arial" w:hAnsi="Arial" w:cs="Arial"/>
        </w:rPr>
        <w:t xml:space="preserve"> cases, is that a minimum period of notice must be given before the proposed new rent can take effect. That period is:</w:t>
      </w:r>
    </w:p>
    <w:p w14:paraId="01787493" w14:textId="77777777" w:rsidR="000766D1" w:rsidRPr="00EE257E" w:rsidRDefault="000766D1" w:rsidP="00EE257E">
      <w:pPr>
        <w:pStyle w:val="ListParagraph"/>
        <w:widowControl/>
        <w:numPr>
          <w:ilvl w:val="0"/>
          <w:numId w:val="8"/>
        </w:numPr>
        <w:spacing w:before="120"/>
        <w:ind w:left="1037" w:hanging="357"/>
        <w:contextualSpacing w:val="0"/>
        <w:rPr>
          <w:rFonts w:ascii="Arial" w:hAnsi="Arial" w:cs="Arial"/>
        </w:rPr>
      </w:pPr>
      <w:r w:rsidRPr="00EE257E">
        <w:rPr>
          <w:rFonts w:ascii="Arial" w:hAnsi="Arial" w:cs="Arial"/>
        </w:rPr>
        <w:t>one month for a tenancy which is monthly or for a lesser period, for instance weekly or fortnightly;</w:t>
      </w:r>
    </w:p>
    <w:p w14:paraId="051CE002" w14:textId="77777777" w:rsidR="000766D1" w:rsidRPr="00EE257E" w:rsidRDefault="000766D1" w:rsidP="00EE257E">
      <w:pPr>
        <w:pStyle w:val="ListParagraph"/>
        <w:widowControl/>
        <w:numPr>
          <w:ilvl w:val="0"/>
          <w:numId w:val="8"/>
        </w:numPr>
        <w:spacing w:before="120"/>
        <w:ind w:left="1037" w:hanging="357"/>
        <w:contextualSpacing w:val="0"/>
        <w:rPr>
          <w:rFonts w:ascii="Arial" w:hAnsi="Arial" w:cs="Arial"/>
        </w:rPr>
      </w:pPr>
      <w:r w:rsidRPr="00EE257E">
        <w:rPr>
          <w:rFonts w:ascii="Arial" w:hAnsi="Arial" w:cs="Arial"/>
        </w:rPr>
        <w:t>six months for a yearly tenancy;</w:t>
      </w:r>
    </w:p>
    <w:p w14:paraId="3FCA4D79" w14:textId="77777777" w:rsidR="000766D1" w:rsidRPr="00EE257E" w:rsidRDefault="000766D1" w:rsidP="00EE257E">
      <w:pPr>
        <w:pStyle w:val="ListParagraph"/>
        <w:widowControl/>
        <w:numPr>
          <w:ilvl w:val="0"/>
          <w:numId w:val="8"/>
        </w:numPr>
        <w:spacing w:before="120"/>
        <w:ind w:left="1037" w:hanging="357"/>
        <w:contextualSpacing w:val="0"/>
        <w:rPr>
          <w:rFonts w:ascii="Arial" w:hAnsi="Arial" w:cs="Arial"/>
        </w:rPr>
      </w:pPr>
      <w:r w:rsidRPr="00EE257E">
        <w:rPr>
          <w:rFonts w:ascii="Arial" w:hAnsi="Arial" w:cs="Arial"/>
        </w:rPr>
        <w:t>in all other cases, a period equal to the length of the period of the tenancy - for example, three months in the case of a quarterly tenancy.</w:t>
      </w:r>
    </w:p>
    <w:p w14:paraId="4F0AE864" w14:textId="77777777" w:rsidR="000766D1" w:rsidRPr="00E201A6" w:rsidRDefault="000766D1" w:rsidP="00EE257E">
      <w:pPr>
        <w:pStyle w:val="ListParagraph"/>
        <w:widowControl/>
        <w:numPr>
          <w:ilvl w:val="0"/>
          <w:numId w:val="2"/>
        </w:numPr>
        <w:spacing w:before="240"/>
        <w:ind w:left="629" w:hanging="391"/>
        <w:contextualSpacing w:val="0"/>
        <w:rPr>
          <w:rFonts w:ascii="Arial" w:hAnsi="Arial" w:cs="Arial"/>
        </w:rPr>
      </w:pPr>
      <w:r w:rsidRPr="00E201A6">
        <w:rPr>
          <w:rFonts w:ascii="Arial" w:hAnsi="Arial" w:cs="Arial"/>
        </w:rPr>
        <w:t xml:space="preserve">The </w:t>
      </w:r>
      <w:r w:rsidRPr="00E201A6">
        <w:rPr>
          <w:rFonts w:ascii="Arial" w:hAnsi="Arial" w:cs="Arial"/>
          <w:b/>
          <w:bCs/>
        </w:rPr>
        <w:t>second requirement</w:t>
      </w:r>
      <w:r w:rsidRPr="00E201A6">
        <w:rPr>
          <w:rFonts w:ascii="Arial" w:hAnsi="Arial" w:cs="Arial"/>
        </w:rPr>
        <w:t xml:space="preserve"> applies in </w:t>
      </w:r>
      <w:r w:rsidRPr="00E201A6">
        <w:rPr>
          <w:rFonts w:ascii="Arial" w:hAnsi="Arial" w:cs="Arial"/>
          <w:b/>
          <w:bCs/>
        </w:rPr>
        <w:t>most</w:t>
      </w:r>
      <w:r w:rsidRPr="00E201A6">
        <w:rPr>
          <w:rFonts w:ascii="Arial" w:hAnsi="Arial" w:cs="Arial"/>
        </w:rPr>
        <w:t xml:space="preserve"> ca</w:t>
      </w:r>
      <w:r w:rsidR="00364726" w:rsidRPr="00E201A6">
        <w:rPr>
          <w:rFonts w:ascii="Arial" w:hAnsi="Arial" w:cs="Arial"/>
        </w:rPr>
        <w:t>ses (but see note 17</w:t>
      </w:r>
      <w:r w:rsidRPr="00E201A6">
        <w:rPr>
          <w:rFonts w:ascii="Arial" w:hAnsi="Arial" w:cs="Arial"/>
        </w:rPr>
        <w:t xml:space="preserve"> for two exceptions):</w:t>
      </w:r>
    </w:p>
    <w:p w14:paraId="70821F37" w14:textId="77777777" w:rsidR="000766D1" w:rsidRDefault="000766D1" w:rsidP="00E201A6">
      <w:pPr>
        <w:widowControl/>
        <w:spacing w:before="120"/>
        <w:ind w:left="680"/>
        <w:rPr>
          <w:rFonts w:ascii="Arial" w:hAnsi="Arial" w:cs="Arial"/>
        </w:rPr>
      </w:pPr>
      <w:r>
        <w:rPr>
          <w:rFonts w:ascii="Arial" w:hAnsi="Arial" w:cs="Arial"/>
        </w:rPr>
        <w:t xml:space="preserve">(a)     the starting date for the proposed new rent must not be earlier than 52 weeks after the date on which the rent was last increased using this statutory notice procedure or, if the tenancy is new, the date on which it started, </w:t>
      </w:r>
      <w:r>
        <w:rPr>
          <w:rFonts w:ascii="Arial" w:hAnsi="Arial" w:cs="Arial"/>
          <w:b/>
          <w:bCs/>
        </w:rPr>
        <w:t>unless</w:t>
      </w:r>
    </w:p>
    <w:p w14:paraId="4AF4677B" w14:textId="77777777" w:rsidR="000766D1" w:rsidRDefault="000766D1" w:rsidP="00E201A6">
      <w:pPr>
        <w:widowControl/>
        <w:spacing w:before="120"/>
        <w:ind w:left="680"/>
        <w:rPr>
          <w:rFonts w:ascii="Arial" w:hAnsi="Arial" w:cs="Arial"/>
        </w:rPr>
      </w:pPr>
      <w:r>
        <w:rPr>
          <w:rFonts w:ascii="Arial" w:hAnsi="Arial" w:cs="Arial"/>
        </w:rPr>
        <w:t>(b)     that would result in an increase date falling one week or more before the anniversary of the date in paragraph 3 of the notice, in which case the starting date must not be earlier than 53 weeks from the date on which the rent was last increased.</w:t>
      </w:r>
    </w:p>
    <w:p w14:paraId="1D32C61B" w14:textId="77777777" w:rsidR="000766D1" w:rsidRDefault="000766D1" w:rsidP="00E201A6">
      <w:pPr>
        <w:widowControl/>
        <w:spacing w:before="120"/>
        <w:ind w:left="680"/>
        <w:rPr>
          <w:rFonts w:ascii="Arial" w:hAnsi="Arial" w:cs="Arial"/>
        </w:rPr>
      </w:pPr>
      <w:r>
        <w:rPr>
          <w:rFonts w:ascii="Arial" w:hAnsi="Arial" w:cs="Arial"/>
        </w:rPr>
        <w:t>This allows rent increases to take effect on a fixed day each year where the period of a tenancy is less than one month. For example, the rent for a weekly tenancy could be increased on, say, the first Monday in April. Where the period of a tenancy is monthly, quarterly, six monthly or yearly, rent increases can take effect on a fixed date, for example, 1st April.</w:t>
      </w:r>
    </w:p>
    <w:p w14:paraId="3FE6CD47" w14:textId="77777777" w:rsidR="000766D1" w:rsidRPr="00E201A6" w:rsidRDefault="000766D1" w:rsidP="00E201A6">
      <w:pPr>
        <w:pStyle w:val="ListParagraph"/>
        <w:widowControl/>
        <w:numPr>
          <w:ilvl w:val="0"/>
          <w:numId w:val="2"/>
        </w:numPr>
        <w:spacing w:before="240"/>
        <w:ind w:left="629" w:hanging="391"/>
        <w:rPr>
          <w:rFonts w:ascii="Arial" w:hAnsi="Arial" w:cs="Arial"/>
        </w:rPr>
      </w:pPr>
      <w:r w:rsidRPr="00E201A6">
        <w:rPr>
          <w:rFonts w:ascii="Arial" w:hAnsi="Arial" w:cs="Arial"/>
        </w:rPr>
        <w:t>The two exceptions to the second requirement, which apply where a statutory tenancy has followed on from an earlier tenancy, are:</w:t>
      </w:r>
    </w:p>
    <w:p w14:paraId="145E03F9" w14:textId="77777777" w:rsidR="000766D1" w:rsidRPr="00E201A6" w:rsidRDefault="000766D1" w:rsidP="00E201A6">
      <w:pPr>
        <w:pStyle w:val="ListParagraph"/>
        <w:widowControl/>
        <w:numPr>
          <w:ilvl w:val="0"/>
          <w:numId w:val="7"/>
        </w:numPr>
        <w:spacing w:before="120"/>
        <w:ind w:left="1037" w:hanging="357"/>
        <w:contextualSpacing w:val="0"/>
        <w:rPr>
          <w:rFonts w:ascii="Arial" w:hAnsi="Arial" w:cs="Arial"/>
        </w:rPr>
      </w:pPr>
      <w:r w:rsidRPr="00E201A6">
        <w:rPr>
          <w:rFonts w:ascii="Arial" w:hAnsi="Arial" w:cs="Arial"/>
        </w:rPr>
        <w:t>where the tenancy was originally for a fixed term (for instance, 6 months), but continues on a periodic basis (for instance, monthly) after the term ends; and</w:t>
      </w:r>
    </w:p>
    <w:p w14:paraId="75CB1F80" w14:textId="77777777" w:rsidR="000766D1" w:rsidRPr="00E201A6" w:rsidRDefault="000766D1" w:rsidP="00E201A6">
      <w:pPr>
        <w:pStyle w:val="ListParagraph"/>
        <w:widowControl/>
        <w:numPr>
          <w:ilvl w:val="0"/>
          <w:numId w:val="7"/>
        </w:numPr>
        <w:spacing w:before="120"/>
        <w:ind w:left="1037" w:hanging="357"/>
        <w:contextualSpacing w:val="0"/>
        <w:rPr>
          <w:rFonts w:ascii="Arial" w:hAnsi="Arial" w:cs="Arial"/>
        </w:rPr>
      </w:pPr>
      <w:r w:rsidRPr="00E201A6">
        <w:rPr>
          <w:rFonts w:ascii="Arial" w:hAnsi="Arial" w:cs="Arial"/>
        </w:rPr>
        <w:t>where the tenancy came into existence on the death of the previous tenant who had a regulated tenancy under the Rent Act 1977.</w:t>
      </w:r>
    </w:p>
    <w:p w14:paraId="0C846C9C" w14:textId="77777777" w:rsidR="000766D1" w:rsidRDefault="000766D1" w:rsidP="00E201A6">
      <w:pPr>
        <w:widowControl/>
        <w:spacing w:before="120"/>
        <w:ind w:left="680"/>
        <w:rPr>
          <w:rFonts w:ascii="Arial" w:hAnsi="Arial" w:cs="Arial"/>
        </w:rPr>
      </w:pPr>
      <w:r>
        <w:rPr>
          <w:rFonts w:ascii="Arial" w:hAnsi="Arial" w:cs="Arial"/>
        </w:rPr>
        <w:t>In these cases the landlord may propose a new rent at once. However, the first and third requ</w:t>
      </w:r>
      <w:r w:rsidR="00364726">
        <w:rPr>
          <w:rFonts w:ascii="Arial" w:hAnsi="Arial" w:cs="Arial"/>
        </w:rPr>
        <w:t>irements referred to in notes 15</w:t>
      </w:r>
      <w:r>
        <w:rPr>
          <w:rFonts w:ascii="Arial" w:hAnsi="Arial" w:cs="Arial"/>
        </w:rPr>
        <w:t xml:space="preserve"> and 1</w:t>
      </w:r>
      <w:r w:rsidR="00364726">
        <w:rPr>
          <w:rFonts w:ascii="Arial" w:hAnsi="Arial" w:cs="Arial"/>
        </w:rPr>
        <w:t>8</w:t>
      </w:r>
      <w:r>
        <w:rPr>
          <w:rFonts w:ascii="Arial" w:hAnsi="Arial" w:cs="Arial"/>
        </w:rPr>
        <w:t xml:space="preserve"> must still be observed.</w:t>
      </w:r>
    </w:p>
    <w:p w14:paraId="4F4760EE" w14:textId="77777777" w:rsidR="000766D1" w:rsidRPr="00E201A6" w:rsidRDefault="000766D1" w:rsidP="00E201A6">
      <w:pPr>
        <w:pStyle w:val="ListParagraph"/>
        <w:widowControl/>
        <w:numPr>
          <w:ilvl w:val="0"/>
          <w:numId w:val="2"/>
        </w:numPr>
        <w:spacing w:before="240"/>
        <w:ind w:left="629" w:hanging="391"/>
        <w:rPr>
          <w:rFonts w:ascii="Arial" w:hAnsi="Arial" w:cs="Arial"/>
        </w:rPr>
      </w:pPr>
      <w:r w:rsidRPr="00E201A6">
        <w:rPr>
          <w:rFonts w:ascii="Arial" w:hAnsi="Arial" w:cs="Arial"/>
        </w:rPr>
        <w:t xml:space="preserve">The </w:t>
      </w:r>
      <w:r w:rsidRPr="00E201A6">
        <w:rPr>
          <w:rFonts w:ascii="Arial" w:hAnsi="Arial" w:cs="Arial"/>
          <w:b/>
          <w:bCs/>
        </w:rPr>
        <w:t>third requirement,</w:t>
      </w:r>
      <w:r w:rsidRPr="00E201A6">
        <w:rPr>
          <w:rFonts w:ascii="Arial" w:hAnsi="Arial" w:cs="Arial"/>
        </w:rPr>
        <w:t xml:space="preserve"> which applies in </w:t>
      </w:r>
      <w:r w:rsidRPr="00E201A6">
        <w:rPr>
          <w:rFonts w:ascii="Arial" w:hAnsi="Arial" w:cs="Arial"/>
          <w:b/>
          <w:bCs/>
        </w:rPr>
        <w:t>all</w:t>
      </w:r>
      <w:r w:rsidRPr="00E201A6">
        <w:rPr>
          <w:rFonts w:ascii="Arial" w:hAnsi="Arial" w:cs="Arial"/>
        </w:rPr>
        <w:t xml:space="preserve"> cases, is that the proposed new rent must start at the beginning of a period of the tenancy. For instance, if the tenancy is monthly, and started on the 20th of the month, rent will be payable on that day of the month, and a new rent must begin then, not on any other day of the month. If the tenancy is weekly, and started, for instance, on a Monday, the new rent must begin on a Monday.</w:t>
      </w:r>
    </w:p>
    <w:p w14:paraId="005E7683" w14:textId="77777777" w:rsidR="00FE23DE" w:rsidRPr="00056850" w:rsidRDefault="00FE23DE" w:rsidP="00772649">
      <w:pPr>
        <w:spacing w:before="120"/>
      </w:pPr>
    </w:p>
    <w:sectPr w:rsidR="00FE23DE" w:rsidRPr="00056850" w:rsidSect="0081798B">
      <w:headerReference w:type="even" r:id="rId13"/>
      <w:headerReference w:type="default" r:id="rId14"/>
      <w:footerReference w:type="even" r:id="rId15"/>
      <w:footerReference w:type="default" r:id="rId16"/>
      <w:headerReference w:type="first" r:id="rId17"/>
      <w:footerReference w:type="first" r:id="rId1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82EE1" w14:textId="77777777" w:rsidR="00BC57B6" w:rsidRDefault="00BC57B6" w:rsidP="00056850">
      <w:r>
        <w:separator/>
      </w:r>
    </w:p>
  </w:endnote>
  <w:endnote w:type="continuationSeparator" w:id="0">
    <w:p w14:paraId="1047C682" w14:textId="77777777" w:rsidR="00BC57B6" w:rsidRDefault="00BC57B6" w:rsidP="000568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A901E" w14:textId="77777777" w:rsidR="00056850" w:rsidRDefault="000568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E676A" w14:textId="77777777" w:rsidR="00056850" w:rsidRDefault="000568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1E680" w14:textId="77777777" w:rsidR="00056850" w:rsidRDefault="000568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5369E" w14:textId="77777777" w:rsidR="00BC57B6" w:rsidRDefault="00BC57B6" w:rsidP="00056850">
      <w:r>
        <w:separator/>
      </w:r>
    </w:p>
  </w:footnote>
  <w:footnote w:type="continuationSeparator" w:id="0">
    <w:p w14:paraId="787C6F0D" w14:textId="77777777" w:rsidR="00BC57B6" w:rsidRDefault="00BC57B6" w:rsidP="000568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FE303" w14:textId="77777777" w:rsidR="00056850" w:rsidRDefault="000568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E5671" w14:textId="77777777" w:rsidR="00056850" w:rsidRDefault="0005685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216FF" w14:textId="77777777" w:rsidR="00056850" w:rsidRDefault="000568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362FA"/>
    <w:multiLevelType w:val="hybridMultilevel"/>
    <w:tmpl w:val="A4922102"/>
    <w:lvl w:ilvl="0" w:tplc="30FA5B26">
      <w:start w:val="1"/>
      <w:numFmt w:val="decimal"/>
      <w:lvlText w:val="%1"/>
      <w:lvlJc w:val="left"/>
      <w:pPr>
        <w:ind w:left="630" w:hanging="390"/>
      </w:pPr>
      <w:rPr>
        <w:rFonts w:hint="default"/>
      </w:rPr>
    </w:lvl>
    <w:lvl w:ilvl="1" w:tplc="08090019" w:tentative="1">
      <w:start w:val="1"/>
      <w:numFmt w:val="lowerLetter"/>
      <w:lvlText w:val="%2."/>
      <w:lvlJc w:val="left"/>
      <w:pPr>
        <w:ind w:left="1320" w:hanging="360"/>
      </w:pPr>
    </w:lvl>
    <w:lvl w:ilvl="2" w:tplc="0809001B" w:tentative="1">
      <w:start w:val="1"/>
      <w:numFmt w:val="lowerRoman"/>
      <w:lvlText w:val="%3."/>
      <w:lvlJc w:val="right"/>
      <w:pPr>
        <w:ind w:left="2040" w:hanging="180"/>
      </w:pPr>
    </w:lvl>
    <w:lvl w:ilvl="3" w:tplc="0809000F" w:tentative="1">
      <w:start w:val="1"/>
      <w:numFmt w:val="decimal"/>
      <w:lvlText w:val="%4."/>
      <w:lvlJc w:val="left"/>
      <w:pPr>
        <w:ind w:left="2760" w:hanging="360"/>
      </w:pPr>
    </w:lvl>
    <w:lvl w:ilvl="4" w:tplc="08090019" w:tentative="1">
      <w:start w:val="1"/>
      <w:numFmt w:val="lowerLetter"/>
      <w:lvlText w:val="%5."/>
      <w:lvlJc w:val="left"/>
      <w:pPr>
        <w:ind w:left="3480" w:hanging="360"/>
      </w:pPr>
    </w:lvl>
    <w:lvl w:ilvl="5" w:tplc="0809001B" w:tentative="1">
      <w:start w:val="1"/>
      <w:numFmt w:val="lowerRoman"/>
      <w:lvlText w:val="%6."/>
      <w:lvlJc w:val="right"/>
      <w:pPr>
        <w:ind w:left="4200" w:hanging="180"/>
      </w:pPr>
    </w:lvl>
    <w:lvl w:ilvl="6" w:tplc="0809000F" w:tentative="1">
      <w:start w:val="1"/>
      <w:numFmt w:val="decimal"/>
      <w:lvlText w:val="%7."/>
      <w:lvlJc w:val="left"/>
      <w:pPr>
        <w:ind w:left="4920" w:hanging="360"/>
      </w:pPr>
    </w:lvl>
    <w:lvl w:ilvl="7" w:tplc="08090019" w:tentative="1">
      <w:start w:val="1"/>
      <w:numFmt w:val="lowerLetter"/>
      <w:lvlText w:val="%8."/>
      <w:lvlJc w:val="left"/>
      <w:pPr>
        <w:ind w:left="5640" w:hanging="360"/>
      </w:pPr>
    </w:lvl>
    <w:lvl w:ilvl="8" w:tplc="0809001B" w:tentative="1">
      <w:start w:val="1"/>
      <w:numFmt w:val="lowerRoman"/>
      <w:lvlText w:val="%9."/>
      <w:lvlJc w:val="right"/>
      <w:pPr>
        <w:ind w:left="6360" w:hanging="180"/>
      </w:pPr>
    </w:lvl>
  </w:abstractNum>
  <w:abstractNum w:abstractNumId="1" w15:restartNumberingAfterBreak="0">
    <w:nsid w:val="13AB2F15"/>
    <w:multiLevelType w:val="hybridMultilevel"/>
    <w:tmpl w:val="E17AB94C"/>
    <w:lvl w:ilvl="0" w:tplc="30FA5B26">
      <w:start w:val="1"/>
      <w:numFmt w:val="decimal"/>
      <w:lvlText w:val="%1"/>
      <w:lvlJc w:val="left"/>
      <w:pPr>
        <w:ind w:left="870" w:hanging="390"/>
      </w:pPr>
      <w:rPr>
        <w:rFonts w:hint="default"/>
      </w:rPr>
    </w:lvl>
    <w:lvl w:ilvl="1" w:tplc="08090019" w:tentative="1">
      <w:start w:val="1"/>
      <w:numFmt w:val="lowerLetter"/>
      <w:lvlText w:val="%2."/>
      <w:lvlJc w:val="left"/>
      <w:pPr>
        <w:ind w:left="1680" w:hanging="360"/>
      </w:pPr>
    </w:lvl>
    <w:lvl w:ilvl="2" w:tplc="0809001B" w:tentative="1">
      <w:start w:val="1"/>
      <w:numFmt w:val="lowerRoman"/>
      <w:lvlText w:val="%3."/>
      <w:lvlJc w:val="right"/>
      <w:pPr>
        <w:ind w:left="2400" w:hanging="180"/>
      </w:pPr>
    </w:lvl>
    <w:lvl w:ilvl="3" w:tplc="0809000F" w:tentative="1">
      <w:start w:val="1"/>
      <w:numFmt w:val="decimal"/>
      <w:lvlText w:val="%4."/>
      <w:lvlJc w:val="left"/>
      <w:pPr>
        <w:ind w:left="3120" w:hanging="360"/>
      </w:pPr>
    </w:lvl>
    <w:lvl w:ilvl="4" w:tplc="08090019" w:tentative="1">
      <w:start w:val="1"/>
      <w:numFmt w:val="lowerLetter"/>
      <w:lvlText w:val="%5."/>
      <w:lvlJc w:val="left"/>
      <w:pPr>
        <w:ind w:left="3840" w:hanging="360"/>
      </w:pPr>
    </w:lvl>
    <w:lvl w:ilvl="5" w:tplc="0809001B" w:tentative="1">
      <w:start w:val="1"/>
      <w:numFmt w:val="lowerRoman"/>
      <w:lvlText w:val="%6."/>
      <w:lvlJc w:val="right"/>
      <w:pPr>
        <w:ind w:left="4560" w:hanging="180"/>
      </w:pPr>
    </w:lvl>
    <w:lvl w:ilvl="6" w:tplc="0809000F" w:tentative="1">
      <w:start w:val="1"/>
      <w:numFmt w:val="decimal"/>
      <w:lvlText w:val="%7."/>
      <w:lvlJc w:val="left"/>
      <w:pPr>
        <w:ind w:left="5280" w:hanging="360"/>
      </w:pPr>
    </w:lvl>
    <w:lvl w:ilvl="7" w:tplc="08090019" w:tentative="1">
      <w:start w:val="1"/>
      <w:numFmt w:val="lowerLetter"/>
      <w:lvlText w:val="%8."/>
      <w:lvlJc w:val="left"/>
      <w:pPr>
        <w:ind w:left="6000" w:hanging="360"/>
      </w:pPr>
    </w:lvl>
    <w:lvl w:ilvl="8" w:tplc="0809001B" w:tentative="1">
      <w:start w:val="1"/>
      <w:numFmt w:val="lowerRoman"/>
      <w:lvlText w:val="%9."/>
      <w:lvlJc w:val="right"/>
      <w:pPr>
        <w:ind w:left="6720" w:hanging="180"/>
      </w:pPr>
    </w:lvl>
  </w:abstractNum>
  <w:abstractNum w:abstractNumId="2" w15:restartNumberingAfterBreak="0">
    <w:nsid w:val="193824E4"/>
    <w:multiLevelType w:val="hybridMultilevel"/>
    <w:tmpl w:val="F45E3F5A"/>
    <w:lvl w:ilvl="0" w:tplc="DAB290CC">
      <w:start w:val="1"/>
      <w:numFmt w:val="bullet"/>
      <w:lvlText w:val=""/>
      <w:lvlJc w:val="left"/>
      <w:pPr>
        <w:ind w:left="140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2F556ED"/>
    <w:multiLevelType w:val="hybridMultilevel"/>
    <w:tmpl w:val="1116D470"/>
    <w:lvl w:ilvl="0" w:tplc="30FA5B26">
      <w:start w:val="1"/>
      <w:numFmt w:val="decimal"/>
      <w:lvlText w:val="%1"/>
      <w:lvlJc w:val="left"/>
      <w:pPr>
        <w:ind w:left="870" w:hanging="390"/>
      </w:pPr>
      <w:rPr>
        <w:rFonts w:hint="default"/>
      </w:rPr>
    </w:lvl>
    <w:lvl w:ilvl="1" w:tplc="08090019" w:tentative="1">
      <w:start w:val="1"/>
      <w:numFmt w:val="lowerLetter"/>
      <w:lvlText w:val="%2."/>
      <w:lvlJc w:val="left"/>
      <w:pPr>
        <w:ind w:left="1680" w:hanging="360"/>
      </w:pPr>
    </w:lvl>
    <w:lvl w:ilvl="2" w:tplc="0809001B" w:tentative="1">
      <w:start w:val="1"/>
      <w:numFmt w:val="lowerRoman"/>
      <w:lvlText w:val="%3."/>
      <w:lvlJc w:val="right"/>
      <w:pPr>
        <w:ind w:left="2400" w:hanging="180"/>
      </w:pPr>
    </w:lvl>
    <w:lvl w:ilvl="3" w:tplc="0809000F" w:tentative="1">
      <w:start w:val="1"/>
      <w:numFmt w:val="decimal"/>
      <w:lvlText w:val="%4."/>
      <w:lvlJc w:val="left"/>
      <w:pPr>
        <w:ind w:left="3120" w:hanging="360"/>
      </w:pPr>
    </w:lvl>
    <w:lvl w:ilvl="4" w:tplc="08090019" w:tentative="1">
      <w:start w:val="1"/>
      <w:numFmt w:val="lowerLetter"/>
      <w:lvlText w:val="%5."/>
      <w:lvlJc w:val="left"/>
      <w:pPr>
        <w:ind w:left="3840" w:hanging="360"/>
      </w:pPr>
    </w:lvl>
    <w:lvl w:ilvl="5" w:tplc="0809001B" w:tentative="1">
      <w:start w:val="1"/>
      <w:numFmt w:val="lowerRoman"/>
      <w:lvlText w:val="%6."/>
      <w:lvlJc w:val="right"/>
      <w:pPr>
        <w:ind w:left="4560" w:hanging="180"/>
      </w:pPr>
    </w:lvl>
    <w:lvl w:ilvl="6" w:tplc="0809000F" w:tentative="1">
      <w:start w:val="1"/>
      <w:numFmt w:val="decimal"/>
      <w:lvlText w:val="%7."/>
      <w:lvlJc w:val="left"/>
      <w:pPr>
        <w:ind w:left="5280" w:hanging="360"/>
      </w:pPr>
    </w:lvl>
    <w:lvl w:ilvl="7" w:tplc="08090019" w:tentative="1">
      <w:start w:val="1"/>
      <w:numFmt w:val="lowerLetter"/>
      <w:lvlText w:val="%8."/>
      <w:lvlJc w:val="left"/>
      <w:pPr>
        <w:ind w:left="6000" w:hanging="360"/>
      </w:pPr>
    </w:lvl>
    <w:lvl w:ilvl="8" w:tplc="0809001B" w:tentative="1">
      <w:start w:val="1"/>
      <w:numFmt w:val="lowerRoman"/>
      <w:lvlText w:val="%9."/>
      <w:lvlJc w:val="right"/>
      <w:pPr>
        <w:ind w:left="6720" w:hanging="180"/>
      </w:pPr>
    </w:lvl>
  </w:abstractNum>
  <w:abstractNum w:abstractNumId="4" w15:restartNumberingAfterBreak="0">
    <w:nsid w:val="321227AA"/>
    <w:multiLevelType w:val="hybridMultilevel"/>
    <w:tmpl w:val="DF9E3384"/>
    <w:lvl w:ilvl="0" w:tplc="DAB290CC">
      <w:start w:val="1"/>
      <w:numFmt w:val="bullet"/>
      <w:lvlText w:val=""/>
      <w:lvlJc w:val="left"/>
      <w:pPr>
        <w:ind w:left="140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3B71F18"/>
    <w:multiLevelType w:val="hybridMultilevel"/>
    <w:tmpl w:val="4C605C0C"/>
    <w:lvl w:ilvl="0" w:tplc="DAB290CC">
      <w:start w:val="1"/>
      <w:numFmt w:val="bullet"/>
      <w:lvlText w:val=""/>
      <w:lvlJc w:val="left"/>
      <w:pPr>
        <w:ind w:left="1400" w:hanging="360"/>
      </w:pPr>
      <w:rPr>
        <w:rFonts w:ascii="Symbol" w:hAnsi="Symbol" w:hint="default"/>
      </w:rPr>
    </w:lvl>
    <w:lvl w:ilvl="1" w:tplc="08090003" w:tentative="1">
      <w:start w:val="1"/>
      <w:numFmt w:val="bullet"/>
      <w:lvlText w:val="o"/>
      <w:lvlJc w:val="left"/>
      <w:pPr>
        <w:ind w:left="2120" w:hanging="360"/>
      </w:pPr>
      <w:rPr>
        <w:rFonts w:ascii="Courier New" w:hAnsi="Courier New" w:cs="Courier New" w:hint="default"/>
      </w:rPr>
    </w:lvl>
    <w:lvl w:ilvl="2" w:tplc="08090005" w:tentative="1">
      <w:start w:val="1"/>
      <w:numFmt w:val="bullet"/>
      <w:lvlText w:val=""/>
      <w:lvlJc w:val="left"/>
      <w:pPr>
        <w:ind w:left="2840" w:hanging="360"/>
      </w:pPr>
      <w:rPr>
        <w:rFonts w:ascii="Wingdings" w:hAnsi="Wingdings" w:hint="default"/>
      </w:rPr>
    </w:lvl>
    <w:lvl w:ilvl="3" w:tplc="08090001" w:tentative="1">
      <w:start w:val="1"/>
      <w:numFmt w:val="bullet"/>
      <w:lvlText w:val=""/>
      <w:lvlJc w:val="left"/>
      <w:pPr>
        <w:ind w:left="3560" w:hanging="360"/>
      </w:pPr>
      <w:rPr>
        <w:rFonts w:ascii="Symbol" w:hAnsi="Symbol" w:hint="default"/>
      </w:rPr>
    </w:lvl>
    <w:lvl w:ilvl="4" w:tplc="08090003" w:tentative="1">
      <w:start w:val="1"/>
      <w:numFmt w:val="bullet"/>
      <w:lvlText w:val="o"/>
      <w:lvlJc w:val="left"/>
      <w:pPr>
        <w:ind w:left="4280" w:hanging="360"/>
      </w:pPr>
      <w:rPr>
        <w:rFonts w:ascii="Courier New" w:hAnsi="Courier New" w:cs="Courier New" w:hint="default"/>
      </w:rPr>
    </w:lvl>
    <w:lvl w:ilvl="5" w:tplc="08090005" w:tentative="1">
      <w:start w:val="1"/>
      <w:numFmt w:val="bullet"/>
      <w:lvlText w:val=""/>
      <w:lvlJc w:val="left"/>
      <w:pPr>
        <w:ind w:left="5000" w:hanging="360"/>
      </w:pPr>
      <w:rPr>
        <w:rFonts w:ascii="Wingdings" w:hAnsi="Wingdings" w:hint="default"/>
      </w:rPr>
    </w:lvl>
    <w:lvl w:ilvl="6" w:tplc="08090001" w:tentative="1">
      <w:start w:val="1"/>
      <w:numFmt w:val="bullet"/>
      <w:lvlText w:val=""/>
      <w:lvlJc w:val="left"/>
      <w:pPr>
        <w:ind w:left="5720" w:hanging="360"/>
      </w:pPr>
      <w:rPr>
        <w:rFonts w:ascii="Symbol" w:hAnsi="Symbol" w:hint="default"/>
      </w:rPr>
    </w:lvl>
    <w:lvl w:ilvl="7" w:tplc="08090003" w:tentative="1">
      <w:start w:val="1"/>
      <w:numFmt w:val="bullet"/>
      <w:lvlText w:val="o"/>
      <w:lvlJc w:val="left"/>
      <w:pPr>
        <w:ind w:left="6440" w:hanging="360"/>
      </w:pPr>
      <w:rPr>
        <w:rFonts w:ascii="Courier New" w:hAnsi="Courier New" w:cs="Courier New" w:hint="default"/>
      </w:rPr>
    </w:lvl>
    <w:lvl w:ilvl="8" w:tplc="08090005" w:tentative="1">
      <w:start w:val="1"/>
      <w:numFmt w:val="bullet"/>
      <w:lvlText w:val=""/>
      <w:lvlJc w:val="left"/>
      <w:pPr>
        <w:ind w:left="7160" w:hanging="360"/>
      </w:pPr>
      <w:rPr>
        <w:rFonts w:ascii="Wingdings" w:hAnsi="Wingdings" w:hint="default"/>
      </w:rPr>
    </w:lvl>
  </w:abstractNum>
  <w:abstractNum w:abstractNumId="6" w15:restartNumberingAfterBreak="0">
    <w:nsid w:val="343D4A8E"/>
    <w:multiLevelType w:val="hybridMultilevel"/>
    <w:tmpl w:val="E74AA33C"/>
    <w:lvl w:ilvl="0" w:tplc="30FA5B26">
      <w:start w:val="1"/>
      <w:numFmt w:val="decimal"/>
      <w:lvlText w:val="%1"/>
      <w:lvlJc w:val="left"/>
      <w:pPr>
        <w:ind w:left="870" w:hanging="390"/>
      </w:pPr>
      <w:rPr>
        <w:rFonts w:hint="default"/>
      </w:rPr>
    </w:lvl>
    <w:lvl w:ilvl="1" w:tplc="08090019" w:tentative="1">
      <w:start w:val="1"/>
      <w:numFmt w:val="lowerLetter"/>
      <w:lvlText w:val="%2."/>
      <w:lvlJc w:val="left"/>
      <w:pPr>
        <w:ind w:left="1680" w:hanging="360"/>
      </w:pPr>
    </w:lvl>
    <w:lvl w:ilvl="2" w:tplc="0809001B" w:tentative="1">
      <w:start w:val="1"/>
      <w:numFmt w:val="lowerRoman"/>
      <w:lvlText w:val="%3."/>
      <w:lvlJc w:val="right"/>
      <w:pPr>
        <w:ind w:left="2400" w:hanging="180"/>
      </w:pPr>
    </w:lvl>
    <w:lvl w:ilvl="3" w:tplc="0809000F" w:tentative="1">
      <w:start w:val="1"/>
      <w:numFmt w:val="decimal"/>
      <w:lvlText w:val="%4."/>
      <w:lvlJc w:val="left"/>
      <w:pPr>
        <w:ind w:left="3120" w:hanging="360"/>
      </w:pPr>
    </w:lvl>
    <w:lvl w:ilvl="4" w:tplc="08090019" w:tentative="1">
      <w:start w:val="1"/>
      <w:numFmt w:val="lowerLetter"/>
      <w:lvlText w:val="%5."/>
      <w:lvlJc w:val="left"/>
      <w:pPr>
        <w:ind w:left="3840" w:hanging="360"/>
      </w:pPr>
    </w:lvl>
    <w:lvl w:ilvl="5" w:tplc="0809001B" w:tentative="1">
      <w:start w:val="1"/>
      <w:numFmt w:val="lowerRoman"/>
      <w:lvlText w:val="%6."/>
      <w:lvlJc w:val="right"/>
      <w:pPr>
        <w:ind w:left="4560" w:hanging="180"/>
      </w:pPr>
    </w:lvl>
    <w:lvl w:ilvl="6" w:tplc="0809000F" w:tentative="1">
      <w:start w:val="1"/>
      <w:numFmt w:val="decimal"/>
      <w:lvlText w:val="%7."/>
      <w:lvlJc w:val="left"/>
      <w:pPr>
        <w:ind w:left="5280" w:hanging="360"/>
      </w:pPr>
    </w:lvl>
    <w:lvl w:ilvl="7" w:tplc="08090019" w:tentative="1">
      <w:start w:val="1"/>
      <w:numFmt w:val="lowerLetter"/>
      <w:lvlText w:val="%8."/>
      <w:lvlJc w:val="left"/>
      <w:pPr>
        <w:ind w:left="6000" w:hanging="360"/>
      </w:pPr>
    </w:lvl>
    <w:lvl w:ilvl="8" w:tplc="0809001B" w:tentative="1">
      <w:start w:val="1"/>
      <w:numFmt w:val="lowerRoman"/>
      <w:lvlText w:val="%9."/>
      <w:lvlJc w:val="right"/>
      <w:pPr>
        <w:ind w:left="6720" w:hanging="180"/>
      </w:pPr>
    </w:lvl>
  </w:abstractNum>
  <w:abstractNum w:abstractNumId="7" w15:restartNumberingAfterBreak="0">
    <w:nsid w:val="68137C4C"/>
    <w:multiLevelType w:val="hybridMultilevel"/>
    <w:tmpl w:val="7A06DB64"/>
    <w:lvl w:ilvl="0" w:tplc="0809000F">
      <w:start w:val="1"/>
      <w:numFmt w:val="decimal"/>
      <w:lvlText w:val="%1."/>
      <w:lvlJc w:val="left"/>
      <w:pPr>
        <w:ind w:left="960" w:hanging="360"/>
      </w:pPr>
    </w:lvl>
    <w:lvl w:ilvl="1" w:tplc="08090019" w:tentative="1">
      <w:start w:val="1"/>
      <w:numFmt w:val="lowerLetter"/>
      <w:lvlText w:val="%2."/>
      <w:lvlJc w:val="left"/>
      <w:pPr>
        <w:ind w:left="1680" w:hanging="360"/>
      </w:pPr>
    </w:lvl>
    <w:lvl w:ilvl="2" w:tplc="0809001B" w:tentative="1">
      <w:start w:val="1"/>
      <w:numFmt w:val="lowerRoman"/>
      <w:lvlText w:val="%3."/>
      <w:lvlJc w:val="right"/>
      <w:pPr>
        <w:ind w:left="2400" w:hanging="180"/>
      </w:pPr>
    </w:lvl>
    <w:lvl w:ilvl="3" w:tplc="0809000F" w:tentative="1">
      <w:start w:val="1"/>
      <w:numFmt w:val="decimal"/>
      <w:lvlText w:val="%4."/>
      <w:lvlJc w:val="left"/>
      <w:pPr>
        <w:ind w:left="3120" w:hanging="360"/>
      </w:pPr>
    </w:lvl>
    <w:lvl w:ilvl="4" w:tplc="08090019" w:tentative="1">
      <w:start w:val="1"/>
      <w:numFmt w:val="lowerLetter"/>
      <w:lvlText w:val="%5."/>
      <w:lvlJc w:val="left"/>
      <w:pPr>
        <w:ind w:left="3840" w:hanging="360"/>
      </w:pPr>
    </w:lvl>
    <w:lvl w:ilvl="5" w:tplc="0809001B" w:tentative="1">
      <w:start w:val="1"/>
      <w:numFmt w:val="lowerRoman"/>
      <w:lvlText w:val="%6."/>
      <w:lvlJc w:val="right"/>
      <w:pPr>
        <w:ind w:left="4560" w:hanging="180"/>
      </w:pPr>
    </w:lvl>
    <w:lvl w:ilvl="6" w:tplc="0809000F" w:tentative="1">
      <w:start w:val="1"/>
      <w:numFmt w:val="decimal"/>
      <w:lvlText w:val="%7."/>
      <w:lvlJc w:val="left"/>
      <w:pPr>
        <w:ind w:left="5280" w:hanging="360"/>
      </w:pPr>
    </w:lvl>
    <w:lvl w:ilvl="7" w:tplc="08090019" w:tentative="1">
      <w:start w:val="1"/>
      <w:numFmt w:val="lowerLetter"/>
      <w:lvlText w:val="%8."/>
      <w:lvlJc w:val="left"/>
      <w:pPr>
        <w:ind w:left="6000" w:hanging="360"/>
      </w:pPr>
    </w:lvl>
    <w:lvl w:ilvl="8" w:tplc="0809001B" w:tentative="1">
      <w:start w:val="1"/>
      <w:numFmt w:val="lowerRoman"/>
      <w:lvlText w:val="%9."/>
      <w:lvlJc w:val="right"/>
      <w:pPr>
        <w:ind w:left="6720" w:hanging="180"/>
      </w:pPr>
    </w:lvl>
  </w:abstractNum>
  <w:num w:numId="1" w16cid:durableId="1445423548">
    <w:abstractNumId w:val="7"/>
  </w:num>
  <w:num w:numId="2" w16cid:durableId="941260367">
    <w:abstractNumId w:val="0"/>
  </w:num>
  <w:num w:numId="3" w16cid:durableId="99186486">
    <w:abstractNumId w:val="3"/>
  </w:num>
  <w:num w:numId="4" w16cid:durableId="677268229">
    <w:abstractNumId w:val="1"/>
  </w:num>
  <w:num w:numId="5" w16cid:durableId="654801768">
    <w:abstractNumId w:val="6"/>
  </w:num>
  <w:num w:numId="6" w16cid:durableId="305857010">
    <w:abstractNumId w:val="4"/>
  </w:num>
  <w:num w:numId="7" w16cid:durableId="2082749361">
    <w:abstractNumId w:val="2"/>
  </w:num>
  <w:num w:numId="8" w16cid:durableId="8285221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66D1"/>
    <w:rsid w:val="000039F6"/>
    <w:rsid w:val="000157B5"/>
    <w:rsid w:val="00055AE7"/>
    <w:rsid w:val="00056850"/>
    <w:rsid w:val="00072927"/>
    <w:rsid w:val="000766D1"/>
    <w:rsid w:val="000A5EA5"/>
    <w:rsid w:val="000C1759"/>
    <w:rsid w:val="00144DD9"/>
    <w:rsid w:val="00166122"/>
    <w:rsid w:val="001718E0"/>
    <w:rsid w:val="00196A61"/>
    <w:rsid w:val="001A64CA"/>
    <w:rsid w:val="001A7166"/>
    <w:rsid w:val="001D6375"/>
    <w:rsid w:val="00207EA5"/>
    <w:rsid w:val="00226578"/>
    <w:rsid w:val="002421A3"/>
    <w:rsid w:val="00262957"/>
    <w:rsid w:val="0027388E"/>
    <w:rsid w:val="002A0E74"/>
    <w:rsid w:val="002C44D8"/>
    <w:rsid w:val="002F2DEE"/>
    <w:rsid w:val="002F310C"/>
    <w:rsid w:val="002F44B9"/>
    <w:rsid w:val="00304F14"/>
    <w:rsid w:val="00322859"/>
    <w:rsid w:val="0035188B"/>
    <w:rsid w:val="00364726"/>
    <w:rsid w:val="00385C38"/>
    <w:rsid w:val="003958CE"/>
    <w:rsid w:val="003B01AD"/>
    <w:rsid w:val="003B59C4"/>
    <w:rsid w:val="00401C70"/>
    <w:rsid w:val="00441813"/>
    <w:rsid w:val="0045032D"/>
    <w:rsid w:val="0045114B"/>
    <w:rsid w:val="00452D66"/>
    <w:rsid w:val="00474BAC"/>
    <w:rsid w:val="00482A04"/>
    <w:rsid w:val="004903B8"/>
    <w:rsid w:val="004C2B55"/>
    <w:rsid w:val="004F46C1"/>
    <w:rsid w:val="00513F2C"/>
    <w:rsid w:val="005364FA"/>
    <w:rsid w:val="00542518"/>
    <w:rsid w:val="00550532"/>
    <w:rsid w:val="00556D17"/>
    <w:rsid w:val="00576631"/>
    <w:rsid w:val="0058784C"/>
    <w:rsid w:val="00597DFE"/>
    <w:rsid w:val="005C1CA0"/>
    <w:rsid w:val="005E1240"/>
    <w:rsid w:val="00652148"/>
    <w:rsid w:val="006802CD"/>
    <w:rsid w:val="006835A2"/>
    <w:rsid w:val="00691561"/>
    <w:rsid w:val="00693FCC"/>
    <w:rsid w:val="006B436F"/>
    <w:rsid w:val="006C2174"/>
    <w:rsid w:val="00722E81"/>
    <w:rsid w:val="00736DB1"/>
    <w:rsid w:val="00762907"/>
    <w:rsid w:val="00772649"/>
    <w:rsid w:val="007943C9"/>
    <w:rsid w:val="007E2452"/>
    <w:rsid w:val="0081798B"/>
    <w:rsid w:val="00850960"/>
    <w:rsid w:val="00850FFE"/>
    <w:rsid w:val="008A10F8"/>
    <w:rsid w:val="008A1216"/>
    <w:rsid w:val="008A6020"/>
    <w:rsid w:val="008D378D"/>
    <w:rsid w:val="008D5CCC"/>
    <w:rsid w:val="008D7CA2"/>
    <w:rsid w:val="008F1296"/>
    <w:rsid w:val="00901C36"/>
    <w:rsid w:val="00914946"/>
    <w:rsid w:val="009842AC"/>
    <w:rsid w:val="009947E7"/>
    <w:rsid w:val="009A2210"/>
    <w:rsid w:val="009E57E3"/>
    <w:rsid w:val="00A130A8"/>
    <w:rsid w:val="00A14E90"/>
    <w:rsid w:val="00A35C64"/>
    <w:rsid w:val="00A369B1"/>
    <w:rsid w:val="00A54C0B"/>
    <w:rsid w:val="00A678F1"/>
    <w:rsid w:val="00A768AA"/>
    <w:rsid w:val="00AA0080"/>
    <w:rsid w:val="00AE5276"/>
    <w:rsid w:val="00AF3563"/>
    <w:rsid w:val="00B05CBB"/>
    <w:rsid w:val="00B30E2B"/>
    <w:rsid w:val="00B52EA0"/>
    <w:rsid w:val="00B70233"/>
    <w:rsid w:val="00B832CA"/>
    <w:rsid w:val="00B85738"/>
    <w:rsid w:val="00B925EB"/>
    <w:rsid w:val="00B97DD0"/>
    <w:rsid w:val="00BC49C9"/>
    <w:rsid w:val="00BC57B6"/>
    <w:rsid w:val="00BC5CDD"/>
    <w:rsid w:val="00BF05BF"/>
    <w:rsid w:val="00C14044"/>
    <w:rsid w:val="00C240D0"/>
    <w:rsid w:val="00C25344"/>
    <w:rsid w:val="00C34303"/>
    <w:rsid w:val="00C74AB9"/>
    <w:rsid w:val="00CA5BFD"/>
    <w:rsid w:val="00CB27D4"/>
    <w:rsid w:val="00CC3613"/>
    <w:rsid w:val="00CD78EA"/>
    <w:rsid w:val="00CF7647"/>
    <w:rsid w:val="00D14302"/>
    <w:rsid w:val="00D26C3B"/>
    <w:rsid w:val="00D3483A"/>
    <w:rsid w:val="00D74F60"/>
    <w:rsid w:val="00DD0E38"/>
    <w:rsid w:val="00E07780"/>
    <w:rsid w:val="00E201A6"/>
    <w:rsid w:val="00E24AAE"/>
    <w:rsid w:val="00E61B63"/>
    <w:rsid w:val="00EA35B7"/>
    <w:rsid w:val="00EE257E"/>
    <w:rsid w:val="00F16838"/>
    <w:rsid w:val="00F22F95"/>
    <w:rsid w:val="00FB55C2"/>
    <w:rsid w:val="00FD416A"/>
    <w:rsid w:val="00FE23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20607E"/>
  <w15:docId w15:val="{023C09D5-21E6-4FEE-B676-D40CA81A3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4"/>
        <w:szCs w:val="24"/>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66D1"/>
    <w:pPr>
      <w:widowControl w:val="0"/>
      <w:autoSpaceDE w:val="0"/>
      <w:autoSpaceDN w:val="0"/>
      <w:adjustRightInd w:val="0"/>
      <w:spacing w:after="0" w:line="240" w:lineRule="auto"/>
    </w:pPr>
    <w:rPr>
      <w:rFonts w:ascii="Courier" w:eastAsiaTheme="minorEastAsia" w:hAnsi="Courier" w:cs="Times New Roman"/>
      <w:sz w:val="20"/>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56850"/>
    <w:pPr>
      <w:widowControl/>
      <w:tabs>
        <w:tab w:val="center" w:pos="4513"/>
        <w:tab w:val="right" w:pos="9026"/>
      </w:tabs>
      <w:autoSpaceDE/>
      <w:autoSpaceDN/>
      <w:adjustRightInd/>
    </w:pPr>
    <w:rPr>
      <w:rFonts w:ascii="Arial" w:eastAsiaTheme="minorHAnsi" w:hAnsi="Arial" w:cs="Arial"/>
      <w:sz w:val="24"/>
      <w:szCs w:val="24"/>
      <w:lang w:eastAsia="en-US"/>
    </w:rPr>
  </w:style>
  <w:style w:type="character" w:customStyle="1" w:styleId="HeaderChar">
    <w:name w:val="Header Char"/>
    <w:basedOn w:val="DefaultParagraphFont"/>
    <w:link w:val="Header"/>
    <w:uiPriority w:val="99"/>
    <w:rsid w:val="00056850"/>
  </w:style>
  <w:style w:type="paragraph" w:styleId="Footer">
    <w:name w:val="footer"/>
    <w:basedOn w:val="Normal"/>
    <w:link w:val="FooterChar"/>
    <w:uiPriority w:val="99"/>
    <w:unhideWhenUsed/>
    <w:rsid w:val="00056850"/>
    <w:pPr>
      <w:widowControl/>
      <w:tabs>
        <w:tab w:val="center" w:pos="4513"/>
        <w:tab w:val="right" w:pos="9026"/>
      </w:tabs>
      <w:autoSpaceDE/>
      <w:autoSpaceDN/>
      <w:adjustRightInd/>
    </w:pPr>
    <w:rPr>
      <w:rFonts w:ascii="Arial" w:eastAsiaTheme="minorHAnsi" w:hAnsi="Arial" w:cs="Arial"/>
      <w:sz w:val="24"/>
      <w:szCs w:val="24"/>
      <w:lang w:eastAsia="en-US"/>
    </w:rPr>
  </w:style>
  <w:style w:type="character" w:customStyle="1" w:styleId="FooterChar">
    <w:name w:val="Footer Char"/>
    <w:basedOn w:val="DefaultParagraphFont"/>
    <w:link w:val="Footer"/>
    <w:uiPriority w:val="99"/>
    <w:rsid w:val="00056850"/>
  </w:style>
  <w:style w:type="paragraph" w:styleId="BalloonText">
    <w:name w:val="Balloon Text"/>
    <w:basedOn w:val="Normal"/>
    <w:link w:val="BalloonTextChar"/>
    <w:uiPriority w:val="99"/>
    <w:semiHidden/>
    <w:unhideWhenUsed/>
    <w:rsid w:val="000039F6"/>
    <w:rPr>
      <w:rFonts w:ascii="Tahoma" w:hAnsi="Tahoma" w:cs="Tahoma"/>
      <w:sz w:val="16"/>
      <w:szCs w:val="16"/>
    </w:rPr>
  </w:style>
  <w:style w:type="character" w:customStyle="1" w:styleId="BalloonTextChar">
    <w:name w:val="Balloon Text Char"/>
    <w:basedOn w:val="DefaultParagraphFont"/>
    <w:link w:val="BalloonText"/>
    <w:uiPriority w:val="99"/>
    <w:semiHidden/>
    <w:rsid w:val="000039F6"/>
    <w:rPr>
      <w:rFonts w:ascii="Tahoma" w:eastAsiaTheme="minorEastAsia" w:hAnsi="Tahoma" w:cs="Tahoma"/>
      <w:sz w:val="16"/>
      <w:szCs w:val="16"/>
      <w:lang w:eastAsia="en-GB"/>
    </w:rPr>
  </w:style>
  <w:style w:type="character" w:styleId="CommentReference">
    <w:name w:val="annotation reference"/>
    <w:basedOn w:val="DefaultParagraphFont"/>
    <w:uiPriority w:val="99"/>
    <w:semiHidden/>
    <w:unhideWhenUsed/>
    <w:rsid w:val="00C14044"/>
    <w:rPr>
      <w:sz w:val="16"/>
      <w:szCs w:val="16"/>
    </w:rPr>
  </w:style>
  <w:style w:type="paragraph" w:styleId="CommentText">
    <w:name w:val="annotation text"/>
    <w:basedOn w:val="Normal"/>
    <w:link w:val="CommentTextChar"/>
    <w:uiPriority w:val="99"/>
    <w:unhideWhenUsed/>
    <w:rsid w:val="00C14044"/>
  </w:style>
  <w:style w:type="character" w:customStyle="1" w:styleId="CommentTextChar">
    <w:name w:val="Comment Text Char"/>
    <w:basedOn w:val="DefaultParagraphFont"/>
    <w:link w:val="CommentText"/>
    <w:uiPriority w:val="99"/>
    <w:rsid w:val="00C14044"/>
    <w:rPr>
      <w:rFonts w:ascii="Courier" w:eastAsiaTheme="minorEastAsia" w:hAnsi="Courier"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C14044"/>
    <w:rPr>
      <w:b/>
      <w:bCs/>
    </w:rPr>
  </w:style>
  <w:style w:type="character" w:customStyle="1" w:styleId="CommentSubjectChar">
    <w:name w:val="Comment Subject Char"/>
    <w:basedOn w:val="CommentTextChar"/>
    <w:link w:val="CommentSubject"/>
    <w:uiPriority w:val="99"/>
    <w:semiHidden/>
    <w:rsid w:val="00C14044"/>
    <w:rPr>
      <w:rFonts w:ascii="Courier" w:eastAsiaTheme="minorEastAsia" w:hAnsi="Courier" w:cs="Times New Roman"/>
      <w:b/>
      <w:bCs/>
      <w:sz w:val="20"/>
      <w:szCs w:val="20"/>
      <w:lang w:eastAsia="en-GB"/>
    </w:rPr>
  </w:style>
  <w:style w:type="paragraph" w:styleId="ListParagraph">
    <w:name w:val="List Paragraph"/>
    <w:basedOn w:val="Normal"/>
    <w:uiPriority w:val="34"/>
    <w:qFormat/>
    <w:rsid w:val="00E201A6"/>
    <w:pPr>
      <w:ind w:left="720"/>
      <w:contextualSpacing/>
    </w:pPr>
  </w:style>
  <w:style w:type="paragraph" w:styleId="Revision">
    <w:name w:val="Revision"/>
    <w:hidden/>
    <w:uiPriority w:val="99"/>
    <w:semiHidden/>
    <w:rsid w:val="002F44B9"/>
    <w:pPr>
      <w:spacing w:after="0" w:line="240" w:lineRule="auto"/>
    </w:pPr>
    <w:rPr>
      <w:rFonts w:ascii="Courier" w:eastAsiaTheme="minorEastAsia" w:hAnsi="Courier" w:cs="Times New Roman"/>
      <w:sz w:val="20"/>
      <w:szCs w:val="20"/>
      <w:lang w:eastAsia="en-GB"/>
    </w:rPr>
  </w:style>
  <w:style w:type="paragraph" w:styleId="NormalWeb">
    <w:name w:val="Normal (Web)"/>
    <w:basedOn w:val="Normal"/>
    <w:uiPriority w:val="99"/>
    <w:semiHidden/>
    <w:unhideWhenUsed/>
    <w:rsid w:val="00550532"/>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240039">
      <w:bodyDiv w:val="1"/>
      <w:marLeft w:val="0"/>
      <w:marRight w:val="0"/>
      <w:marTop w:val="0"/>
      <w:marBottom w:val="0"/>
      <w:divBdr>
        <w:top w:val="none" w:sz="0" w:space="0" w:color="auto"/>
        <w:left w:val="none" w:sz="0" w:space="0" w:color="auto"/>
        <w:bottom w:val="none" w:sz="0" w:space="0" w:color="auto"/>
        <w:right w:val="none" w:sz="0" w:space="0" w:color="auto"/>
      </w:divBdr>
    </w:div>
    <w:div w:id="397870158">
      <w:bodyDiv w:val="1"/>
      <w:marLeft w:val="0"/>
      <w:marRight w:val="0"/>
      <w:marTop w:val="0"/>
      <w:marBottom w:val="0"/>
      <w:divBdr>
        <w:top w:val="none" w:sz="0" w:space="0" w:color="auto"/>
        <w:left w:val="none" w:sz="0" w:space="0" w:color="auto"/>
        <w:bottom w:val="none" w:sz="0" w:space="0" w:color="auto"/>
        <w:right w:val="none" w:sz="0" w:space="0" w:color="auto"/>
      </w:divBdr>
    </w:div>
    <w:div w:id="598177298">
      <w:bodyDiv w:val="1"/>
      <w:marLeft w:val="0"/>
      <w:marRight w:val="0"/>
      <w:marTop w:val="0"/>
      <w:marBottom w:val="0"/>
      <w:divBdr>
        <w:top w:val="none" w:sz="0" w:space="0" w:color="auto"/>
        <w:left w:val="none" w:sz="0" w:space="0" w:color="auto"/>
        <w:bottom w:val="none" w:sz="0" w:space="0" w:color="auto"/>
        <w:right w:val="none" w:sz="0" w:space="0" w:color="auto"/>
      </w:divBdr>
    </w:div>
    <w:div w:id="830563590">
      <w:bodyDiv w:val="1"/>
      <w:marLeft w:val="0"/>
      <w:marRight w:val="0"/>
      <w:marTop w:val="0"/>
      <w:marBottom w:val="0"/>
      <w:divBdr>
        <w:top w:val="none" w:sz="0" w:space="0" w:color="auto"/>
        <w:left w:val="none" w:sz="0" w:space="0" w:color="auto"/>
        <w:bottom w:val="none" w:sz="0" w:space="0" w:color="auto"/>
        <w:right w:val="none" w:sz="0" w:space="0" w:color="auto"/>
      </w:divBdr>
    </w:div>
    <w:div w:id="1459569865">
      <w:bodyDiv w:val="1"/>
      <w:marLeft w:val="0"/>
      <w:marRight w:val="0"/>
      <w:marTop w:val="0"/>
      <w:marBottom w:val="0"/>
      <w:divBdr>
        <w:top w:val="none" w:sz="0" w:space="0" w:color="auto"/>
        <w:left w:val="none" w:sz="0" w:space="0" w:color="auto"/>
        <w:bottom w:val="none" w:sz="0" w:space="0" w:color="auto"/>
        <w:right w:val="none" w:sz="0" w:space="0" w:color="auto"/>
      </w:divBdr>
    </w:div>
    <w:div w:id="1481268954">
      <w:bodyDiv w:val="1"/>
      <w:marLeft w:val="0"/>
      <w:marRight w:val="0"/>
      <w:marTop w:val="0"/>
      <w:marBottom w:val="0"/>
      <w:divBdr>
        <w:top w:val="none" w:sz="0" w:space="0" w:color="auto"/>
        <w:left w:val="none" w:sz="0" w:space="0" w:color="auto"/>
        <w:bottom w:val="none" w:sz="0" w:space="0" w:color="auto"/>
        <w:right w:val="none" w:sz="0" w:space="0" w:color="auto"/>
      </w:divBdr>
    </w:div>
    <w:div w:id="1671102823">
      <w:bodyDiv w:val="1"/>
      <w:marLeft w:val="0"/>
      <w:marRight w:val="0"/>
      <w:marTop w:val="0"/>
      <w:marBottom w:val="0"/>
      <w:divBdr>
        <w:top w:val="none" w:sz="0" w:space="0" w:color="auto"/>
        <w:left w:val="none" w:sz="0" w:space="0" w:color="auto"/>
        <w:bottom w:val="none" w:sz="0" w:space="0" w:color="auto"/>
        <w:right w:val="none" w:sz="0" w:space="0" w:color="auto"/>
      </w:divBdr>
    </w:div>
    <w:div w:id="1816019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5676dd91-060c-4b71-810a-dbdca5582071" ContentTypeId="0x010100B16301FA1C2D5E4DB9305F31D037531D020703"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6.xml><?xml version="1.0" encoding="utf-8"?>
<sisl xmlns:xsi="http://www.w3.org/2001/XMLSchema-instance" xmlns:xsd="http://www.w3.org/2001/XMLSchema" xmlns="http://www.boldonjames.com/2008/01/sie/internal/label" sislVersion="0" policy="8270c081-d9f3-48ae-83c7-c2320a8ca25c"/>
</file>

<file path=customXml/itemProps1.xml><?xml version="1.0" encoding="utf-8"?>
<ds:datastoreItem xmlns:ds="http://schemas.openxmlformats.org/officeDocument/2006/customXml" ds:itemID="{1C1FC43F-3F8E-455C-BF52-368F3ACE1E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AC8F4F-C61C-4EDD-AB42-BF0F1C7735A7}">
  <ds:schemaRefs>
    <ds:schemaRef ds:uri="Microsoft.SharePoint.Taxonomy.ContentTypeSync"/>
  </ds:schemaRefs>
</ds:datastoreItem>
</file>

<file path=customXml/itemProps3.xml><?xml version="1.0" encoding="utf-8"?>
<ds:datastoreItem xmlns:ds="http://schemas.openxmlformats.org/officeDocument/2006/customXml" ds:itemID="{F9048946-71E0-4DAB-A3A4-FE39E25402D7}">
  <ds:schemaRefs>
    <ds:schemaRef ds:uri="http://schemas.microsoft.com/sharepoint/v3/contenttype/forms"/>
  </ds:schemaRefs>
</ds:datastoreItem>
</file>

<file path=customXml/itemProps4.xml><?xml version="1.0" encoding="utf-8"?>
<ds:datastoreItem xmlns:ds="http://schemas.openxmlformats.org/officeDocument/2006/customXml" ds:itemID="{DB25F6FF-EACD-4596-929B-1610C6055C88}">
  <ds:schemaRefs>
    <ds:schemaRef ds:uri="http://schemas.openxmlformats.org/officeDocument/2006/bibliography"/>
  </ds:schemaRefs>
</ds:datastoreItem>
</file>

<file path=customXml/itemProps5.xml><?xml version="1.0" encoding="utf-8"?>
<ds:datastoreItem xmlns:ds="http://schemas.openxmlformats.org/officeDocument/2006/customXml" ds:itemID="{1B9B0094-5862-4B98-8D6B-5576CCB9E958}">
  <ds:schemaRefs>
    <ds:schemaRef ds:uri="http://www.w3.org/XML/1998/namespace"/>
    <ds:schemaRef ds:uri="http://schemas.openxmlformats.org/package/2006/metadata/core-properties"/>
    <ds:schemaRef ds:uri="http://purl.org/dc/dcmitype/"/>
    <ds:schemaRef ds:uri="http://purl.org/dc/elements/1.1/"/>
    <ds:schemaRef ds:uri="http://schemas.microsoft.com/office/2006/metadata/properties"/>
    <ds:schemaRef ds:uri="http://schemas.microsoft.com/office/2006/documentManagement/types"/>
    <ds:schemaRef ds:uri="http://purl.org/dc/terms/"/>
    <ds:schemaRef ds:uri="http://schemas.microsoft.com/office/infopath/2007/PartnerControls"/>
    <ds:schemaRef ds:uri="1ffbd5dc-7a64-4097-8396-87f6c90b212f"/>
  </ds:schemaRefs>
</ds:datastoreItem>
</file>

<file path=customXml/itemProps6.xml><?xml version="1.0" encoding="utf-8"?>
<ds:datastoreItem xmlns:ds="http://schemas.openxmlformats.org/officeDocument/2006/customXml" ds:itemID="{A1D8247B-3FF8-4DEB-9C8F-180B789526AE}">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3</Pages>
  <Words>1433</Words>
  <Characters>8173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Department for Communities and Local Government</Company>
  <LinksUpToDate>false</LinksUpToDate>
  <CharactersWithSpaces>9587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Eleanor Smyllie</dc:creator>
  <cp:lastModifiedBy>Nikki Papenfus</cp:lastModifiedBy>
  <cp:revision>87</cp:revision>
  <dcterms:created xsi:type="dcterms:W3CDTF">2025-07-08T09:40:00Z</dcterms:created>
  <dcterms:modified xsi:type="dcterms:W3CDTF">2025-07-23T12:29:00Z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f94d1363-0c59-45b0-9ec9-7039eafea9da</vt:lpwstr>
  </property>
  <property fmtid="{D5CDD505-2E9C-101B-9397-08002B2CF9AE}" pid="3" name="bjSaver">
    <vt:lpwstr>hpk+e5bKCGdNtCw/g7psGANjmKreSZhb</vt:lpwstr>
  </property>
  <property fmtid="{D5CDD505-2E9C-101B-9397-08002B2CF9AE}" pid="4" name="bjDocumentSecurityLabel">
    <vt:lpwstr>No Marking</vt:lpwstr>
  </property>
  <property fmtid="{D5CDD505-2E9C-101B-9397-08002B2CF9AE}" pid="5" name="ContentTypeId">
    <vt:lpwstr>0x010100B16301FA1C2D5E4DB9305F31D037531D02070300B4E123A7400DE24C83BA9D1BFCD12C10</vt:lpwstr>
  </property>
  <property fmtid="{D5CDD505-2E9C-101B-9397-08002B2CF9AE}" pid="6" name="Project Document Type">
    <vt:lpwstr>4;#Generic Project Document|258c2ed6-b93b-4ffe-8901-a23f2dc98ec9</vt:lpwstr>
  </property>
  <property fmtid="{D5CDD505-2E9C-101B-9397-08002B2CF9AE}" pid="7" name="MediaServiceImageTags">
    <vt:lpwstr/>
  </property>
  <property fmtid="{D5CDD505-2E9C-101B-9397-08002B2CF9AE}" pid="8" name="lcf76f155ced4ddcb4097134ff3c332f">
    <vt:lpwstr/>
  </property>
  <property fmtid="{D5CDD505-2E9C-101B-9397-08002B2CF9AE}" pid="9" name="Project_x0020_Document_x0020_Type">
    <vt:lpwstr>4;#Generic Project Document|258c2ed6-b93b-4ffe-8901-a23f2dc98ec9</vt:lpwstr>
  </property>
  <property fmtid="{D5CDD505-2E9C-101B-9397-08002B2CF9AE}" pid="10" name="Division">
    <vt:lpwstr>5;#Enterprise Solutions|08c57b01-67e8-4a4f-abc6-ffb3392ace7f</vt:lpwstr>
  </property>
  <property fmtid="{D5CDD505-2E9C-101B-9397-08002B2CF9AE}" pid="11" name="Client_x0020_Project">
    <vt:lpwstr/>
  </property>
  <property fmtid="{D5CDD505-2E9C-101B-9397-08002B2CF9AE}" pid="12" name="Client">
    <vt:lpwstr>6;#Grainger PLC|a74f1cb5-e995-4f9e-8521-6d52e2c6bf08</vt:lpwstr>
  </property>
  <property fmtid="{D5CDD505-2E9C-101B-9397-08002B2CF9AE}" pid="13" name="Client Project">
    <vt:lpwstr/>
  </property>
</Properties>
</file>