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43C25" w14:textId="6CEE6965" w:rsidR="00996F6E" w:rsidRPr="00171210" w:rsidRDefault="00996F6E" w:rsidP="00186E95">
      <w:pPr>
        <w:pStyle w:val="NormalIndent"/>
        <w:rPr>
          <w:noProof/>
          <w:lang w:val="en-GB"/>
        </w:rPr>
      </w:pPr>
    </w:p>
    <w:p w14:paraId="114E30BE" w14:textId="77777777" w:rsidR="00011C72" w:rsidRPr="00171210" w:rsidRDefault="00011C72" w:rsidP="00186E95">
      <w:pPr>
        <w:pStyle w:val="NormalIndent"/>
        <w:rPr>
          <w:noProof/>
          <w:lang w:val="en-GB"/>
        </w:rPr>
      </w:pPr>
    </w:p>
    <w:p w14:paraId="271436C1" w14:textId="77777777" w:rsidR="00996F6E" w:rsidRPr="00171210" w:rsidRDefault="00996F6E" w:rsidP="00186E95">
      <w:pPr>
        <w:pStyle w:val="NormalIndent"/>
        <w:rPr>
          <w:noProof/>
          <w:lang w:val="en-GB"/>
        </w:rPr>
      </w:pPr>
    </w:p>
    <w:p w14:paraId="4D853F63" w14:textId="77777777" w:rsidR="00996F6E" w:rsidRPr="00171210" w:rsidRDefault="00996F6E" w:rsidP="00186E95">
      <w:pPr>
        <w:pStyle w:val="NormalIndent"/>
        <w:rPr>
          <w:noProof/>
          <w:lang w:val="en-GB"/>
        </w:rPr>
      </w:pPr>
    </w:p>
    <w:p w14:paraId="0BDD986D" w14:textId="77777777" w:rsidR="00996F6E" w:rsidRPr="00171210" w:rsidRDefault="00996F6E" w:rsidP="00186E95">
      <w:pPr>
        <w:pStyle w:val="NormalIndent"/>
        <w:rPr>
          <w:noProof/>
          <w:lang w:val="en-GB"/>
        </w:rPr>
      </w:pPr>
    </w:p>
    <w:p w14:paraId="4F2D50CF" w14:textId="77777777" w:rsidR="002E1380" w:rsidRPr="00171210" w:rsidRDefault="002E1380" w:rsidP="00186E95">
      <w:pPr>
        <w:pStyle w:val="NormalIndent"/>
        <w:rPr>
          <w:noProof/>
          <w:lang w:val="en-GB"/>
        </w:rPr>
      </w:pPr>
    </w:p>
    <w:p w14:paraId="1881EC6B" w14:textId="77777777" w:rsidR="002E1380" w:rsidRPr="00171210" w:rsidRDefault="002E1380" w:rsidP="00186E95">
      <w:pPr>
        <w:pStyle w:val="NormalIndent"/>
        <w:rPr>
          <w:noProof/>
          <w:lang w:val="en-GB"/>
        </w:rPr>
      </w:pPr>
    </w:p>
    <w:p w14:paraId="4B5788D5" w14:textId="51CD388C" w:rsidR="002E1380" w:rsidRPr="00171210" w:rsidRDefault="002E1380" w:rsidP="00AB09E6">
      <w:pPr>
        <w:pStyle w:val="NormalIndent"/>
        <w:spacing w:after="0"/>
        <w:jc w:val="left"/>
        <w:rPr>
          <w:rFonts w:cs="Arial"/>
          <w:noProof/>
          <w:color w:val="7F7F7F" w:themeColor="text1" w:themeTint="80"/>
          <w:sz w:val="44"/>
          <w:szCs w:val="20"/>
          <w:lang w:val="en-GB" w:eastAsia="en-US"/>
        </w:rPr>
      </w:pPr>
      <w:r w:rsidRPr="00171210">
        <w:rPr>
          <w:rFonts w:cs="Arial"/>
          <w:noProof/>
          <w:color w:val="7F7F7F" w:themeColor="text1" w:themeTint="80"/>
          <w:sz w:val="44"/>
          <w:szCs w:val="20"/>
          <w:lang w:val="en-GB" w:eastAsia="en-US"/>
        </w:rPr>
        <w:fldChar w:fldCharType="begin"/>
      </w:r>
      <w:r w:rsidRPr="00171210">
        <w:rPr>
          <w:rFonts w:cs="Arial"/>
          <w:noProof/>
          <w:color w:val="7F7F7F" w:themeColor="text1" w:themeTint="80"/>
          <w:sz w:val="44"/>
          <w:szCs w:val="20"/>
          <w:lang w:val="en-GB" w:eastAsia="en-US"/>
        </w:rPr>
        <w:instrText xml:space="preserve"> SUBJECT  \* FirstCap  \* MERGEFORMAT </w:instrText>
      </w:r>
      <w:r w:rsidRPr="00171210">
        <w:rPr>
          <w:rFonts w:cs="Arial"/>
          <w:noProof/>
          <w:color w:val="7F7F7F" w:themeColor="text1" w:themeTint="80"/>
          <w:sz w:val="44"/>
          <w:szCs w:val="20"/>
          <w:lang w:val="en-GB" w:eastAsia="en-US"/>
        </w:rPr>
        <w:fldChar w:fldCharType="separate"/>
      </w:r>
      <w:r w:rsidR="00416464">
        <w:rPr>
          <w:rFonts w:cs="Arial"/>
          <w:noProof/>
          <w:color w:val="7F7F7F" w:themeColor="text1" w:themeTint="80"/>
          <w:sz w:val="44"/>
          <w:szCs w:val="20"/>
          <w:lang w:val="en-GB" w:eastAsia="en-US"/>
        </w:rPr>
        <w:t>Statement of Work</w:t>
      </w:r>
      <w:r w:rsidRPr="00171210">
        <w:rPr>
          <w:rFonts w:cs="Arial"/>
          <w:noProof/>
          <w:color w:val="7F7F7F" w:themeColor="text1" w:themeTint="80"/>
          <w:sz w:val="44"/>
          <w:szCs w:val="20"/>
          <w:lang w:val="en-GB" w:eastAsia="en-US"/>
        </w:rPr>
        <w:fldChar w:fldCharType="end"/>
      </w:r>
      <w:r w:rsidRPr="00171210">
        <w:rPr>
          <w:rFonts w:cs="Arial"/>
          <w:noProof/>
          <w:color w:val="7F7F7F" w:themeColor="text1" w:themeTint="80"/>
          <w:sz w:val="44"/>
          <w:szCs w:val="20"/>
          <w:lang w:val="en-GB" w:eastAsia="en-US"/>
        </w:rPr>
        <w:t xml:space="preserve"> </w:t>
      </w:r>
    </w:p>
    <w:p w14:paraId="7829238D" w14:textId="77777777" w:rsidR="002E1380" w:rsidRPr="00171210" w:rsidRDefault="00996F6E" w:rsidP="00186E95">
      <w:pPr>
        <w:pStyle w:val="NormalIndent"/>
        <w:rPr>
          <w:rFonts w:cs="Arial"/>
          <w:noProof/>
          <w:sz w:val="32"/>
          <w:lang w:val="en-GB"/>
        </w:rPr>
      </w:pPr>
      <w:r w:rsidRPr="00171210">
        <w:rPr>
          <w:noProof/>
          <w:lang w:val="en-GB"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7A0ADBA5">
              <v:group id="Group 58" style="position:absolute;margin-left:106.9pt;margin-top:286.5pt;width:302.25pt;height:10.5pt;z-index:-251658237;mso-position-horizontal-relative:page;mso-position-vertical-relative:page" coordsize="1704,2" coordorigin="9631,5450" o:spid="_x0000_s1026" w14:anchorId="7B4DC7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BHUliziAAAACwEAAA8AAABkcnMvZG93bnJldi54bWxMj8FOwzAQRO9I/IO1&#10;SNyo44ZCGuJUVQWcKiRaJNSbm2yTqPE6it0k/XuWExxnZzT7JltNthUD9r5xpEHNIhBIhSsbqjR8&#10;7d8eEhA+GCpN6wg1XNHDKr+9yUxaupE+cdiFSnAJ+dRoqEPoUil9UaM1fuY6JPZOrrcmsOwrWfZm&#10;5HLbynkUPUlrGuIPtelwU2Nx3l2shvfRjOtYvQ7b82lzPewXH99bhVrf303rFxABp/AXhl98Roec&#10;mY7uQqUXrYa5ihk9aFg8xzyKE4lKYhBHviwfI5B5Jv9vyH8AAAD//wMAUEsBAi0AFAAGAAgAAAAh&#10;ALaDOJL+AAAA4QEAABMAAAAAAAAAAAAAAAAAAAAAAFtDb250ZW50X1R5cGVzXS54bWxQSwECLQAU&#10;AAYACAAAACEAOP0h/9YAAACUAQAACwAAAAAAAAAAAAAAAAAvAQAAX3JlbHMvLnJlbHNQSwECLQAU&#10;AAYACAAAACEAf+4dWf0CAADeBgAADgAAAAAAAAAAAAAAAAAuAgAAZHJzL2Uyb0RvYy54bWxQSwEC&#10;LQAUAAYACAAAACEAEdSWLOIAAAALAQAADwAAAAAAAAAAAAAAAABXBQAAZHJzL2Rvd25yZXYueG1s&#10;UEsFBgAAAAAEAAQA8wAAAGYGA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14:paraId="5D45BFB2" w14:textId="0296075B" w:rsidR="002E1380" w:rsidRPr="00171210" w:rsidRDefault="00EA4721" w:rsidP="001F34EF">
      <w:pPr>
        <w:pStyle w:val="NormalIndent"/>
        <w:spacing w:before="300" w:after="0"/>
        <w:jc w:val="left"/>
        <w:rPr>
          <w:b/>
          <w:caps/>
          <w:color w:val="808080"/>
          <w:sz w:val="22"/>
          <w:szCs w:val="20"/>
          <w:lang w:val="en-GB" w:eastAsia="en-US"/>
        </w:rPr>
      </w:pPr>
      <w:r w:rsidRPr="00171210">
        <w:rPr>
          <w:b/>
          <w:caps/>
          <w:color w:val="808080"/>
          <w:sz w:val="22"/>
          <w:szCs w:val="20"/>
          <w:lang w:val="en-GB" w:eastAsia="en-US"/>
        </w:rPr>
        <w:fldChar w:fldCharType="begin"/>
      </w:r>
      <w:r w:rsidRPr="00171210">
        <w:rPr>
          <w:b/>
          <w:caps/>
          <w:color w:val="808080"/>
          <w:sz w:val="22"/>
          <w:szCs w:val="20"/>
          <w:lang w:val="en-GB" w:eastAsia="en-US"/>
        </w:rPr>
        <w:instrText xml:space="preserve"> DOCPROPERTY  Category  \* MERGEFORMAT </w:instrText>
      </w:r>
      <w:r w:rsidRPr="00171210">
        <w:rPr>
          <w:b/>
          <w:caps/>
          <w:color w:val="808080"/>
          <w:sz w:val="22"/>
          <w:szCs w:val="20"/>
          <w:lang w:val="en-GB" w:eastAsia="en-US"/>
        </w:rPr>
        <w:fldChar w:fldCharType="separate"/>
      </w:r>
      <w:r w:rsidR="00416464">
        <w:rPr>
          <w:b/>
          <w:caps/>
          <w:color w:val="808080"/>
          <w:sz w:val="22"/>
          <w:szCs w:val="20"/>
          <w:lang w:val="en-GB" w:eastAsia="en-US"/>
        </w:rPr>
        <w:t>Grainger</w:t>
      </w:r>
      <w:r w:rsidRPr="00171210">
        <w:rPr>
          <w:b/>
          <w:caps/>
          <w:color w:val="808080"/>
          <w:sz w:val="22"/>
          <w:szCs w:val="20"/>
          <w:lang w:val="en-GB" w:eastAsia="en-US"/>
        </w:rPr>
        <w:fldChar w:fldCharType="end"/>
      </w:r>
    </w:p>
    <w:p w14:paraId="57D80A05" w14:textId="366354E8" w:rsidR="002E1380" w:rsidRPr="00171210" w:rsidRDefault="00415EED" w:rsidP="009242CF">
      <w:pPr>
        <w:pStyle w:val="NormalIndent"/>
        <w:spacing w:after="0"/>
        <w:jc w:val="left"/>
        <w:rPr>
          <w:caps/>
          <w:color w:val="808080"/>
          <w:sz w:val="22"/>
          <w:szCs w:val="20"/>
          <w:lang w:val="en-GB" w:eastAsia="en-US"/>
        </w:rPr>
      </w:pPr>
      <w:r>
        <w:rPr>
          <w:caps/>
          <w:color w:val="808080"/>
          <w:sz w:val="22"/>
          <w:szCs w:val="20"/>
          <w:lang w:val="en-GB" w:eastAsia="en-US"/>
        </w:rPr>
        <w:t>Data Storage – Clean up Automation</w:t>
      </w:r>
    </w:p>
    <w:p w14:paraId="4609D2E2" w14:textId="77777777" w:rsidR="002E2B0D" w:rsidRPr="00171210" w:rsidRDefault="002E2B0D" w:rsidP="00186E95">
      <w:pPr>
        <w:pStyle w:val="NormalIndent"/>
        <w:rPr>
          <w:lang w:val="en-GB"/>
        </w:rPr>
      </w:pPr>
    </w:p>
    <w:p w14:paraId="655DA4B4" w14:textId="77777777" w:rsidR="00977AEF" w:rsidRPr="00171210" w:rsidRDefault="00DD35B3" w:rsidP="00186E95">
      <w:pPr>
        <w:pStyle w:val="NormalIndent"/>
        <w:rPr>
          <w:lang w:val="en-GB"/>
        </w:rPr>
      </w:pPr>
      <w:r w:rsidRPr="00171210">
        <w:rPr>
          <w:lang w:val="en-GB"/>
        </w:rPr>
        <w:tab/>
      </w:r>
    </w:p>
    <w:p w14:paraId="54848B1F" w14:textId="77777777" w:rsidR="00977AEF" w:rsidRPr="00171210" w:rsidRDefault="00977AEF" w:rsidP="00186E95">
      <w:pPr>
        <w:pStyle w:val="NormalIndent"/>
        <w:rPr>
          <w:lang w:val="en-GB"/>
        </w:rPr>
      </w:pPr>
    </w:p>
    <w:p w14:paraId="7BD9F628" w14:textId="77777777" w:rsidR="002E1380" w:rsidRPr="00171210" w:rsidRDefault="002E1380" w:rsidP="00186E95">
      <w:pPr>
        <w:pStyle w:val="NormalIndent"/>
        <w:rPr>
          <w:lang w:val="en-GB"/>
        </w:rPr>
      </w:pPr>
    </w:p>
    <w:p w14:paraId="73C54AD3" w14:textId="77777777" w:rsidR="002E1380" w:rsidRPr="00171210" w:rsidRDefault="002E1380" w:rsidP="00195921">
      <w:pPr>
        <w:spacing w:after="0" w:line="240" w:lineRule="atLeast"/>
        <w:jc w:val="right"/>
        <w:rPr>
          <w:i/>
          <w:color w:val="808080"/>
          <w:sz w:val="22"/>
          <w:szCs w:val="22"/>
          <w:lang w:val="en-GB" w:eastAsia="en-US"/>
        </w:rPr>
      </w:pPr>
    </w:p>
    <w:p w14:paraId="72D468E0" w14:textId="77777777" w:rsidR="002E1380" w:rsidRPr="00171210" w:rsidRDefault="002E1380" w:rsidP="00195921">
      <w:pPr>
        <w:spacing w:after="0" w:line="240" w:lineRule="atLeast"/>
        <w:jc w:val="right"/>
        <w:rPr>
          <w:i/>
          <w:color w:val="808080"/>
          <w:sz w:val="22"/>
          <w:szCs w:val="22"/>
          <w:lang w:val="en-GB" w:eastAsia="en-US"/>
        </w:rPr>
      </w:pPr>
    </w:p>
    <w:p w14:paraId="59C84CB0" w14:textId="77777777" w:rsidR="002E1380" w:rsidRPr="00171210" w:rsidRDefault="002E1380" w:rsidP="00195921">
      <w:pPr>
        <w:spacing w:after="0" w:line="240" w:lineRule="atLeast"/>
        <w:jc w:val="right"/>
        <w:rPr>
          <w:i/>
          <w:color w:val="808080"/>
          <w:sz w:val="22"/>
          <w:szCs w:val="22"/>
          <w:lang w:val="en-GB" w:eastAsia="en-US"/>
        </w:rPr>
      </w:pPr>
    </w:p>
    <w:p w14:paraId="7432EAC1" w14:textId="77777777" w:rsidR="002E1380" w:rsidRPr="00171210" w:rsidRDefault="002E1380" w:rsidP="00195921">
      <w:pPr>
        <w:spacing w:after="0" w:line="240" w:lineRule="atLeast"/>
        <w:jc w:val="right"/>
        <w:rPr>
          <w:i/>
          <w:color w:val="808080"/>
          <w:sz w:val="22"/>
          <w:szCs w:val="22"/>
          <w:lang w:val="en-GB" w:eastAsia="en-US"/>
        </w:rPr>
      </w:pPr>
    </w:p>
    <w:p w14:paraId="6064E0C0" w14:textId="61D9FB66" w:rsidR="002E1380" w:rsidRPr="00171210" w:rsidRDefault="002E1380" w:rsidP="00195921">
      <w:pPr>
        <w:spacing w:after="0" w:line="240" w:lineRule="atLeast"/>
        <w:jc w:val="right"/>
        <w:rPr>
          <w:i/>
          <w:color w:val="808080"/>
          <w:sz w:val="22"/>
          <w:szCs w:val="22"/>
          <w:lang w:val="en-GB" w:eastAsia="en-US"/>
        </w:rPr>
      </w:pPr>
    </w:p>
    <w:p w14:paraId="70DE20A0" w14:textId="11779A76" w:rsidR="00195921" w:rsidRPr="00171210" w:rsidRDefault="00195921" w:rsidP="00195921">
      <w:pPr>
        <w:spacing w:after="0" w:line="240" w:lineRule="atLeast"/>
        <w:jc w:val="right"/>
        <w:rPr>
          <w:i/>
          <w:color w:val="808080"/>
          <w:sz w:val="22"/>
          <w:szCs w:val="22"/>
          <w:lang w:val="en-GB" w:eastAsia="en-US"/>
        </w:rPr>
      </w:pPr>
    </w:p>
    <w:p w14:paraId="70ED775C" w14:textId="58755D67" w:rsidR="00195921" w:rsidRPr="00171210" w:rsidRDefault="00195921" w:rsidP="00195921">
      <w:pPr>
        <w:spacing w:after="0" w:line="240" w:lineRule="atLeast"/>
        <w:jc w:val="right"/>
        <w:rPr>
          <w:i/>
          <w:color w:val="808080"/>
          <w:sz w:val="22"/>
          <w:szCs w:val="22"/>
          <w:lang w:val="en-GB" w:eastAsia="en-US"/>
        </w:rPr>
      </w:pPr>
    </w:p>
    <w:p w14:paraId="3153E7D6" w14:textId="2BC3C478" w:rsidR="00195921" w:rsidRPr="00171210" w:rsidRDefault="00195921" w:rsidP="00195921">
      <w:pPr>
        <w:spacing w:after="0" w:line="240" w:lineRule="atLeast"/>
        <w:jc w:val="right"/>
        <w:rPr>
          <w:i/>
          <w:color w:val="808080"/>
          <w:sz w:val="22"/>
          <w:szCs w:val="22"/>
          <w:lang w:val="en-GB" w:eastAsia="en-US"/>
        </w:rPr>
      </w:pPr>
    </w:p>
    <w:p w14:paraId="2A350A24" w14:textId="181C2F1F" w:rsidR="00195921" w:rsidRPr="00171210" w:rsidRDefault="00195921" w:rsidP="00195921">
      <w:pPr>
        <w:spacing w:after="0" w:line="240" w:lineRule="atLeast"/>
        <w:jc w:val="right"/>
        <w:rPr>
          <w:i/>
          <w:color w:val="808080"/>
          <w:sz w:val="22"/>
          <w:szCs w:val="22"/>
          <w:lang w:val="en-GB" w:eastAsia="en-US"/>
        </w:rPr>
      </w:pPr>
    </w:p>
    <w:p w14:paraId="63C15A72" w14:textId="6C6E0844" w:rsidR="00195921" w:rsidRPr="00171210" w:rsidRDefault="00195921" w:rsidP="00195921">
      <w:pPr>
        <w:spacing w:after="0" w:line="240" w:lineRule="atLeast"/>
        <w:jc w:val="right"/>
        <w:rPr>
          <w:i/>
          <w:color w:val="808080"/>
          <w:sz w:val="22"/>
          <w:szCs w:val="22"/>
          <w:lang w:val="en-GB" w:eastAsia="en-US"/>
        </w:rPr>
      </w:pPr>
    </w:p>
    <w:p w14:paraId="190F22A8" w14:textId="77777777" w:rsidR="002E1380" w:rsidRPr="00171210" w:rsidRDefault="002E1380" w:rsidP="00195921">
      <w:pPr>
        <w:spacing w:after="0" w:line="240" w:lineRule="atLeast"/>
        <w:jc w:val="right"/>
        <w:rPr>
          <w:i/>
          <w:color w:val="808080"/>
          <w:sz w:val="22"/>
          <w:szCs w:val="22"/>
          <w:lang w:val="en-GB" w:eastAsia="en-US"/>
        </w:rPr>
      </w:pPr>
    </w:p>
    <w:p w14:paraId="74B15900" w14:textId="77777777" w:rsidR="00977AEF" w:rsidRPr="00171210" w:rsidRDefault="00977AEF" w:rsidP="00195921">
      <w:pPr>
        <w:spacing w:after="0" w:line="240" w:lineRule="atLeast"/>
        <w:jc w:val="right"/>
        <w:rPr>
          <w:i/>
          <w:color w:val="808080"/>
          <w:sz w:val="22"/>
          <w:szCs w:val="22"/>
          <w:lang w:val="en-GB" w:eastAsia="en-US"/>
        </w:rPr>
      </w:pPr>
    </w:p>
    <w:p w14:paraId="52B04A43" w14:textId="77777777" w:rsidR="002E1380" w:rsidRPr="00171210" w:rsidRDefault="002E1380" w:rsidP="00195921">
      <w:pPr>
        <w:spacing w:after="0" w:line="240" w:lineRule="atLeast"/>
        <w:jc w:val="right"/>
        <w:rPr>
          <w:i/>
          <w:color w:val="808080"/>
          <w:sz w:val="22"/>
          <w:szCs w:val="22"/>
          <w:lang w:val="en-GB" w:eastAsia="en-US"/>
        </w:rPr>
      </w:pPr>
    </w:p>
    <w:p w14:paraId="501DD085" w14:textId="77777777" w:rsidR="002E1380" w:rsidRPr="00171210" w:rsidRDefault="002E1380" w:rsidP="00195921">
      <w:pPr>
        <w:spacing w:after="0" w:line="240" w:lineRule="atLeast"/>
        <w:jc w:val="right"/>
        <w:rPr>
          <w:i/>
          <w:color w:val="808080"/>
          <w:sz w:val="22"/>
          <w:szCs w:val="22"/>
          <w:lang w:val="en-GB" w:eastAsia="en-US"/>
        </w:rPr>
      </w:pPr>
    </w:p>
    <w:p w14:paraId="22D5528A" w14:textId="600B5AD7" w:rsidR="00DD35B3" w:rsidRPr="00171210" w:rsidRDefault="00DD35B3" w:rsidP="00195921">
      <w:pPr>
        <w:spacing w:after="0" w:line="240" w:lineRule="atLeast"/>
        <w:jc w:val="right"/>
        <w:rPr>
          <w:i/>
          <w:color w:val="808080"/>
          <w:sz w:val="22"/>
          <w:szCs w:val="22"/>
          <w:lang w:val="en-GB" w:eastAsia="en-US"/>
        </w:rPr>
      </w:pPr>
      <w:r w:rsidRPr="00171210">
        <w:rPr>
          <w:i/>
          <w:color w:val="808080"/>
          <w:sz w:val="22"/>
          <w:szCs w:val="22"/>
          <w:lang w:val="en-GB" w:eastAsia="en-US"/>
        </w:rPr>
        <w:fldChar w:fldCharType="begin"/>
      </w:r>
      <w:r w:rsidRPr="00171210">
        <w:rPr>
          <w:i/>
          <w:color w:val="808080"/>
          <w:sz w:val="22"/>
          <w:szCs w:val="22"/>
          <w:lang w:val="en-GB" w:eastAsia="en-US"/>
        </w:rPr>
        <w:instrText xml:space="preserve"> DOCPROPERTY  Manager  \* MERGEFORMAT </w:instrText>
      </w:r>
      <w:r w:rsidRPr="00171210">
        <w:rPr>
          <w:i/>
          <w:color w:val="808080"/>
          <w:sz w:val="22"/>
          <w:szCs w:val="22"/>
          <w:lang w:val="en-GB" w:eastAsia="en-US"/>
        </w:rPr>
        <w:fldChar w:fldCharType="separate"/>
      </w:r>
      <w:r w:rsidR="00416464">
        <w:rPr>
          <w:i/>
          <w:color w:val="808080"/>
          <w:sz w:val="22"/>
          <w:szCs w:val="22"/>
          <w:lang w:val="en-GB" w:eastAsia="en-US"/>
        </w:rPr>
        <w:t>Version 1.0</w:t>
      </w:r>
      <w:r w:rsidRPr="00171210">
        <w:rPr>
          <w:i/>
          <w:color w:val="808080"/>
          <w:sz w:val="22"/>
          <w:szCs w:val="22"/>
          <w:lang w:val="en-GB" w:eastAsia="en-US"/>
        </w:rPr>
        <w:fldChar w:fldCharType="end"/>
      </w:r>
    </w:p>
    <w:p w14:paraId="6CCC31E6" w14:textId="69201968" w:rsidR="00DD35B3" w:rsidRPr="00171210" w:rsidRDefault="00DD35B3" w:rsidP="00195921">
      <w:pPr>
        <w:spacing w:after="0" w:line="240" w:lineRule="atLeast"/>
        <w:jc w:val="right"/>
        <w:rPr>
          <w:i/>
          <w:color w:val="808080"/>
          <w:sz w:val="22"/>
          <w:szCs w:val="22"/>
          <w:lang w:val="en-GB" w:eastAsia="en-US"/>
        </w:rPr>
      </w:pPr>
      <w:r w:rsidRPr="00171210">
        <w:rPr>
          <w:i/>
          <w:color w:val="808080"/>
          <w:sz w:val="22"/>
          <w:szCs w:val="22"/>
          <w:lang w:val="en-GB" w:eastAsia="en-US"/>
        </w:rPr>
        <w:tab/>
      </w:r>
      <w:r w:rsidRPr="00171210">
        <w:rPr>
          <w:i/>
          <w:color w:val="808080"/>
          <w:sz w:val="22"/>
          <w:szCs w:val="22"/>
          <w:lang w:val="en-GB" w:eastAsia="en-US"/>
        </w:rPr>
        <w:tab/>
      </w:r>
      <w:r w:rsidRPr="00171210">
        <w:rPr>
          <w:i/>
          <w:color w:val="808080"/>
          <w:sz w:val="22"/>
          <w:szCs w:val="22"/>
          <w:lang w:val="en-GB" w:eastAsia="en-US"/>
        </w:rPr>
        <w:fldChar w:fldCharType="begin"/>
      </w:r>
      <w:r w:rsidRPr="00171210">
        <w:rPr>
          <w:i/>
          <w:color w:val="808080"/>
          <w:sz w:val="22"/>
          <w:szCs w:val="22"/>
          <w:lang w:val="en-GB" w:eastAsia="en-US"/>
        </w:rPr>
        <w:instrText xml:space="preserve"> DOCPROPERTY  LastSavedTime \@ "MMMM d, yyyy" \* MERGEFORMAT </w:instrText>
      </w:r>
      <w:r w:rsidRPr="00171210">
        <w:rPr>
          <w:i/>
          <w:color w:val="808080"/>
          <w:sz w:val="22"/>
          <w:szCs w:val="22"/>
          <w:lang w:val="en-GB" w:eastAsia="en-US"/>
        </w:rPr>
        <w:fldChar w:fldCharType="separate"/>
      </w:r>
      <w:r w:rsidR="00416464">
        <w:rPr>
          <w:i/>
          <w:color w:val="808080"/>
          <w:sz w:val="22"/>
          <w:szCs w:val="22"/>
          <w:lang w:val="en-GB" w:eastAsia="en-US"/>
        </w:rPr>
        <w:t>October 20, 2025</w:t>
      </w:r>
      <w:r w:rsidRPr="00171210">
        <w:rPr>
          <w:i/>
          <w:color w:val="808080"/>
          <w:sz w:val="22"/>
          <w:szCs w:val="22"/>
          <w:lang w:val="en-GB" w:eastAsia="en-US"/>
        </w:rPr>
        <w:fldChar w:fldCharType="end"/>
      </w:r>
    </w:p>
    <w:p w14:paraId="70A3467A" w14:textId="77777777" w:rsidR="002E1380" w:rsidRPr="00171210" w:rsidRDefault="002E1380" w:rsidP="00186E95">
      <w:pPr>
        <w:rPr>
          <w:rFonts w:cs="Arial"/>
          <w:lang w:val="en-GB"/>
        </w:rPr>
      </w:pPr>
      <w:r w:rsidRPr="00171210">
        <w:rPr>
          <w:lang w:val="en-GB"/>
        </w:rPr>
        <w:br w:type="page"/>
      </w:r>
    </w:p>
    <w:p w14:paraId="7598F4F4" w14:textId="77777777" w:rsidR="00DB2546" w:rsidRPr="00171210" w:rsidRDefault="007F6898" w:rsidP="007F6898">
      <w:pPr>
        <w:widowControl w:val="0"/>
        <w:tabs>
          <w:tab w:val="left" w:pos="426"/>
          <w:tab w:val="left" w:pos="709"/>
          <w:tab w:val="left" w:pos="993"/>
        </w:tabs>
        <w:adjustRightInd w:val="0"/>
        <w:ind w:left="0"/>
        <w:textAlignment w:val="baseline"/>
        <w:rPr>
          <w:color w:val="7F7F7F" w:themeColor="text1" w:themeTint="80"/>
          <w:sz w:val="36"/>
          <w:lang w:val="en-GB"/>
        </w:rPr>
      </w:pPr>
      <w:bookmarkStart w:id="0" w:name="_Toc158191525"/>
      <w:r w:rsidRPr="00171210">
        <w:rPr>
          <w:color w:val="7F7F7F" w:themeColor="text1" w:themeTint="80"/>
          <w:sz w:val="36"/>
          <w:lang w:val="en-GB"/>
        </w:rPr>
        <w:lastRenderedPageBreak/>
        <w:t>Contents</w:t>
      </w:r>
    </w:p>
    <w:p w14:paraId="4A476C31" w14:textId="5209872C" w:rsidR="00416464" w:rsidRDefault="007F6898">
      <w:pPr>
        <w:pStyle w:val="TOC1"/>
        <w:tabs>
          <w:tab w:val="left" w:pos="400"/>
          <w:tab w:val="right" w:leader="dot" w:pos="9396"/>
        </w:tabs>
        <w:rPr>
          <w:rFonts w:eastAsiaTheme="minorEastAsia" w:cstheme="minorBidi"/>
          <w:b w:val="0"/>
          <w:bCs w:val="0"/>
          <w:i w:val="0"/>
          <w:iCs w:val="0"/>
          <w:noProof/>
          <w:kern w:val="2"/>
          <w:lang w:val="en-US" w:eastAsia="en-US"/>
          <w14:ligatures w14:val="standardContextual"/>
        </w:rPr>
      </w:pPr>
      <w:r w:rsidRPr="00985FD5">
        <w:rPr>
          <w:rFonts w:ascii="Verdana" w:hAnsi="Verdana"/>
          <w:b w:val="0"/>
          <w:bCs w:val="0"/>
          <w:sz w:val="20"/>
          <w:szCs w:val="20"/>
          <w:lang w:val="en-GB"/>
        </w:rPr>
        <w:fldChar w:fldCharType="begin"/>
      </w:r>
      <w:r w:rsidRPr="00985FD5">
        <w:rPr>
          <w:rFonts w:ascii="Verdana" w:hAnsi="Verdana"/>
          <w:b w:val="0"/>
          <w:bCs w:val="0"/>
          <w:sz w:val="20"/>
          <w:szCs w:val="20"/>
          <w:lang w:val="en-GB"/>
        </w:rPr>
        <w:instrText xml:space="preserve"> TOC \o "1-2" \h \z \u </w:instrText>
      </w:r>
      <w:r w:rsidRPr="00985FD5">
        <w:rPr>
          <w:rFonts w:ascii="Verdana" w:hAnsi="Verdana"/>
          <w:b w:val="0"/>
          <w:bCs w:val="0"/>
          <w:sz w:val="20"/>
          <w:szCs w:val="20"/>
          <w:lang w:val="en-GB"/>
        </w:rPr>
        <w:fldChar w:fldCharType="separate"/>
      </w:r>
      <w:hyperlink w:anchor="_Toc211867466" w:history="1">
        <w:r w:rsidR="00416464" w:rsidRPr="00A84257">
          <w:rPr>
            <w:rStyle w:val="Hyperlink"/>
            <w:noProof/>
            <w:lang w:val="en-GB"/>
          </w:rPr>
          <w:t>1</w:t>
        </w:r>
        <w:r w:rsidR="00416464">
          <w:rPr>
            <w:rFonts w:eastAsiaTheme="minorEastAsia" w:cstheme="minorBidi"/>
            <w:b w:val="0"/>
            <w:bCs w:val="0"/>
            <w:i w:val="0"/>
            <w:iCs w:val="0"/>
            <w:noProof/>
            <w:kern w:val="2"/>
            <w:lang w:val="en-US" w:eastAsia="en-US"/>
            <w14:ligatures w14:val="standardContextual"/>
          </w:rPr>
          <w:tab/>
        </w:r>
        <w:r w:rsidR="00416464" w:rsidRPr="00A84257">
          <w:rPr>
            <w:rStyle w:val="Hyperlink"/>
            <w:noProof/>
            <w:lang w:val="en-GB"/>
          </w:rPr>
          <w:t>Statement of Work</w:t>
        </w:r>
        <w:r w:rsidR="00416464">
          <w:rPr>
            <w:noProof/>
            <w:webHidden/>
          </w:rPr>
          <w:tab/>
        </w:r>
        <w:r w:rsidR="00416464">
          <w:rPr>
            <w:noProof/>
            <w:webHidden/>
          </w:rPr>
          <w:fldChar w:fldCharType="begin"/>
        </w:r>
        <w:r w:rsidR="00416464">
          <w:rPr>
            <w:noProof/>
            <w:webHidden/>
          </w:rPr>
          <w:instrText xml:space="preserve"> PAGEREF _Toc211867466 \h </w:instrText>
        </w:r>
        <w:r w:rsidR="00416464">
          <w:rPr>
            <w:noProof/>
            <w:webHidden/>
          </w:rPr>
        </w:r>
        <w:r w:rsidR="00416464">
          <w:rPr>
            <w:noProof/>
            <w:webHidden/>
          </w:rPr>
          <w:fldChar w:fldCharType="separate"/>
        </w:r>
        <w:r w:rsidR="00856EDD">
          <w:rPr>
            <w:noProof/>
            <w:webHidden/>
          </w:rPr>
          <w:t>3</w:t>
        </w:r>
        <w:r w:rsidR="00416464">
          <w:rPr>
            <w:noProof/>
            <w:webHidden/>
          </w:rPr>
          <w:fldChar w:fldCharType="end"/>
        </w:r>
      </w:hyperlink>
    </w:p>
    <w:p w14:paraId="310E76EF" w14:textId="3CB81DA3" w:rsidR="00416464" w:rsidRDefault="00416464">
      <w:pPr>
        <w:pStyle w:val="TOC2"/>
        <w:tabs>
          <w:tab w:val="left" w:pos="800"/>
          <w:tab w:val="right" w:leader="dot" w:pos="9396"/>
        </w:tabs>
        <w:rPr>
          <w:rFonts w:eastAsiaTheme="minorEastAsia" w:cstheme="minorBidi"/>
          <w:b w:val="0"/>
          <w:bCs w:val="0"/>
          <w:noProof/>
          <w:kern w:val="2"/>
          <w:sz w:val="24"/>
          <w:szCs w:val="24"/>
          <w:lang w:val="en-US" w:eastAsia="en-US"/>
          <w14:ligatures w14:val="standardContextual"/>
        </w:rPr>
      </w:pPr>
      <w:hyperlink w:anchor="_Toc211867467" w:history="1">
        <w:r w:rsidRPr="00A84257">
          <w:rPr>
            <w:rStyle w:val="Hyperlink"/>
            <w:noProof/>
            <w:lang w:val="en-GB"/>
          </w:rPr>
          <w:t>1.1</w:t>
        </w:r>
        <w:r>
          <w:rPr>
            <w:rFonts w:eastAsiaTheme="minorEastAsia" w:cstheme="minorBidi"/>
            <w:b w:val="0"/>
            <w:bCs w:val="0"/>
            <w:noProof/>
            <w:kern w:val="2"/>
            <w:sz w:val="24"/>
            <w:szCs w:val="24"/>
            <w:lang w:val="en-US" w:eastAsia="en-US"/>
            <w14:ligatures w14:val="standardContextual"/>
          </w:rPr>
          <w:tab/>
        </w:r>
        <w:r w:rsidRPr="00A84257">
          <w:rPr>
            <w:rStyle w:val="Hyperlink"/>
            <w:noProof/>
            <w:lang w:val="en-GB"/>
          </w:rPr>
          <w:t>Overview</w:t>
        </w:r>
        <w:r>
          <w:rPr>
            <w:noProof/>
            <w:webHidden/>
          </w:rPr>
          <w:tab/>
        </w:r>
        <w:r>
          <w:rPr>
            <w:noProof/>
            <w:webHidden/>
          </w:rPr>
          <w:fldChar w:fldCharType="begin"/>
        </w:r>
        <w:r>
          <w:rPr>
            <w:noProof/>
            <w:webHidden/>
          </w:rPr>
          <w:instrText xml:space="preserve"> PAGEREF _Toc211867467 \h </w:instrText>
        </w:r>
        <w:r>
          <w:rPr>
            <w:noProof/>
            <w:webHidden/>
          </w:rPr>
        </w:r>
        <w:r>
          <w:rPr>
            <w:noProof/>
            <w:webHidden/>
          </w:rPr>
          <w:fldChar w:fldCharType="separate"/>
        </w:r>
        <w:r w:rsidR="00856EDD">
          <w:rPr>
            <w:noProof/>
            <w:webHidden/>
          </w:rPr>
          <w:t>3</w:t>
        </w:r>
        <w:r>
          <w:rPr>
            <w:noProof/>
            <w:webHidden/>
          </w:rPr>
          <w:fldChar w:fldCharType="end"/>
        </w:r>
      </w:hyperlink>
    </w:p>
    <w:p w14:paraId="12F56E37" w14:textId="3B2D1101" w:rsidR="00416464" w:rsidRDefault="00416464">
      <w:pPr>
        <w:pStyle w:val="TOC2"/>
        <w:tabs>
          <w:tab w:val="left" w:pos="800"/>
          <w:tab w:val="right" w:leader="dot" w:pos="9396"/>
        </w:tabs>
        <w:rPr>
          <w:rFonts w:eastAsiaTheme="minorEastAsia" w:cstheme="minorBidi"/>
          <w:b w:val="0"/>
          <w:bCs w:val="0"/>
          <w:noProof/>
          <w:kern w:val="2"/>
          <w:sz w:val="24"/>
          <w:szCs w:val="24"/>
          <w:lang w:val="en-US" w:eastAsia="en-US"/>
          <w14:ligatures w14:val="standardContextual"/>
        </w:rPr>
      </w:pPr>
      <w:hyperlink w:anchor="_Toc211867468" w:history="1">
        <w:r w:rsidRPr="00A84257">
          <w:rPr>
            <w:rStyle w:val="Hyperlink"/>
            <w:noProof/>
            <w:lang w:val="en-GB"/>
          </w:rPr>
          <w:t>1.2</w:t>
        </w:r>
        <w:r>
          <w:rPr>
            <w:rFonts w:eastAsiaTheme="minorEastAsia" w:cstheme="minorBidi"/>
            <w:b w:val="0"/>
            <w:bCs w:val="0"/>
            <w:noProof/>
            <w:kern w:val="2"/>
            <w:sz w:val="24"/>
            <w:szCs w:val="24"/>
            <w:lang w:val="en-US" w:eastAsia="en-US"/>
            <w14:ligatures w14:val="standardContextual"/>
          </w:rPr>
          <w:tab/>
        </w:r>
        <w:r w:rsidRPr="00A84257">
          <w:rPr>
            <w:rStyle w:val="Hyperlink"/>
            <w:noProof/>
            <w:lang w:val="en-GB"/>
          </w:rPr>
          <w:t>Objectives</w:t>
        </w:r>
        <w:r>
          <w:rPr>
            <w:noProof/>
            <w:webHidden/>
          </w:rPr>
          <w:tab/>
        </w:r>
        <w:r>
          <w:rPr>
            <w:noProof/>
            <w:webHidden/>
          </w:rPr>
          <w:fldChar w:fldCharType="begin"/>
        </w:r>
        <w:r>
          <w:rPr>
            <w:noProof/>
            <w:webHidden/>
          </w:rPr>
          <w:instrText xml:space="preserve"> PAGEREF _Toc211867468 \h </w:instrText>
        </w:r>
        <w:r>
          <w:rPr>
            <w:noProof/>
            <w:webHidden/>
          </w:rPr>
        </w:r>
        <w:r>
          <w:rPr>
            <w:noProof/>
            <w:webHidden/>
          </w:rPr>
          <w:fldChar w:fldCharType="separate"/>
        </w:r>
        <w:r w:rsidR="00856EDD">
          <w:rPr>
            <w:noProof/>
            <w:webHidden/>
          </w:rPr>
          <w:t>3</w:t>
        </w:r>
        <w:r>
          <w:rPr>
            <w:noProof/>
            <w:webHidden/>
          </w:rPr>
          <w:fldChar w:fldCharType="end"/>
        </w:r>
      </w:hyperlink>
    </w:p>
    <w:p w14:paraId="6C920114" w14:textId="44A958FF" w:rsidR="00416464" w:rsidRDefault="00416464">
      <w:pPr>
        <w:pStyle w:val="TOC2"/>
        <w:tabs>
          <w:tab w:val="left" w:pos="800"/>
          <w:tab w:val="right" w:leader="dot" w:pos="9396"/>
        </w:tabs>
        <w:rPr>
          <w:rFonts w:eastAsiaTheme="minorEastAsia" w:cstheme="minorBidi"/>
          <w:b w:val="0"/>
          <w:bCs w:val="0"/>
          <w:noProof/>
          <w:kern w:val="2"/>
          <w:sz w:val="24"/>
          <w:szCs w:val="24"/>
          <w:lang w:val="en-US" w:eastAsia="en-US"/>
          <w14:ligatures w14:val="standardContextual"/>
        </w:rPr>
      </w:pPr>
      <w:hyperlink w:anchor="_Toc211867469" w:history="1">
        <w:r w:rsidRPr="00A84257">
          <w:rPr>
            <w:rStyle w:val="Hyperlink"/>
            <w:noProof/>
            <w:lang w:val="en-GB"/>
          </w:rPr>
          <w:t>1.3</w:t>
        </w:r>
        <w:r>
          <w:rPr>
            <w:rFonts w:eastAsiaTheme="minorEastAsia" w:cstheme="minorBidi"/>
            <w:b w:val="0"/>
            <w:bCs w:val="0"/>
            <w:noProof/>
            <w:kern w:val="2"/>
            <w:sz w:val="24"/>
            <w:szCs w:val="24"/>
            <w:lang w:val="en-US" w:eastAsia="en-US"/>
            <w14:ligatures w14:val="standardContextual"/>
          </w:rPr>
          <w:tab/>
        </w:r>
        <w:r w:rsidRPr="00A84257">
          <w:rPr>
            <w:rStyle w:val="Hyperlink"/>
            <w:noProof/>
            <w:lang w:val="en-GB"/>
          </w:rPr>
          <w:t>Delivery Approach</w:t>
        </w:r>
        <w:r>
          <w:rPr>
            <w:noProof/>
            <w:webHidden/>
          </w:rPr>
          <w:tab/>
        </w:r>
        <w:r>
          <w:rPr>
            <w:noProof/>
            <w:webHidden/>
          </w:rPr>
          <w:fldChar w:fldCharType="begin"/>
        </w:r>
        <w:r>
          <w:rPr>
            <w:noProof/>
            <w:webHidden/>
          </w:rPr>
          <w:instrText xml:space="preserve"> PAGEREF _Toc211867469 \h </w:instrText>
        </w:r>
        <w:r>
          <w:rPr>
            <w:noProof/>
            <w:webHidden/>
          </w:rPr>
        </w:r>
        <w:r>
          <w:rPr>
            <w:noProof/>
            <w:webHidden/>
          </w:rPr>
          <w:fldChar w:fldCharType="separate"/>
        </w:r>
        <w:r w:rsidR="00856EDD">
          <w:rPr>
            <w:noProof/>
            <w:webHidden/>
          </w:rPr>
          <w:t>4</w:t>
        </w:r>
        <w:r>
          <w:rPr>
            <w:noProof/>
            <w:webHidden/>
          </w:rPr>
          <w:fldChar w:fldCharType="end"/>
        </w:r>
      </w:hyperlink>
    </w:p>
    <w:p w14:paraId="384058F2" w14:textId="2A66E60F" w:rsidR="00416464" w:rsidRDefault="00416464">
      <w:pPr>
        <w:pStyle w:val="TOC2"/>
        <w:tabs>
          <w:tab w:val="left" w:pos="800"/>
          <w:tab w:val="right" w:leader="dot" w:pos="9396"/>
        </w:tabs>
        <w:rPr>
          <w:rFonts w:eastAsiaTheme="minorEastAsia" w:cstheme="minorBidi"/>
          <w:b w:val="0"/>
          <w:bCs w:val="0"/>
          <w:noProof/>
          <w:kern w:val="2"/>
          <w:sz w:val="24"/>
          <w:szCs w:val="24"/>
          <w:lang w:val="en-US" w:eastAsia="en-US"/>
          <w14:ligatures w14:val="standardContextual"/>
        </w:rPr>
      </w:pPr>
      <w:hyperlink w:anchor="_Toc211867470" w:history="1">
        <w:r w:rsidRPr="00A84257">
          <w:rPr>
            <w:rStyle w:val="Hyperlink"/>
            <w:noProof/>
            <w:lang w:val="en-GB"/>
          </w:rPr>
          <w:t>1.4</w:t>
        </w:r>
        <w:r>
          <w:rPr>
            <w:rFonts w:eastAsiaTheme="minorEastAsia" w:cstheme="minorBidi"/>
            <w:b w:val="0"/>
            <w:bCs w:val="0"/>
            <w:noProof/>
            <w:kern w:val="2"/>
            <w:sz w:val="24"/>
            <w:szCs w:val="24"/>
            <w:lang w:val="en-US" w:eastAsia="en-US"/>
            <w14:ligatures w14:val="standardContextual"/>
          </w:rPr>
          <w:tab/>
        </w:r>
        <w:r w:rsidRPr="00A84257">
          <w:rPr>
            <w:rStyle w:val="Hyperlink"/>
            <w:noProof/>
            <w:lang w:val="en-GB"/>
          </w:rPr>
          <w:t>Responsibilities</w:t>
        </w:r>
        <w:r>
          <w:rPr>
            <w:noProof/>
            <w:webHidden/>
          </w:rPr>
          <w:tab/>
        </w:r>
        <w:r>
          <w:rPr>
            <w:noProof/>
            <w:webHidden/>
          </w:rPr>
          <w:fldChar w:fldCharType="begin"/>
        </w:r>
        <w:r>
          <w:rPr>
            <w:noProof/>
            <w:webHidden/>
          </w:rPr>
          <w:instrText xml:space="preserve"> PAGEREF _Toc211867470 \h </w:instrText>
        </w:r>
        <w:r>
          <w:rPr>
            <w:noProof/>
            <w:webHidden/>
          </w:rPr>
        </w:r>
        <w:r>
          <w:rPr>
            <w:noProof/>
            <w:webHidden/>
          </w:rPr>
          <w:fldChar w:fldCharType="separate"/>
        </w:r>
        <w:r w:rsidR="00856EDD">
          <w:rPr>
            <w:noProof/>
            <w:webHidden/>
          </w:rPr>
          <w:t>5</w:t>
        </w:r>
        <w:r>
          <w:rPr>
            <w:noProof/>
            <w:webHidden/>
          </w:rPr>
          <w:fldChar w:fldCharType="end"/>
        </w:r>
      </w:hyperlink>
    </w:p>
    <w:p w14:paraId="17A11F59" w14:textId="08A661C9" w:rsidR="00416464" w:rsidRDefault="00416464">
      <w:pPr>
        <w:pStyle w:val="TOC2"/>
        <w:tabs>
          <w:tab w:val="left" w:pos="800"/>
          <w:tab w:val="right" w:leader="dot" w:pos="9396"/>
        </w:tabs>
        <w:rPr>
          <w:rFonts w:eastAsiaTheme="minorEastAsia" w:cstheme="minorBidi"/>
          <w:b w:val="0"/>
          <w:bCs w:val="0"/>
          <w:noProof/>
          <w:kern w:val="2"/>
          <w:sz w:val="24"/>
          <w:szCs w:val="24"/>
          <w:lang w:val="en-US" w:eastAsia="en-US"/>
          <w14:ligatures w14:val="standardContextual"/>
        </w:rPr>
      </w:pPr>
      <w:hyperlink w:anchor="_Toc211867471" w:history="1">
        <w:r w:rsidRPr="00A84257">
          <w:rPr>
            <w:rStyle w:val="Hyperlink"/>
            <w:noProof/>
            <w:lang w:val="en-GB"/>
          </w:rPr>
          <w:t>1.5</w:t>
        </w:r>
        <w:r>
          <w:rPr>
            <w:rFonts w:eastAsiaTheme="minorEastAsia" w:cstheme="minorBidi"/>
            <w:b w:val="0"/>
            <w:bCs w:val="0"/>
            <w:noProof/>
            <w:kern w:val="2"/>
            <w:sz w:val="24"/>
            <w:szCs w:val="24"/>
            <w:lang w:val="en-US" w:eastAsia="en-US"/>
            <w14:ligatures w14:val="standardContextual"/>
          </w:rPr>
          <w:tab/>
        </w:r>
        <w:r w:rsidRPr="00A84257">
          <w:rPr>
            <w:rStyle w:val="Hyperlink"/>
            <w:noProof/>
            <w:lang w:val="en-GB"/>
          </w:rPr>
          <w:t>Availability</w:t>
        </w:r>
        <w:r>
          <w:rPr>
            <w:noProof/>
            <w:webHidden/>
          </w:rPr>
          <w:tab/>
        </w:r>
        <w:r>
          <w:rPr>
            <w:noProof/>
            <w:webHidden/>
          </w:rPr>
          <w:fldChar w:fldCharType="begin"/>
        </w:r>
        <w:r>
          <w:rPr>
            <w:noProof/>
            <w:webHidden/>
          </w:rPr>
          <w:instrText xml:space="preserve"> PAGEREF _Toc211867471 \h </w:instrText>
        </w:r>
        <w:r>
          <w:rPr>
            <w:noProof/>
            <w:webHidden/>
          </w:rPr>
        </w:r>
        <w:r>
          <w:rPr>
            <w:noProof/>
            <w:webHidden/>
          </w:rPr>
          <w:fldChar w:fldCharType="separate"/>
        </w:r>
        <w:r w:rsidR="00856EDD">
          <w:rPr>
            <w:noProof/>
            <w:webHidden/>
          </w:rPr>
          <w:t>5</w:t>
        </w:r>
        <w:r>
          <w:rPr>
            <w:noProof/>
            <w:webHidden/>
          </w:rPr>
          <w:fldChar w:fldCharType="end"/>
        </w:r>
      </w:hyperlink>
    </w:p>
    <w:p w14:paraId="1B3C4E3C" w14:textId="52F9D9BE" w:rsidR="00416464" w:rsidRDefault="00416464">
      <w:pPr>
        <w:pStyle w:val="TOC2"/>
        <w:tabs>
          <w:tab w:val="left" w:pos="800"/>
          <w:tab w:val="right" w:leader="dot" w:pos="9396"/>
        </w:tabs>
        <w:rPr>
          <w:rFonts w:eastAsiaTheme="minorEastAsia" w:cstheme="minorBidi"/>
          <w:b w:val="0"/>
          <w:bCs w:val="0"/>
          <w:noProof/>
          <w:kern w:val="2"/>
          <w:sz w:val="24"/>
          <w:szCs w:val="24"/>
          <w:lang w:val="en-US" w:eastAsia="en-US"/>
          <w14:ligatures w14:val="standardContextual"/>
        </w:rPr>
      </w:pPr>
      <w:hyperlink w:anchor="_Toc211867472" w:history="1">
        <w:r w:rsidRPr="00A84257">
          <w:rPr>
            <w:rStyle w:val="Hyperlink"/>
            <w:noProof/>
            <w:lang w:val="en-GB"/>
          </w:rPr>
          <w:t>1.6</w:t>
        </w:r>
        <w:r>
          <w:rPr>
            <w:rFonts w:eastAsiaTheme="minorEastAsia" w:cstheme="minorBidi"/>
            <w:b w:val="0"/>
            <w:bCs w:val="0"/>
            <w:noProof/>
            <w:kern w:val="2"/>
            <w:sz w:val="24"/>
            <w:szCs w:val="24"/>
            <w:lang w:val="en-US" w:eastAsia="en-US"/>
            <w14:ligatures w14:val="standardContextual"/>
          </w:rPr>
          <w:tab/>
        </w:r>
        <w:r w:rsidRPr="00A84257">
          <w:rPr>
            <w:rStyle w:val="Hyperlink"/>
            <w:noProof/>
            <w:lang w:val="en-GB"/>
          </w:rPr>
          <w:t>References</w:t>
        </w:r>
        <w:r>
          <w:rPr>
            <w:noProof/>
            <w:webHidden/>
          </w:rPr>
          <w:tab/>
        </w:r>
        <w:r>
          <w:rPr>
            <w:noProof/>
            <w:webHidden/>
          </w:rPr>
          <w:fldChar w:fldCharType="begin"/>
        </w:r>
        <w:r>
          <w:rPr>
            <w:noProof/>
            <w:webHidden/>
          </w:rPr>
          <w:instrText xml:space="preserve"> PAGEREF _Toc211867472 \h </w:instrText>
        </w:r>
        <w:r>
          <w:rPr>
            <w:noProof/>
            <w:webHidden/>
          </w:rPr>
        </w:r>
        <w:r>
          <w:rPr>
            <w:noProof/>
            <w:webHidden/>
          </w:rPr>
          <w:fldChar w:fldCharType="separate"/>
        </w:r>
        <w:r w:rsidR="00856EDD">
          <w:rPr>
            <w:noProof/>
            <w:webHidden/>
          </w:rPr>
          <w:t>6</w:t>
        </w:r>
        <w:r>
          <w:rPr>
            <w:noProof/>
            <w:webHidden/>
          </w:rPr>
          <w:fldChar w:fldCharType="end"/>
        </w:r>
      </w:hyperlink>
    </w:p>
    <w:p w14:paraId="73921069" w14:textId="1C306CCE" w:rsidR="00416464" w:rsidRDefault="00416464">
      <w:pPr>
        <w:pStyle w:val="TOC1"/>
        <w:tabs>
          <w:tab w:val="left" w:pos="400"/>
          <w:tab w:val="right" w:leader="dot" w:pos="9396"/>
        </w:tabs>
        <w:rPr>
          <w:rFonts w:eastAsiaTheme="minorEastAsia" w:cstheme="minorBidi"/>
          <w:b w:val="0"/>
          <w:bCs w:val="0"/>
          <w:i w:val="0"/>
          <w:iCs w:val="0"/>
          <w:noProof/>
          <w:kern w:val="2"/>
          <w:lang w:val="en-US" w:eastAsia="en-US"/>
          <w14:ligatures w14:val="standardContextual"/>
        </w:rPr>
      </w:pPr>
      <w:hyperlink w:anchor="_Toc211867473" w:history="1">
        <w:r w:rsidRPr="00A84257">
          <w:rPr>
            <w:rStyle w:val="Hyperlink"/>
            <w:noProof/>
            <w:lang w:val="en-GB"/>
          </w:rPr>
          <w:t>2</w:t>
        </w:r>
        <w:r>
          <w:rPr>
            <w:rFonts w:eastAsiaTheme="minorEastAsia" w:cstheme="minorBidi"/>
            <w:b w:val="0"/>
            <w:bCs w:val="0"/>
            <w:i w:val="0"/>
            <w:iCs w:val="0"/>
            <w:noProof/>
            <w:kern w:val="2"/>
            <w:lang w:val="en-US" w:eastAsia="en-US"/>
            <w14:ligatures w14:val="standardContextual"/>
          </w:rPr>
          <w:tab/>
        </w:r>
        <w:r w:rsidRPr="00A84257">
          <w:rPr>
            <w:rStyle w:val="Hyperlink"/>
            <w:noProof/>
            <w:lang w:val="en-GB"/>
          </w:rPr>
          <w:t>Project Risks, Assumptions &amp; Exclusions</w:t>
        </w:r>
        <w:r>
          <w:rPr>
            <w:noProof/>
            <w:webHidden/>
          </w:rPr>
          <w:tab/>
        </w:r>
        <w:r>
          <w:rPr>
            <w:noProof/>
            <w:webHidden/>
          </w:rPr>
          <w:fldChar w:fldCharType="begin"/>
        </w:r>
        <w:r>
          <w:rPr>
            <w:noProof/>
            <w:webHidden/>
          </w:rPr>
          <w:instrText xml:space="preserve"> PAGEREF _Toc211867473 \h </w:instrText>
        </w:r>
        <w:r>
          <w:rPr>
            <w:noProof/>
            <w:webHidden/>
          </w:rPr>
        </w:r>
        <w:r>
          <w:rPr>
            <w:noProof/>
            <w:webHidden/>
          </w:rPr>
          <w:fldChar w:fldCharType="separate"/>
        </w:r>
        <w:r w:rsidR="00856EDD">
          <w:rPr>
            <w:noProof/>
            <w:webHidden/>
          </w:rPr>
          <w:t>7</w:t>
        </w:r>
        <w:r>
          <w:rPr>
            <w:noProof/>
            <w:webHidden/>
          </w:rPr>
          <w:fldChar w:fldCharType="end"/>
        </w:r>
      </w:hyperlink>
    </w:p>
    <w:p w14:paraId="458C8A53" w14:textId="6C056EEF" w:rsidR="00416464" w:rsidRDefault="00416464">
      <w:pPr>
        <w:pStyle w:val="TOC2"/>
        <w:tabs>
          <w:tab w:val="left" w:pos="800"/>
          <w:tab w:val="right" w:leader="dot" w:pos="9396"/>
        </w:tabs>
        <w:rPr>
          <w:rFonts w:eastAsiaTheme="minorEastAsia" w:cstheme="minorBidi"/>
          <w:b w:val="0"/>
          <w:bCs w:val="0"/>
          <w:noProof/>
          <w:kern w:val="2"/>
          <w:sz w:val="24"/>
          <w:szCs w:val="24"/>
          <w:lang w:val="en-US" w:eastAsia="en-US"/>
          <w14:ligatures w14:val="standardContextual"/>
        </w:rPr>
      </w:pPr>
      <w:hyperlink w:anchor="_Toc211867474" w:history="1">
        <w:r w:rsidRPr="00A84257">
          <w:rPr>
            <w:rStyle w:val="Hyperlink"/>
            <w:noProof/>
            <w:lang w:val="en-GB"/>
          </w:rPr>
          <w:t>2.1</w:t>
        </w:r>
        <w:r>
          <w:rPr>
            <w:rFonts w:eastAsiaTheme="minorEastAsia" w:cstheme="minorBidi"/>
            <w:b w:val="0"/>
            <w:bCs w:val="0"/>
            <w:noProof/>
            <w:kern w:val="2"/>
            <w:sz w:val="24"/>
            <w:szCs w:val="24"/>
            <w:lang w:val="en-US" w:eastAsia="en-US"/>
            <w14:ligatures w14:val="standardContextual"/>
          </w:rPr>
          <w:tab/>
        </w:r>
        <w:r w:rsidRPr="00A84257">
          <w:rPr>
            <w:rStyle w:val="Hyperlink"/>
            <w:noProof/>
            <w:lang w:val="en-GB"/>
          </w:rPr>
          <w:t>Risks</w:t>
        </w:r>
        <w:r>
          <w:rPr>
            <w:noProof/>
            <w:webHidden/>
          </w:rPr>
          <w:tab/>
        </w:r>
        <w:r>
          <w:rPr>
            <w:noProof/>
            <w:webHidden/>
          </w:rPr>
          <w:fldChar w:fldCharType="begin"/>
        </w:r>
        <w:r>
          <w:rPr>
            <w:noProof/>
            <w:webHidden/>
          </w:rPr>
          <w:instrText xml:space="preserve"> PAGEREF _Toc211867474 \h </w:instrText>
        </w:r>
        <w:r>
          <w:rPr>
            <w:noProof/>
            <w:webHidden/>
          </w:rPr>
        </w:r>
        <w:r>
          <w:rPr>
            <w:noProof/>
            <w:webHidden/>
          </w:rPr>
          <w:fldChar w:fldCharType="separate"/>
        </w:r>
        <w:r w:rsidR="00856EDD">
          <w:rPr>
            <w:noProof/>
            <w:webHidden/>
          </w:rPr>
          <w:t>7</w:t>
        </w:r>
        <w:r>
          <w:rPr>
            <w:noProof/>
            <w:webHidden/>
          </w:rPr>
          <w:fldChar w:fldCharType="end"/>
        </w:r>
      </w:hyperlink>
    </w:p>
    <w:p w14:paraId="3BA3677F" w14:textId="1B441797" w:rsidR="00416464" w:rsidRDefault="00416464">
      <w:pPr>
        <w:pStyle w:val="TOC2"/>
        <w:tabs>
          <w:tab w:val="left" w:pos="800"/>
          <w:tab w:val="right" w:leader="dot" w:pos="9396"/>
        </w:tabs>
        <w:rPr>
          <w:rFonts w:eastAsiaTheme="minorEastAsia" w:cstheme="minorBidi"/>
          <w:b w:val="0"/>
          <w:bCs w:val="0"/>
          <w:noProof/>
          <w:kern w:val="2"/>
          <w:sz w:val="24"/>
          <w:szCs w:val="24"/>
          <w:lang w:val="en-US" w:eastAsia="en-US"/>
          <w14:ligatures w14:val="standardContextual"/>
        </w:rPr>
      </w:pPr>
      <w:hyperlink w:anchor="_Toc211867475" w:history="1">
        <w:r w:rsidRPr="00A84257">
          <w:rPr>
            <w:rStyle w:val="Hyperlink"/>
            <w:noProof/>
            <w:lang w:val="en-GB"/>
          </w:rPr>
          <w:t>2.2</w:t>
        </w:r>
        <w:r>
          <w:rPr>
            <w:rFonts w:eastAsiaTheme="minorEastAsia" w:cstheme="minorBidi"/>
            <w:b w:val="0"/>
            <w:bCs w:val="0"/>
            <w:noProof/>
            <w:kern w:val="2"/>
            <w:sz w:val="24"/>
            <w:szCs w:val="24"/>
            <w:lang w:val="en-US" w:eastAsia="en-US"/>
            <w14:ligatures w14:val="standardContextual"/>
          </w:rPr>
          <w:tab/>
        </w:r>
        <w:r w:rsidRPr="00A84257">
          <w:rPr>
            <w:rStyle w:val="Hyperlink"/>
            <w:noProof/>
            <w:lang w:val="en-GB"/>
          </w:rPr>
          <w:t>Assumptions</w:t>
        </w:r>
        <w:r>
          <w:rPr>
            <w:noProof/>
            <w:webHidden/>
          </w:rPr>
          <w:tab/>
        </w:r>
        <w:r>
          <w:rPr>
            <w:noProof/>
            <w:webHidden/>
          </w:rPr>
          <w:fldChar w:fldCharType="begin"/>
        </w:r>
        <w:r>
          <w:rPr>
            <w:noProof/>
            <w:webHidden/>
          </w:rPr>
          <w:instrText xml:space="preserve"> PAGEREF _Toc211867475 \h </w:instrText>
        </w:r>
        <w:r>
          <w:rPr>
            <w:noProof/>
            <w:webHidden/>
          </w:rPr>
        </w:r>
        <w:r>
          <w:rPr>
            <w:noProof/>
            <w:webHidden/>
          </w:rPr>
          <w:fldChar w:fldCharType="separate"/>
        </w:r>
        <w:r w:rsidR="00856EDD">
          <w:rPr>
            <w:noProof/>
            <w:webHidden/>
          </w:rPr>
          <w:t>7</w:t>
        </w:r>
        <w:r>
          <w:rPr>
            <w:noProof/>
            <w:webHidden/>
          </w:rPr>
          <w:fldChar w:fldCharType="end"/>
        </w:r>
      </w:hyperlink>
    </w:p>
    <w:p w14:paraId="06C648B5" w14:textId="0F72D80A" w:rsidR="00416464" w:rsidRDefault="00416464">
      <w:pPr>
        <w:pStyle w:val="TOC2"/>
        <w:tabs>
          <w:tab w:val="left" w:pos="800"/>
          <w:tab w:val="right" w:leader="dot" w:pos="9396"/>
        </w:tabs>
        <w:rPr>
          <w:rFonts w:eastAsiaTheme="minorEastAsia" w:cstheme="minorBidi"/>
          <w:b w:val="0"/>
          <w:bCs w:val="0"/>
          <w:noProof/>
          <w:kern w:val="2"/>
          <w:sz w:val="24"/>
          <w:szCs w:val="24"/>
          <w:lang w:val="en-US" w:eastAsia="en-US"/>
          <w14:ligatures w14:val="standardContextual"/>
        </w:rPr>
      </w:pPr>
      <w:hyperlink w:anchor="_Toc211867476" w:history="1">
        <w:r w:rsidRPr="00A84257">
          <w:rPr>
            <w:rStyle w:val="Hyperlink"/>
            <w:noProof/>
            <w:lang w:val="en-GB"/>
          </w:rPr>
          <w:t>2.3</w:t>
        </w:r>
        <w:r>
          <w:rPr>
            <w:rFonts w:eastAsiaTheme="minorEastAsia" w:cstheme="minorBidi"/>
            <w:b w:val="0"/>
            <w:bCs w:val="0"/>
            <w:noProof/>
            <w:kern w:val="2"/>
            <w:sz w:val="24"/>
            <w:szCs w:val="24"/>
            <w:lang w:val="en-US" w:eastAsia="en-US"/>
            <w14:ligatures w14:val="standardContextual"/>
          </w:rPr>
          <w:tab/>
        </w:r>
        <w:r w:rsidRPr="00A84257">
          <w:rPr>
            <w:rStyle w:val="Hyperlink"/>
            <w:noProof/>
            <w:lang w:val="en-GB"/>
          </w:rPr>
          <w:t>Exclusions</w:t>
        </w:r>
        <w:r>
          <w:rPr>
            <w:noProof/>
            <w:webHidden/>
          </w:rPr>
          <w:tab/>
        </w:r>
        <w:r>
          <w:rPr>
            <w:noProof/>
            <w:webHidden/>
          </w:rPr>
          <w:fldChar w:fldCharType="begin"/>
        </w:r>
        <w:r>
          <w:rPr>
            <w:noProof/>
            <w:webHidden/>
          </w:rPr>
          <w:instrText xml:space="preserve"> PAGEREF _Toc211867476 \h </w:instrText>
        </w:r>
        <w:r>
          <w:rPr>
            <w:noProof/>
            <w:webHidden/>
          </w:rPr>
        </w:r>
        <w:r>
          <w:rPr>
            <w:noProof/>
            <w:webHidden/>
          </w:rPr>
          <w:fldChar w:fldCharType="separate"/>
        </w:r>
        <w:r w:rsidR="00856EDD">
          <w:rPr>
            <w:noProof/>
            <w:webHidden/>
          </w:rPr>
          <w:t>7</w:t>
        </w:r>
        <w:r>
          <w:rPr>
            <w:noProof/>
            <w:webHidden/>
          </w:rPr>
          <w:fldChar w:fldCharType="end"/>
        </w:r>
      </w:hyperlink>
    </w:p>
    <w:p w14:paraId="7FE00BDC" w14:textId="2057A15A" w:rsidR="00416464" w:rsidRDefault="00416464">
      <w:pPr>
        <w:pStyle w:val="TOC1"/>
        <w:tabs>
          <w:tab w:val="left" w:pos="400"/>
          <w:tab w:val="right" w:leader="dot" w:pos="9396"/>
        </w:tabs>
        <w:rPr>
          <w:rFonts w:eastAsiaTheme="minorEastAsia" w:cstheme="minorBidi"/>
          <w:b w:val="0"/>
          <w:bCs w:val="0"/>
          <w:i w:val="0"/>
          <w:iCs w:val="0"/>
          <w:noProof/>
          <w:kern w:val="2"/>
          <w:lang w:val="en-US" w:eastAsia="en-US"/>
          <w14:ligatures w14:val="standardContextual"/>
        </w:rPr>
      </w:pPr>
      <w:hyperlink w:anchor="_Toc211867477" w:history="1">
        <w:r w:rsidRPr="00A84257">
          <w:rPr>
            <w:rStyle w:val="Hyperlink"/>
            <w:noProof/>
            <w:lang w:val="en-GB"/>
          </w:rPr>
          <w:t>3</w:t>
        </w:r>
        <w:r>
          <w:rPr>
            <w:rFonts w:eastAsiaTheme="minorEastAsia" w:cstheme="minorBidi"/>
            <w:b w:val="0"/>
            <w:bCs w:val="0"/>
            <w:i w:val="0"/>
            <w:iCs w:val="0"/>
            <w:noProof/>
            <w:kern w:val="2"/>
            <w:lang w:val="en-US" w:eastAsia="en-US"/>
            <w14:ligatures w14:val="standardContextual"/>
          </w:rPr>
          <w:tab/>
        </w:r>
        <w:r w:rsidRPr="00A84257">
          <w:rPr>
            <w:rStyle w:val="Hyperlink"/>
            <w:noProof/>
            <w:lang w:val="en-GB"/>
          </w:rPr>
          <w:t>Cost and Timelines</w:t>
        </w:r>
        <w:r>
          <w:rPr>
            <w:noProof/>
            <w:webHidden/>
          </w:rPr>
          <w:tab/>
        </w:r>
        <w:r>
          <w:rPr>
            <w:noProof/>
            <w:webHidden/>
          </w:rPr>
          <w:fldChar w:fldCharType="begin"/>
        </w:r>
        <w:r>
          <w:rPr>
            <w:noProof/>
            <w:webHidden/>
          </w:rPr>
          <w:instrText xml:space="preserve"> PAGEREF _Toc211867477 \h </w:instrText>
        </w:r>
        <w:r>
          <w:rPr>
            <w:noProof/>
            <w:webHidden/>
          </w:rPr>
        </w:r>
        <w:r>
          <w:rPr>
            <w:noProof/>
            <w:webHidden/>
          </w:rPr>
          <w:fldChar w:fldCharType="separate"/>
        </w:r>
        <w:r w:rsidR="00856EDD">
          <w:rPr>
            <w:noProof/>
            <w:webHidden/>
          </w:rPr>
          <w:t>8</w:t>
        </w:r>
        <w:r>
          <w:rPr>
            <w:noProof/>
            <w:webHidden/>
          </w:rPr>
          <w:fldChar w:fldCharType="end"/>
        </w:r>
      </w:hyperlink>
    </w:p>
    <w:p w14:paraId="5133FB65" w14:textId="0D5597AB" w:rsidR="00416464" w:rsidRDefault="00416464">
      <w:pPr>
        <w:pStyle w:val="TOC1"/>
        <w:tabs>
          <w:tab w:val="left" w:pos="400"/>
          <w:tab w:val="right" w:leader="dot" w:pos="9396"/>
        </w:tabs>
        <w:rPr>
          <w:rFonts w:eastAsiaTheme="minorEastAsia" w:cstheme="minorBidi"/>
          <w:b w:val="0"/>
          <w:bCs w:val="0"/>
          <w:i w:val="0"/>
          <w:iCs w:val="0"/>
          <w:noProof/>
          <w:kern w:val="2"/>
          <w:lang w:val="en-US" w:eastAsia="en-US"/>
          <w14:ligatures w14:val="standardContextual"/>
        </w:rPr>
      </w:pPr>
      <w:hyperlink w:anchor="_Toc211867478" w:history="1">
        <w:r w:rsidRPr="00A84257">
          <w:rPr>
            <w:rStyle w:val="Hyperlink"/>
            <w:noProof/>
            <w:lang w:val="en-GB"/>
          </w:rPr>
          <w:t>4</w:t>
        </w:r>
        <w:r>
          <w:rPr>
            <w:rFonts w:eastAsiaTheme="minorEastAsia" w:cstheme="minorBidi"/>
            <w:b w:val="0"/>
            <w:bCs w:val="0"/>
            <w:i w:val="0"/>
            <w:iCs w:val="0"/>
            <w:noProof/>
            <w:kern w:val="2"/>
            <w:lang w:val="en-US" w:eastAsia="en-US"/>
            <w14:ligatures w14:val="standardContextual"/>
          </w:rPr>
          <w:tab/>
        </w:r>
        <w:r w:rsidRPr="00A84257">
          <w:rPr>
            <w:rStyle w:val="Hyperlink"/>
            <w:noProof/>
            <w:lang w:val="en-GB"/>
          </w:rPr>
          <w:t>Acceptance</w:t>
        </w:r>
        <w:r>
          <w:rPr>
            <w:noProof/>
            <w:webHidden/>
          </w:rPr>
          <w:tab/>
        </w:r>
        <w:r>
          <w:rPr>
            <w:noProof/>
            <w:webHidden/>
          </w:rPr>
          <w:fldChar w:fldCharType="begin"/>
        </w:r>
        <w:r>
          <w:rPr>
            <w:noProof/>
            <w:webHidden/>
          </w:rPr>
          <w:instrText xml:space="preserve"> PAGEREF _Toc211867478 \h </w:instrText>
        </w:r>
        <w:r>
          <w:rPr>
            <w:noProof/>
            <w:webHidden/>
          </w:rPr>
        </w:r>
        <w:r>
          <w:rPr>
            <w:noProof/>
            <w:webHidden/>
          </w:rPr>
          <w:fldChar w:fldCharType="separate"/>
        </w:r>
        <w:r w:rsidR="00856EDD">
          <w:rPr>
            <w:noProof/>
            <w:webHidden/>
          </w:rPr>
          <w:t>9</w:t>
        </w:r>
        <w:r>
          <w:rPr>
            <w:noProof/>
            <w:webHidden/>
          </w:rPr>
          <w:fldChar w:fldCharType="end"/>
        </w:r>
      </w:hyperlink>
    </w:p>
    <w:p w14:paraId="0E1C5E24" w14:textId="524030ED" w:rsidR="003240F5" w:rsidRPr="00171210" w:rsidRDefault="007F6898" w:rsidP="00B16DA7">
      <w:pPr>
        <w:pStyle w:val="Heading1"/>
        <w:tabs>
          <w:tab w:val="left" w:pos="993"/>
        </w:tabs>
        <w:ind w:left="142"/>
        <w:rPr>
          <w:lang w:val="en-GB"/>
        </w:rPr>
      </w:pPr>
      <w:r w:rsidRPr="00985FD5">
        <w:rPr>
          <w:b w:val="0"/>
          <w:sz w:val="20"/>
          <w:szCs w:val="20"/>
          <w:lang w:val="en-GB"/>
        </w:rPr>
        <w:lastRenderedPageBreak/>
        <w:fldChar w:fldCharType="end"/>
      </w:r>
      <w:bookmarkStart w:id="1" w:name="_Toc211867466"/>
      <w:r w:rsidR="009C16E0" w:rsidRPr="00171210">
        <w:rPr>
          <w:lang w:val="en-GB"/>
        </w:rPr>
        <w:t>Statement of Work</w:t>
      </w:r>
      <w:bookmarkEnd w:id="0"/>
      <w:bookmarkEnd w:id="1"/>
      <w:r w:rsidR="009C16E0" w:rsidRPr="00171210">
        <w:rPr>
          <w:lang w:val="en-GB"/>
        </w:rPr>
        <w:t xml:space="preserve"> </w:t>
      </w:r>
    </w:p>
    <w:p w14:paraId="715436D5" w14:textId="287871F6" w:rsidR="003F7452" w:rsidRPr="00171210" w:rsidRDefault="003F7452" w:rsidP="00B73EB7">
      <w:pPr>
        <w:pStyle w:val="Heading2"/>
        <w:rPr>
          <w:lang w:val="en-GB"/>
        </w:rPr>
      </w:pPr>
      <w:bookmarkStart w:id="2" w:name="_Toc158191526"/>
      <w:bookmarkStart w:id="3" w:name="_Toc211867467"/>
      <w:r w:rsidRPr="00171210">
        <w:rPr>
          <w:lang w:val="en-GB"/>
        </w:rPr>
        <w:t>Overview</w:t>
      </w:r>
      <w:bookmarkEnd w:id="2"/>
      <w:bookmarkEnd w:id="3"/>
      <w:r w:rsidRPr="00171210">
        <w:rPr>
          <w:lang w:val="en-GB"/>
        </w:rPr>
        <w:t xml:space="preserve"> </w:t>
      </w:r>
    </w:p>
    <w:p w14:paraId="7297F10C" w14:textId="23BBC72E" w:rsidR="008F309D" w:rsidRDefault="00875F0B" w:rsidP="00B2263C">
      <w:pPr>
        <w:pStyle w:val="NormalIndent"/>
        <w:rPr>
          <w:lang w:val="en-GB"/>
        </w:rPr>
      </w:pPr>
      <w:r>
        <w:rPr>
          <w:lang w:val="en-GB"/>
        </w:rPr>
        <w:t xml:space="preserve">Due to data </w:t>
      </w:r>
      <w:r w:rsidR="003B2976">
        <w:rPr>
          <w:lang w:val="en-GB"/>
        </w:rPr>
        <w:t xml:space="preserve">accumulated </w:t>
      </w:r>
      <w:r w:rsidR="0018499A">
        <w:rPr>
          <w:lang w:val="en-GB"/>
        </w:rPr>
        <w:t xml:space="preserve">since the </w:t>
      </w:r>
      <w:r w:rsidR="007674C7">
        <w:rPr>
          <w:lang w:val="en-GB"/>
        </w:rPr>
        <w:t>initial Salesforce implementation in 2019, Grainger</w:t>
      </w:r>
      <w:r w:rsidR="00A57628">
        <w:rPr>
          <w:lang w:val="en-GB"/>
        </w:rPr>
        <w:t xml:space="preserve"> </w:t>
      </w:r>
      <w:r w:rsidR="00594746">
        <w:rPr>
          <w:lang w:val="en-GB"/>
        </w:rPr>
        <w:t xml:space="preserve"> </w:t>
      </w:r>
      <w:r w:rsidR="00CC687D">
        <w:rPr>
          <w:lang w:val="en-GB"/>
        </w:rPr>
        <w:t>ha</w:t>
      </w:r>
      <w:r w:rsidR="001146AE">
        <w:rPr>
          <w:lang w:val="en-GB"/>
        </w:rPr>
        <w:t>s</w:t>
      </w:r>
      <w:r w:rsidR="00CC687D">
        <w:rPr>
          <w:lang w:val="en-GB"/>
        </w:rPr>
        <w:t xml:space="preserve"> </w:t>
      </w:r>
      <w:r w:rsidR="00BD6E83">
        <w:rPr>
          <w:lang w:val="en-GB"/>
        </w:rPr>
        <w:t xml:space="preserve">recently </w:t>
      </w:r>
      <w:r w:rsidR="00CC687D">
        <w:rPr>
          <w:lang w:val="en-GB"/>
        </w:rPr>
        <w:t>exceeded the</w:t>
      </w:r>
      <w:r w:rsidR="00BD6E83">
        <w:rPr>
          <w:lang w:val="en-GB"/>
        </w:rPr>
        <w:t>ir Salesforce</w:t>
      </w:r>
      <w:r w:rsidR="00F87C32">
        <w:rPr>
          <w:lang w:val="en-GB"/>
        </w:rPr>
        <w:t xml:space="preserve"> org’s allocated</w:t>
      </w:r>
      <w:r w:rsidR="00CC687D">
        <w:rPr>
          <w:lang w:val="en-GB"/>
        </w:rPr>
        <w:t xml:space="preserve"> </w:t>
      </w:r>
      <w:r w:rsidR="00DB7455">
        <w:rPr>
          <w:lang w:val="en-GB"/>
        </w:rPr>
        <w:t xml:space="preserve">15.6GB </w:t>
      </w:r>
      <w:r w:rsidR="00D90AC6">
        <w:rPr>
          <w:lang w:val="en-GB"/>
        </w:rPr>
        <w:t>d</w:t>
      </w:r>
      <w:r w:rsidR="00CC687D">
        <w:rPr>
          <w:lang w:val="en-GB"/>
        </w:rPr>
        <w:t xml:space="preserve">ata </w:t>
      </w:r>
      <w:r w:rsidR="00D90AC6">
        <w:rPr>
          <w:lang w:val="en-GB"/>
        </w:rPr>
        <w:t>s</w:t>
      </w:r>
      <w:r w:rsidR="00CC687D">
        <w:rPr>
          <w:lang w:val="en-GB"/>
        </w:rPr>
        <w:t>torage</w:t>
      </w:r>
      <w:r w:rsidR="00472003">
        <w:rPr>
          <w:lang w:val="en-GB"/>
        </w:rPr>
        <w:t xml:space="preserve">. </w:t>
      </w:r>
      <w:r w:rsidR="007A4944">
        <w:rPr>
          <w:lang w:val="en-GB"/>
        </w:rPr>
        <w:t>To ensure continue</w:t>
      </w:r>
      <w:r w:rsidR="00F92E64">
        <w:rPr>
          <w:lang w:val="en-GB"/>
        </w:rPr>
        <w:t>d</w:t>
      </w:r>
      <w:r w:rsidR="007A4944">
        <w:rPr>
          <w:lang w:val="en-GB"/>
        </w:rPr>
        <w:t xml:space="preserve"> </w:t>
      </w:r>
      <w:r w:rsidR="00CC687D">
        <w:rPr>
          <w:lang w:val="en-GB"/>
        </w:rPr>
        <w:t>compliance</w:t>
      </w:r>
      <w:r w:rsidR="007A4944">
        <w:rPr>
          <w:lang w:val="en-GB"/>
        </w:rPr>
        <w:t xml:space="preserve">, </w:t>
      </w:r>
      <w:r w:rsidR="00F92E64">
        <w:rPr>
          <w:lang w:val="en-GB"/>
        </w:rPr>
        <w:t>Grainger either need</w:t>
      </w:r>
      <w:r w:rsidR="006D60FD">
        <w:rPr>
          <w:lang w:val="en-GB"/>
        </w:rPr>
        <w:t>s</w:t>
      </w:r>
      <w:r w:rsidR="00F92E64">
        <w:rPr>
          <w:lang w:val="en-GB"/>
        </w:rPr>
        <w:t xml:space="preserve"> to purchase additional data storage from Salesforce or </w:t>
      </w:r>
      <w:r w:rsidR="002C5FEF">
        <w:rPr>
          <w:lang w:val="en-GB"/>
        </w:rPr>
        <w:t xml:space="preserve">remove data from the platform </w:t>
      </w:r>
      <w:r w:rsidR="00723E8B">
        <w:rPr>
          <w:lang w:val="en-GB"/>
        </w:rPr>
        <w:t xml:space="preserve">to reduce </w:t>
      </w:r>
      <w:r w:rsidR="008F0806">
        <w:rPr>
          <w:lang w:val="en-GB"/>
        </w:rPr>
        <w:t xml:space="preserve">the </w:t>
      </w:r>
      <w:r w:rsidR="00750205">
        <w:rPr>
          <w:lang w:val="en-GB"/>
        </w:rPr>
        <w:t xml:space="preserve">total </w:t>
      </w:r>
      <w:r w:rsidR="00723E8B">
        <w:rPr>
          <w:lang w:val="en-GB"/>
        </w:rPr>
        <w:t>data storage</w:t>
      </w:r>
      <w:r w:rsidR="00750205">
        <w:rPr>
          <w:lang w:val="en-GB"/>
        </w:rPr>
        <w:t xml:space="preserve"> </w:t>
      </w:r>
      <w:r w:rsidR="005D4D93">
        <w:rPr>
          <w:lang w:val="en-GB"/>
        </w:rPr>
        <w:t>usage</w:t>
      </w:r>
      <w:r w:rsidR="00CC687D">
        <w:rPr>
          <w:lang w:val="en-GB"/>
        </w:rPr>
        <w:t xml:space="preserve">. </w:t>
      </w:r>
    </w:p>
    <w:p w14:paraId="314FA0E0" w14:textId="6AE46820" w:rsidR="00A05973" w:rsidRDefault="00AF1D3B" w:rsidP="00B2263C">
      <w:pPr>
        <w:pStyle w:val="NormalIndent"/>
        <w:rPr>
          <w:lang w:val="en-GB"/>
        </w:rPr>
      </w:pPr>
      <w:r>
        <w:rPr>
          <w:lang w:val="en-GB"/>
        </w:rPr>
        <w:t xml:space="preserve">Salesforce </w:t>
      </w:r>
      <w:r w:rsidR="002C5FEF">
        <w:rPr>
          <w:lang w:val="en-GB"/>
        </w:rPr>
        <w:t xml:space="preserve">have </w:t>
      </w:r>
      <w:r w:rsidR="00A05973">
        <w:rPr>
          <w:lang w:val="en-GB"/>
        </w:rPr>
        <w:t xml:space="preserve">provided </w:t>
      </w:r>
      <w:r w:rsidR="005D244C">
        <w:rPr>
          <w:lang w:val="en-GB"/>
        </w:rPr>
        <w:t xml:space="preserve">Grainger </w:t>
      </w:r>
      <w:r w:rsidR="00A05973">
        <w:rPr>
          <w:lang w:val="en-GB"/>
        </w:rPr>
        <w:t xml:space="preserve">with </w:t>
      </w:r>
      <w:r w:rsidR="005D244C">
        <w:rPr>
          <w:lang w:val="en-GB"/>
        </w:rPr>
        <w:t xml:space="preserve">two </w:t>
      </w:r>
      <w:r w:rsidR="00C40176">
        <w:rPr>
          <w:lang w:val="en-GB"/>
        </w:rPr>
        <w:t xml:space="preserve">solutions </w:t>
      </w:r>
      <w:r w:rsidR="005D244C">
        <w:rPr>
          <w:lang w:val="en-GB"/>
        </w:rPr>
        <w:t>to deal with the overage</w:t>
      </w:r>
      <w:r w:rsidR="001226C5">
        <w:rPr>
          <w:lang w:val="en-GB"/>
        </w:rPr>
        <w:t>:</w:t>
      </w:r>
      <w:r w:rsidR="00F83B94">
        <w:rPr>
          <w:lang w:val="en-GB"/>
        </w:rPr>
        <w:t xml:space="preserve"> </w:t>
      </w:r>
    </w:p>
    <w:p w14:paraId="0EB3ADB8" w14:textId="1BC2B3A5" w:rsidR="00A05973" w:rsidRDefault="00A05973" w:rsidP="00A05973">
      <w:pPr>
        <w:pStyle w:val="NormalIndent"/>
        <w:numPr>
          <w:ilvl w:val="0"/>
          <w:numId w:val="36"/>
        </w:numPr>
        <w:rPr>
          <w:lang w:val="en-GB"/>
        </w:rPr>
      </w:pPr>
      <w:r>
        <w:rPr>
          <w:lang w:val="en-GB"/>
        </w:rPr>
        <w:t>P</w:t>
      </w:r>
      <w:r w:rsidR="009F755C">
        <w:rPr>
          <w:lang w:val="en-GB"/>
        </w:rPr>
        <w:t>urchas</w:t>
      </w:r>
      <w:r w:rsidR="00E3411E">
        <w:rPr>
          <w:lang w:val="en-GB"/>
        </w:rPr>
        <w:t>e</w:t>
      </w:r>
      <w:r w:rsidR="00DA0097">
        <w:rPr>
          <w:lang w:val="en-GB"/>
        </w:rPr>
        <w:t xml:space="preserve"> additional </w:t>
      </w:r>
      <w:r w:rsidR="00D92EE2">
        <w:rPr>
          <w:lang w:val="en-GB"/>
        </w:rPr>
        <w:t xml:space="preserve">data </w:t>
      </w:r>
      <w:r w:rsidR="00DA0097">
        <w:rPr>
          <w:lang w:val="en-GB"/>
        </w:rPr>
        <w:t xml:space="preserve">storage at </w:t>
      </w:r>
      <w:r w:rsidR="004431EE">
        <w:rPr>
          <w:lang w:val="en-GB"/>
        </w:rPr>
        <w:t>circa £12</w:t>
      </w:r>
      <w:r w:rsidR="005A7B08">
        <w:rPr>
          <w:lang w:val="en-GB"/>
        </w:rPr>
        <w:t>,</w:t>
      </w:r>
      <w:r w:rsidR="004431EE">
        <w:rPr>
          <w:lang w:val="en-GB"/>
        </w:rPr>
        <w:t xml:space="preserve">000 per year for the remainder of </w:t>
      </w:r>
      <w:r w:rsidR="008109C7">
        <w:rPr>
          <w:lang w:val="en-GB"/>
        </w:rPr>
        <w:t xml:space="preserve">Grainger’s Salesforce </w:t>
      </w:r>
      <w:r w:rsidR="00F2670A">
        <w:rPr>
          <w:lang w:val="en-GB"/>
        </w:rPr>
        <w:t>5-year</w:t>
      </w:r>
      <w:r w:rsidR="004431EE">
        <w:rPr>
          <w:lang w:val="en-GB"/>
        </w:rPr>
        <w:t xml:space="preserve"> contract</w:t>
      </w:r>
      <w:r w:rsidR="008F07B9">
        <w:rPr>
          <w:lang w:val="en-GB"/>
        </w:rPr>
        <w:t>,</w:t>
      </w:r>
      <w:r w:rsidR="007837BC">
        <w:rPr>
          <w:lang w:val="en-GB"/>
        </w:rPr>
        <w:t xml:space="preserve"> totalling</w:t>
      </w:r>
      <w:r w:rsidR="008F07B9">
        <w:rPr>
          <w:lang w:val="en-GB"/>
        </w:rPr>
        <w:t xml:space="preserve"> </w:t>
      </w:r>
      <w:r w:rsidR="007837BC">
        <w:rPr>
          <w:lang w:val="en-GB"/>
        </w:rPr>
        <w:t>approximately</w:t>
      </w:r>
      <w:r w:rsidR="00F53F66">
        <w:rPr>
          <w:lang w:val="en-GB"/>
        </w:rPr>
        <w:t xml:space="preserve"> </w:t>
      </w:r>
      <w:r w:rsidR="004211BF">
        <w:rPr>
          <w:lang w:val="en-GB"/>
        </w:rPr>
        <w:t>£60</w:t>
      </w:r>
      <w:r w:rsidR="005A7B08">
        <w:rPr>
          <w:lang w:val="en-GB"/>
        </w:rPr>
        <w:t>,</w:t>
      </w:r>
      <w:r w:rsidR="004211BF">
        <w:rPr>
          <w:lang w:val="en-GB"/>
        </w:rPr>
        <w:t xml:space="preserve">000. </w:t>
      </w:r>
    </w:p>
    <w:p w14:paraId="0D0036DD" w14:textId="236D6C8A" w:rsidR="00E3411E" w:rsidRDefault="00B05A48" w:rsidP="00A05973">
      <w:pPr>
        <w:pStyle w:val="NormalIndent"/>
        <w:numPr>
          <w:ilvl w:val="0"/>
          <w:numId w:val="36"/>
        </w:numPr>
        <w:rPr>
          <w:lang w:val="en-GB"/>
        </w:rPr>
      </w:pPr>
      <w:r>
        <w:rPr>
          <w:lang w:val="en-GB"/>
        </w:rPr>
        <w:t xml:space="preserve">Purchase and implement </w:t>
      </w:r>
      <w:hyperlink r:id="rId12" w:history="1">
        <w:r w:rsidR="002F3607" w:rsidRPr="00B05A48">
          <w:rPr>
            <w:rStyle w:val="Hyperlink"/>
            <w:lang w:val="en-GB"/>
          </w:rPr>
          <w:t>Salesforce Archive</w:t>
        </w:r>
      </w:hyperlink>
      <w:r>
        <w:rPr>
          <w:lang w:val="en-GB"/>
        </w:rPr>
        <w:t xml:space="preserve"> – a solution</w:t>
      </w:r>
      <w:r w:rsidR="006054E3">
        <w:rPr>
          <w:lang w:val="en-GB"/>
        </w:rPr>
        <w:t xml:space="preserve"> </w:t>
      </w:r>
      <w:r>
        <w:rPr>
          <w:lang w:val="en-GB"/>
        </w:rPr>
        <w:t>that</w:t>
      </w:r>
      <w:r w:rsidR="006054E3">
        <w:rPr>
          <w:lang w:val="en-GB"/>
        </w:rPr>
        <w:t xml:space="preserve"> </w:t>
      </w:r>
      <w:r w:rsidR="00D1395E">
        <w:rPr>
          <w:lang w:val="en-GB"/>
        </w:rPr>
        <w:t xml:space="preserve">removes the data from the </w:t>
      </w:r>
      <w:r w:rsidR="00421EAD">
        <w:rPr>
          <w:lang w:val="en-GB"/>
        </w:rPr>
        <w:t xml:space="preserve">Salesforce </w:t>
      </w:r>
      <w:r w:rsidR="00222C1B">
        <w:rPr>
          <w:lang w:val="en-GB"/>
        </w:rPr>
        <w:t>but allows</w:t>
      </w:r>
      <w:r w:rsidR="00D1395E">
        <w:rPr>
          <w:lang w:val="en-GB"/>
        </w:rPr>
        <w:t xml:space="preserve"> </w:t>
      </w:r>
      <w:r w:rsidR="002B7678">
        <w:rPr>
          <w:lang w:val="en-GB"/>
        </w:rPr>
        <w:t xml:space="preserve">archived </w:t>
      </w:r>
      <w:r w:rsidR="00421EAD">
        <w:rPr>
          <w:lang w:val="en-GB"/>
        </w:rPr>
        <w:t>records</w:t>
      </w:r>
      <w:r w:rsidR="00D1395E">
        <w:rPr>
          <w:lang w:val="en-GB"/>
        </w:rPr>
        <w:t xml:space="preserve"> to be surfaced </w:t>
      </w:r>
      <w:r w:rsidR="00421EAD">
        <w:rPr>
          <w:lang w:val="en-GB"/>
        </w:rPr>
        <w:t>through</w:t>
      </w:r>
      <w:r>
        <w:rPr>
          <w:lang w:val="en-GB"/>
        </w:rPr>
        <w:t xml:space="preserve"> the</w:t>
      </w:r>
      <w:r w:rsidR="00B35234">
        <w:rPr>
          <w:lang w:val="en-GB"/>
        </w:rPr>
        <w:t xml:space="preserve"> Salesforce</w:t>
      </w:r>
      <w:r>
        <w:rPr>
          <w:lang w:val="en-GB"/>
        </w:rPr>
        <w:t xml:space="preserve"> UI</w:t>
      </w:r>
      <w:r w:rsidR="009059B9">
        <w:rPr>
          <w:lang w:val="en-GB"/>
        </w:rPr>
        <w:t xml:space="preserve"> in case of legal or operational scenarios that require </w:t>
      </w:r>
      <w:r w:rsidR="002B1C05">
        <w:rPr>
          <w:lang w:val="en-GB"/>
        </w:rPr>
        <w:t xml:space="preserve">access to historical records. This option </w:t>
      </w:r>
      <w:r w:rsidR="008109C7">
        <w:rPr>
          <w:lang w:val="en-GB"/>
        </w:rPr>
        <w:t>carries a cost of circa</w:t>
      </w:r>
      <w:r w:rsidR="002F3607">
        <w:rPr>
          <w:lang w:val="en-GB"/>
        </w:rPr>
        <w:t xml:space="preserve"> £9</w:t>
      </w:r>
      <w:r w:rsidR="005A7B08">
        <w:rPr>
          <w:lang w:val="en-GB"/>
        </w:rPr>
        <w:t>,</w:t>
      </w:r>
      <w:r w:rsidR="002F3607">
        <w:rPr>
          <w:lang w:val="en-GB"/>
        </w:rPr>
        <w:t>600 per yea</w:t>
      </w:r>
      <w:r w:rsidR="00B1652E">
        <w:rPr>
          <w:lang w:val="en-GB"/>
        </w:rPr>
        <w:t>r</w:t>
      </w:r>
      <w:r w:rsidR="007837BC">
        <w:rPr>
          <w:lang w:val="en-GB"/>
        </w:rPr>
        <w:t xml:space="preserve">, totalling approximately </w:t>
      </w:r>
      <w:r w:rsidR="00942A9E">
        <w:rPr>
          <w:lang w:val="en-GB"/>
        </w:rPr>
        <w:t>£48</w:t>
      </w:r>
      <w:r w:rsidR="005A7B08">
        <w:rPr>
          <w:lang w:val="en-GB"/>
        </w:rPr>
        <w:t>,</w:t>
      </w:r>
      <w:r w:rsidR="00942A9E">
        <w:rPr>
          <w:lang w:val="en-GB"/>
        </w:rPr>
        <w:t xml:space="preserve">000 across the </w:t>
      </w:r>
      <w:r w:rsidR="00F2670A">
        <w:rPr>
          <w:lang w:val="en-GB"/>
        </w:rPr>
        <w:t>5-year</w:t>
      </w:r>
      <w:r w:rsidR="00942A9E">
        <w:rPr>
          <w:lang w:val="en-GB"/>
        </w:rPr>
        <w:t xml:space="preserve"> contract</w:t>
      </w:r>
      <w:r w:rsidR="00B1652E">
        <w:rPr>
          <w:lang w:val="en-GB"/>
        </w:rPr>
        <w:t xml:space="preserve">. This </w:t>
      </w:r>
      <w:r w:rsidR="00097507">
        <w:rPr>
          <w:lang w:val="en-GB"/>
        </w:rPr>
        <w:t xml:space="preserve">option would also </w:t>
      </w:r>
      <w:r w:rsidR="002B0635">
        <w:rPr>
          <w:lang w:val="en-GB"/>
        </w:rPr>
        <w:t xml:space="preserve">require additional work from the </w:t>
      </w:r>
      <w:r w:rsidR="00702FB0">
        <w:rPr>
          <w:lang w:val="en-GB"/>
        </w:rPr>
        <w:t xml:space="preserve">Grainger </w:t>
      </w:r>
      <w:r w:rsidR="002B0635">
        <w:rPr>
          <w:lang w:val="en-GB"/>
        </w:rPr>
        <w:t xml:space="preserve">Data Team to </w:t>
      </w:r>
      <w:r w:rsidR="00702FB0">
        <w:rPr>
          <w:lang w:val="en-GB"/>
        </w:rPr>
        <w:t xml:space="preserve">ensure that these archived records are </w:t>
      </w:r>
      <w:r w:rsidR="00B90B3A">
        <w:rPr>
          <w:lang w:val="en-GB"/>
        </w:rPr>
        <w:t>saved</w:t>
      </w:r>
      <w:r w:rsidR="001E2BB9">
        <w:rPr>
          <w:lang w:val="en-GB"/>
        </w:rPr>
        <w:t xml:space="preserve"> in the Grainger data warehouse to be </w:t>
      </w:r>
      <w:r w:rsidR="00702FB0">
        <w:rPr>
          <w:lang w:val="en-GB"/>
        </w:rPr>
        <w:t xml:space="preserve">available for other processes. </w:t>
      </w:r>
      <w:r w:rsidR="006F295F">
        <w:rPr>
          <w:lang w:val="en-GB"/>
        </w:rPr>
        <w:t xml:space="preserve"> </w:t>
      </w:r>
    </w:p>
    <w:p w14:paraId="33B06E5B" w14:textId="05FFE2E4" w:rsidR="001146AE" w:rsidRDefault="008E7B15" w:rsidP="00142BB9">
      <w:pPr>
        <w:pStyle w:val="NormalIndent"/>
        <w:rPr>
          <w:lang w:val="en-GB"/>
        </w:rPr>
      </w:pPr>
      <w:r>
        <w:rPr>
          <w:lang w:val="en-GB"/>
        </w:rPr>
        <w:t xml:space="preserve">Open Box’s initial </w:t>
      </w:r>
      <w:r w:rsidR="00EF384C">
        <w:rPr>
          <w:lang w:val="en-GB"/>
        </w:rPr>
        <w:t xml:space="preserve">advice provided via </w:t>
      </w:r>
      <w:r w:rsidR="00F303C5">
        <w:rPr>
          <w:lang w:val="en-GB"/>
        </w:rPr>
        <w:t xml:space="preserve">the T&amp;M Support SOW </w:t>
      </w:r>
      <w:r w:rsidR="00324149">
        <w:rPr>
          <w:lang w:val="en-GB"/>
        </w:rPr>
        <w:t xml:space="preserve">advised that </w:t>
      </w:r>
      <w:r w:rsidR="005F2C00">
        <w:rPr>
          <w:lang w:val="en-GB"/>
        </w:rPr>
        <w:t xml:space="preserve">Grainger </w:t>
      </w:r>
      <w:r w:rsidR="001B6A2F">
        <w:rPr>
          <w:lang w:val="en-GB"/>
        </w:rPr>
        <w:t>could</w:t>
      </w:r>
      <w:r w:rsidR="004A47BE">
        <w:rPr>
          <w:lang w:val="en-GB"/>
        </w:rPr>
        <w:t xml:space="preserve"> avoid any additional Salesforce costs and </w:t>
      </w:r>
      <w:r w:rsidR="005F2C00">
        <w:rPr>
          <w:lang w:val="en-GB"/>
        </w:rPr>
        <w:t>should</w:t>
      </w:r>
      <w:r w:rsidR="004A47BE">
        <w:rPr>
          <w:lang w:val="en-GB"/>
        </w:rPr>
        <w:t xml:space="preserve"> instead</w:t>
      </w:r>
      <w:r w:rsidR="005F2C00">
        <w:rPr>
          <w:lang w:val="en-GB"/>
        </w:rPr>
        <w:t xml:space="preserve"> </w:t>
      </w:r>
      <w:r w:rsidR="00356797">
        <w:rPr>
          <w:lang w:val="en-GB"/>
        </w:rPr>
        <w:t xml:space="preserve">attempt to identify and delete </w:t>
      </w:r>
      <w:r w:rsidR="001D09CE">
        <w:rPr>
          <w:lang w:val="en-GB"/>
        </w:rPr>
        <w:t xml:space="preserve">historical </w:t>
      </w:r>
      <w:r w:rsidR="00356797">
        <w:rPr>
          <w:lang w:val="en-GB"/>
        </w:rPr>
        <w:t xml:space="preserve">records that </w:t>
      </w:r>
      <w:r w:rsidR="001D09CE">
        <w:rPr>
          <w:lang w:val="en-GB"/>
        </w:rPr>
        <w:t xml:space="preserve">hold little or no business value and </w:t>
      </w:r>
      <w:r w:rsidR="009C243B">
        <w:rPr>
          <w:lang w:val="en-GB"/>
        </w:rPr>
        <w:t>are outside of any official data retention policy.</w:t>
      </w:r>
      <w:r w:rsidR="00142BB9">
        <w:rPr>
          <w:lang w:val="en-GB"/>
        </w:rPr>
        <w:t xml:space="preserve">  Grainger has agreed on this strategy </w:t>
      </w:r>
      <w:r w:rsidR="0087380E">
        <w:rPr>
          <w:lang w:val="en-GB"/>
        </w:rPr>
        <w:t xml:space="preserve">and </w:t>
      </w:r>
      <w:r w:rsidR="00142BB9">
        <w:rPr>
          <w:lang w:val="en-GB"/>
        </w:rPr>
        <w:t xml:space="preserve">is currently working with </w:t>
      </w:r>
      <w:r w:rsidR="008F112B">
        <w:rPr>
          <w:lang w:val="en-GB"/>
        </w:rPr>
        <w:t xml:space="preserve">Open Box </w:t>
      </w:r>
      <w:r w:rsidR="00142BB9">
        <w:rPr>
          <w:lang w:val="en-GB"/>
        </w:rPr>
        <w:t>to</w:t>
      </w:r>
      <w:r w:rsidR="000A719A">
        <w:rPr>
          <w:lang w:val="en-GB"/>
        </w:rPr>
        <w:t xml:space="preserve"> manually </w:t>
      </w:r>
      <w:r w:rsidR="004B00D7">
        <w:rPr>
          <w:lang w:val="en-GB"/>
        </w:rPr>
        <w:t xml:space="preserve">delete </w:t>
      </w:r>
      <w:r w:rsidR="00CC687D">
        <w:rPr>
          <w:lang w:val="en-GB"/>
        </w:rPr>
        <w:t>records</w:t>
      </w:r>
      <w:r w:rsidR="00A6514D">
        <w:rPr>
          <w:lang w:val="en-GB"/>
        </w:rPr>
        <w:t xml:space="preserve"> meeting the above criteria and bring Grainger’s Salesforce org back into compliance.</w:t>
      </w:r>
      <w:r w:rsidR="00CC687D">
        <w:rPr>
          <w:lang w:val="en-GB"/>
        </w:rPr>
        <w:t xml:space="preserve"> </w:t>
      </w:r>
    </w:p>
    <w:p w14:paraId="3D686A03" w14:textId="70D3B70E" w:rsidR="00541CB0" w:rsidRDefault="0009358B" w:rsidP="0009358B">
      <w:pPr>
        <w:rPr>
          <w:lang w:val="en-GB"/>
        </w:rPr>
      </w:pPr>
      <w:r w:rsidRPr="0009358B">
        <w:rPr>
          <w:color w:val="000000"/>
        </w:rPr>
        <w:t>Since the above exercise is a one-time task, an automated process should be implemented for ongoing removal of such records to prevent unnecessary data storage use.</w:t>
      </w:r>
    </w:p>
    <w:p w14:paraId="1AF58B4F" w14:textId="22458A33" w:rsidR="00694719" w:rsidRPr="006C7D4A" w:rsidRDefault="00694719" w:rsidP="00B73EB7">
      <w:pPr>
        <w:pStyle w:val="Heading2"/>
        <w:rPr>
          <w:lang w:val="en-GB"/>
        </w:rPr>
      </w:pPr>
      <w:bookmarkStart w:id="4" w:name="_Project_Objectives"/>
      <w:bookmarkStart w:id="5" w:name="_Project_Objectives_1"/>
      <w:bookmarkStart w:id="6" w:name="_Objectives"/>
      <w:bookmarkStart w:id="7" w:name="_Delivery_Approach"/>
      <w:bookmarkStart w:id="8" w:name="_Toc158191527"/>
      <w:bookmarkStart w:id="9" w:name="_Toc158191528"/>
      <w:bookmarkStart w:id="10" w:name="_Toc211867468"/>
      <w:bookmarkEnd w:id="4"/>
      <w:bookmarkEnd w:id="5"/>
      <w:bookmarkEnd w:id="6"/>
      <w:bookmarkEnd w:id="7"/>
      <w:r w:rsidRPr="006C7D4A">
        <w:rPr>
          <w:lang w:val="en-GB"/>
        </w:rPr>
        <w:t>Objectives</w:t>
      </w:r>
      <w:bookmarkEnd w:id="8"/>
      <w:bookmarkEnd w:id="10"/>
    </w:p>
    <w:p w14:paraId="66BB4E58" w14:textId="77777777" w:rsidR="00694719" w:rsidRPr="00171210" w:rsidRDefault="00694719" w:rsidP="00186E95">
      <w:pPr>
        <w:pStyle w:val="NormalIndent"/>
        <w:rPr>
          <w:lang w:val="en-GB"/>
        </w:rPr>
      </w:pPr>
      <w:r w:rsidRPr="00171210">
        <w:rPr>
          <w:lang w:val="en-GB"/>
        </w:rPr>
        <w:t>The objectives of this project are to:</w:t>
      </w:r>
    </w:p>
    <w:p w14:paraId="1959ED57" w14:textId="5AE6A921" w:rsidR="00694719" w:rsidRPr="00171210" w:rsidRDefault="00694719" w:rsidP="00186E95">
      <w:pPr>
        <w:pStyle w:val="NormalIndent"/>
        <w:numPr>
          <w:ilvl w:val="0"/>
          <w:numId w:val="9"/>
        </w:numPr>
        <w:rPr>
          <w:lang w:val="en-GB"/>
        </w:rPr>
      </w:pPr>
      <w:r w:rsidRPr="00171210">
        <w:rPr>
          <w:lang w:val="en-GB"/>
        </w:rPr>
        <w:t>Conduct sufficient</w:t>
      </w:r>
      <w:r w:rsidR="00EE6E91" w:rsidRPr="00171210">
        <w:rPr>
          <w:lang w:val="en-GB"/>
        </w:rPr>
        <w:t xml:space="preserve"> upfront</w:t>
      </w:r>
      <w:r w:rsidR="00091120" w:rsidRPr="00171210">
        <w:rPr>
          <w:lang w:val="en-GB"/>
        </w:rPr>
        <w:t xml:space="preserve"> </w:t>
      </w:r>
      <w:r w:rsidRPr="00171210">
        <w:rPr>
          <w:lang w:val="en-GB"/>
        </w:rPr>
        <w:t xml:space="preserve">analysis in order for Open Box to be in a position to commence development. </w:t>
      </w:r>
    </w:p>
    <w:p w14:paraId="0686C523" w14:textId="6957D87A" w:rsidR="00694719" w:rsidRPr="00171210" w:rsidRDefault="00694719" w:rsidP="00186E95">
      <w:pPr>
        <w:pStyle w:val="NormalIndent"/>
        <w:numPr>
          <w:ilvl w:val="1"/>
          <w:numId w:val="9"/>
        </w:numPr>
        <w:rPr>
          <w:lang w:val="en-GB"/>
        </w:rPr>
      </w:pPr>
      <w:r w:rsidRPr="00171210">
        <w:rPr>
          <w:lang w:val="en-GB"/>
        </w:rPr>
        <w:t>Document the solution requirements and outcomes to be delivered in an initial, prioritized project backlog.</w:t>
      </w:r>
    </w:p>
    <w:p w14:paraId="03D06F75" w14:textId="49830024" w:rsidR="00694719" w:rsidRPr="00171210" w:rsidRDefault="00694719" w:rsidP="00186E95">
      <w:pPr>
        <w:pStyle w:val="NormalIndent"/>
        <w:numPr>
          <w:ilvl w:val="1"/>
          <w:numId w:val="9"/>
        </w:numPr>
        <w:rPr>
          <w:lang w:val="en-GB"/>
        </w:rPr>
      </w:pPr>
      <w:r w:rsidRPr="00171210">
        <w:rPr>
          <w:lang w:val="en-GB"/>
        </w:rPr>
        <w:lastRenderedPageBreak/>
        <w:t>Write user stories, with detailed acceptance criteria, for the features that are anticipated to be addressed</w:t>
      </w:r>
      <w:r w:rsidR="00EE6E91" w:rsidRPr="00171210">
        <w:rPr>
          <w:lang w:val="en-GB"/>
        </w:rPr>
        <w:t xml:space="preserve"> first</w:t>
      </w:r>
      <w:r w:rsidRPr="00171210">
        <w:rPr>
          <w:lang w:val="en-GB"/>
        </w:rPr>
        <w:t>. Acceptance criteria will be reviewed and agreed with Grainger.</w:t>
      </w:r>
    </w:p>
    <w:p w14:paraId="5386FC3C" w14:textId="41208EED" w:rsidR="00694719" w:rsidRPr="00171210" w:rsidRDefault="00694719" w:rsidP="00186E95">
      <w:pPr>
        <w:pStyle w:val="NormalIndent"/>
        <w:numPr>
          <w:ilvl w:val="0"/>
          <w:numId w:val="9"/>
        </w:numPr>
        <w:rPr>
          <w:lang w:val="en-GB"/>
        </w:rPr>
      </w:pPr>
      <w:r w:rsidRPr="00171210">
        <w:rPr>
          <w:lang w:val="en-GB"/>
        </w:rPr>
        <w:t xml:space="preserve">After </w:t>
      </w:r>
      <w:r w:rsidR="00EE6E91" w:rsidRPr="00171210">
        <w:rPr>
          <w:lang w:val="en-GB"/>
        </w:rPr>
        <w:t xml:space="preserve">initial </w:t>
      </w:r>
      <w:r w:rsidRPr="00171210">
        <w:rPr>
          <w:lang w:val="en-GB"/>
        </w:rPr>
        <w:t>analysis</w:t>
      </w:r>
      <w:r w:rsidR="00EE6E91" w:rsidRPr="00171210">
        <w:rPr>
          <w:lang w:val="en-GB"/>
        </w:rPr>
        <w:t>,</w:t>
      </w:r>
      <w:r w:rsidRPr="00171210">
        <w:rPr>
          <w:lang w:val="en-GB"/>
        </w:rPr>
        <w:t xml:space="preserve"> provide a revised forecast of the estimated effort, cost &amp; timeline required to deliver the project backlog.</w:t>
      </w:r>
    </w:p>
    <w:p w14:paraId="6690E890" w14:textId="4BF196DA" w:rsidR="00694719" w:rsidRPr="00171210" w:rsidRDefault="00694719" w:rsidP="0087787A">
      <w:pPr>
        <w:pStyle w:val="NormalIndent"/>
        <w:numPr>
          <w:ilvl w:val="0"/>
          <w:numId w:val="9"/>
        </w:numPr>
        <w:jc w:val="left"/>
        <w:rPr>
          <w:lang w:val="en-GB"/>
        </w:rPr>
      </w:pPr>
      <w:r w:rsidRPr="00171210">
        <w:rPr>
          <w:lang w:val="en-GB"/>
        </w:rPr>
        <w:t>Deliver the following solution:</w:t>
      </w:r>
    </w:p>
    <w:p w14:paraId="39A9AE68" w14:textId="129D3CED" w:rsidR="00BE6B12" w:rsidRDefault="001D4B27" w:rsidP="00186E95">
      <w:pPr>
        <w:pStyle w:val="NormalIndent"/>
        <w:numPr>
          <w:ilvl w:val="1"/>
          <w:numId w:val="9"/>
        </w:numPr>
        <w:rPr>
          <w:lang w:val="en-GB"/>
        </w:rPr>
      </w:pPr>
      <w:r>
        <w:rPr>
          <w:lang w:val="en-GB"/>
        </w:rPr>
        <w:t>Develo</w:t>
      </w:r>
      <w:r w:rsidR="005A56F6">
        <w:rPr>
          <w:lang w:val="en-GB"/>
        </w:rPr>
        <w:t>p</w:t>
      </w:r>
      <w:r>
        <w:rPr>
          <w:lang w:val="en-GB"/>
        </w:rPr>
        <w:t xml:space="preserve"> scheduled Apex batch job</w:t>
      </w:r>
      <w:r w:rsidR="005A56F6">
        <w:rPr>
          <w:lang w:val="en-GB"/>
        </w:rPr>
        <w:t>s</w:t>
      </w:r>
      <w:r>
        <w:rPr>
          <w:lang w:val="en-GB"/>
        </w:rPr>
        <w:t xml:space="preserve"> that will run </w:t>
      </w:r>
      <w:r w:rsidR="00BB41E5">
        <w:rPr>
          <w:lang w:val="en-GB"/>
        </w:rPr>
        <w:t>daily</w:t>
      </w:r>
      <w:r>
        <w:rPr>
          <w:lang w:val="en-GB"/>
        </w:rPr>
        <w:t xml:space="preserve"> in the </w:t>
      </w: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sidR="00416464">
        <w:rPr>
          <w:lang w:val="en-GB"/>
        </w:rPr>
        <w:t>Grainger</w:t>
      </w:r>
      <w:r w:rsidRPr="00171210">
        <w:rPr>
          <w:lang w:val="en-GB"/>
        </w:rPr>
        <w:fldChar w:fldCharType="end"/>
      </w:r>
      <w:r>
        <w:rPr>
          <w:lang w:val="en-GB"/>
        </w:rPr>
        <w:t xml:space="preserve"> Salesforce org to:</w:t>
      </w:r>
    </w:p>
    <w:p w14:paraId="6A94E379" w14:textId="78D8958F" w:rsidR="00A93038" w:rsidRDefault="00524155" w:rsidP="001D4B27">
      <w:pPr>
        <w:pStyle w:val="NormalIndent"/>
        <w:numPr>
          <w:ilvl w:val="2"/>
          <w:numId w:val="9"/>
        </w:numPr>
        <w:rPr>
          <w:szCs w:val="20"/>
          <w:lang w:val="en-GB"/>
        </w:rPr>
      </w:pPr>
      <w:r>
        <w:rPr>
          <w:lang w:val="en-GB"/>
        </w:rPr>
        <w:t>Use</w:t>
      </w:r>
      <w:r w:rsidR="002D5C9A">
        <w:rPr>
          <w:lang w:val="en-GB"/>
        </w:rPr>
        <w:t xml:space="preserve"> </w:t>
      </w:r>
      <w:r w:rsidR="47EA95C2" w:rsidRPr="3F472659">
        <w:rPr>
          <w:lang w:val="en-GB"/>
        </w:rPr>
        <w:t>a</w:t>
      </w:r>
      <w:r w:rsidR="1EE5ED24" w:rsidRPr="3F472659">
        <w:rPr>
          <w:lang w:val="en-GB"/>
        </w:rPr>
        <w:t xml:space="preserve"> set of agreed</w:t>
      </w:r>
      <w:r>
        <w:rPr>
          <w:lang w:val="en-GB"/>
        </w:rPr>
        <w:t xml:space="preserve"> selection criteria </w:t>
      </w:r>
      <w:r w:rsidR="002D5C9A">
        <w:rPr>
          <w:lang w:val="en-GB"/>
        </w:rPr>
        <w:t>to i</w:t>
      </w:r>
      <w:r w:rsidR="001D4B27">
        <w:rPr>
          <w:lang w:val="en-GB"/>
        </w:rPr>
        <w:t xml:space="preserve">dentify all </w:t>
      </w:r>
      <w:r w:rsidR="00BB41E5">
        <w:rPr>
          <w:lang w:val="en-GB"/>
        </w:rPr>
        <w:t xml:space="preserve">records that </w:t>
      </w:r>
      <w:r w:rsidR="5D45E9F1" w:rsidRPr="42857AD1">
        <w:rPr>
          <w:lang w:val="en-GB"/>
        </w:rPr>
        <w:t>should be deleted</w:t>
      </w:r>
      <w:r w:rsidR="2A9B9E06" w:rsidRPr="42857AD1">
        <w:rPr>
          <w:lang w:val="en-GB"/>
        </w:rPr>
        <w:t xml:space="preserve"> </w:t>
      </w:r>
      <w:r w:rsidR="6793E143" w:rsidRPr="42857AD1">
        <w:rPr>
          <w:lang w:val="en-GB"/>
        </w:rPr>
        <w:t>(e.g.</w:t>
      </w:r>
      <w:r w:rsidR="008D3A0F">
        <w:rPr>
          <w:lang w:val="en-GB"/>
        </w:rPr>
        <w:t xml:space="preserve"> all </w:t>
      </w:r>
      <w:r w:rsidR="00E90F4A">
        <w:rPr>
          <w:lang w:val="en-GB"/>
        </w:rPr>
        <w:t xml:space="preserve">emails </w:t>
      </w:r>
      <w:r w:rsidR="00F17CB1">
        <w:rPr>
          <w:lang w:val="en-GB"/>
        </w:rPr>
        <w:t>sent by a graingerplc.co.uk domain and with a s</w:t>
      </w:r>
      <w:r w:rsidR="001830D0">
        <w:rPr>
          <w:lang w:val="en-GB"/>
        </w:rPr>
        <w:t>ubject starting with “Viewing Confirmation” and sent</w:t>
      </w:r>
      <w:r w:rsidR="001830D0" w:rsidDel="00186130">
        <w:rPr>
          <w:lang w:val="en-GB"/>
        </w:rPr>
        <w:t xml:space="preserve"> </w:t>
      </w:r>
      <w:r w:rsidR="008D3A0F">
        <w:rPr>
          <w:lang w:val="en-GB"/>
        </w:rPr>
        <w:t>more than 360 days ago</w:t>
      </w:r>
      <w:r w:rsidR="00807F77">
        <w:rPr>
          <w:lang w:val="en-GB"/>
        </w:rPr>
        <w:t>)</w:t>
      </w:r>
      <w:r w:rsidR="00CB0A87">
        <w:rPr>
          <w:lang w:val="en-GB"/>
        </w:rPr>
        <w:t>.</w:t>
      </w:r>
    </w:p>
    <w:p w14:paraId="68CA41CC" w14:textId="26126AFF" w:rsidR="008F5569" w:rsidRPr="008A36C7" w:rsidRDefault="00F17FD9" w:rsidP="008A36C7">
      <w:pPr>
        <w:pStyle w:val="NormalIndent"/>
        <w:numPr>
          <w:ilvl w:val="2"/>
          <w:numId w:val="9"/>
        </w:numPr>
        <w:rPr>
          <w:lang w:val="en-GB"/>
        </w:rPr>
      </w:pPr>
      <w:r>
        <w:rPr>
          <w:lang w:val="en-GB"/>
        </w:rPr>
        <w:t>Delete each identified record</w:t>
      </w:r>
    </w:p>
    <w:p w14:paraId="3A1C9E28" w14:textId="5151A1A3" w:rsidR="00742D8B" w:rsidRPr="00575BAE" w:rsidRDefault="002A0F1D" w:rsidP="00B73EB7">
      <w:pPr>
        <w:pStyle w:val="Heading2"/>
        <w:rPr>
          <w:lang w:val="en-GB"/>
        </w:rPr>
      </w:pPr>
      <w:bookmarkStart w:id="11" w:name="_Toc211867469"/>
      <w:r w:rsidRPr="00575BAE">
        <w:rPr>
          <w:lang w:val="en-GB"/>
        </w:rPr>
        <w:t>Delivery Approach</w:t>
      </w:r>
      <w:bookmarkEnd w:id="9"/>
      <w:bookmarkEnd w:id="11"/>
    </w:p>
    <w:p w14:paraId="00E3BD2C" w14:textId="0193FA56" w:rsidR="00742D8B" w:rsidRPr="00171210" w:rsidRDefault="005775C7" w:rsidP="00186E95">
      <w:pPr>
        <w:pStyle w:val="NormalIndent"/>
        <w:rPr>
          <w:lang w:val="en-GB"/>
        </w:rPr>
      </w:pPr>
      <w:r w:rsidRPr="00171210">
        <w:rPr>
          <w:lang w:val="en-GB"/>
        </w:rPr>
        <w:t>Due to</w:t>
      </w:r>
      <w:r w:rsidR="0028189C" w:rsidRPr="00171210">
        <w:rPr>
          <w:lang w:val="en-GB"/>
        </w:rPr>
        <w:t xml:space="preserve"> </w:t>
      </w:r>
      <w:r w:rsidR="005968C8">
        <w:rPr>
          <w:lang w:val="en-GB"/>
        </w:rPr>
        <w:t>a relatively well defined and small scope</w:t>
      </w:r>
      <w:r w:rsidR="0028189C" w:rsidRPr="00171210">
        <w:rPr>
          <w:lang w:val="en-GB"/>
        </w:rPr>
        <w:t>, t</w:t>
      </w:r>
      <w:r w:rsidR="00742D8B" w:rsidRPr="00171210">
        <w:rPr>
          <w:lang w:val="en-GB"/>
        </w:rPr>
        <w:t xml:space="preserve">he delivery approach will be based on the </w:t>
      </w:r>
      <w:r w:rsidR="00024EB3" w:rsidRPr="00171210">
        <w:rPr>
          <w:lang w:val="en-GB"/>
        </w:rPr>
        <w:t>Kanban</w:t>
      </w:r>
      <w:r w:rsidR="00DA39CD" w:rsidRPr="00171210">
        <w:rPr>
          <w:lang w:val="en-GB"/>
        </w:rPr>
        <w:t xml:space="preserve"> </w:t>
      </w:r>
      <w:r w:rsidR="005840EF" w:rsidRPr="00171210">
        <w:rPr>
          <w:lang w:val="en-GB"/>
        </w:rPr>
        <w:t xml:space="preserve">agile </w:t>
      </w:r>
      <w:r w:rsidR="005B016F" w:rsidRPr="00171210">
        <w:rPr>
          <w:lang w:val="en-GB"/>
        </w:rPr>
        <w:t>f</w:t>
      </w:r>
      <w:r w:rsidR="00742D8B" w:rsidRPr="00171210">
        <w:rPr>
          <w:lang w:val="en-GB"/>
        </w:rPr>
        <w:t>ramework</w:t>
      </w:r>
      <w:r w:rsidR="0D115487" w:rsidRPr="00171210">
        <w:rPr>
          <w:lang w:val="en-GB"/>
        </w:rPr>
        <w:t xml:space="preserve"> where features will be </w:t>
      </w:r>
      <w:r w:rsidR="00164B99" w:rsidRPr="00171210">
        <w:rPr>
          <w:lang w:val="en-GB"/>
        </w:rPr>
        <w:t>analy</w:t>
      </w:r>
      <w:r w:rsidR="00171210">
        <w:rPr>
          <w:lang w:val="en-GB"/>
        </w:rPr>
        <w:t>s</w:t>
      </w:r>
      <w:r w:rsidR="00164B99" w:rsidRPr="00171210">
        <w:rPr>
          <w:lang w:val="en-GB"/>
        </w:rPr>
        <w:t>ed</w:t>
      </w:r>
      <w:r w:rsidR="00621F5E" w:rsidRPr="00171210">
        <w:rPr>
          <w:lang w:val="en-GB"/>
        </w:rPr>
        <w:t>,</w:t>
      </w:r>
      <w:r w:rsidR="00A50D35" w:rsidRPr="00171210">
        <w:rPr>
          <w:lang w:val="en-GB"/>
        </w:rPr>
        <w:t xml:space="preserve"> developed,</w:t>
      </w:r>
      <w:r w:rsidR="00621F5E" w:rsidRPr="00171210">
        <w:rPr>
          <w:lang w:val="en-GB"/>
        </w:rPr>
        <w:t xml:space="preserve"> </w:t>
      </w:r>
      <w:r w:rsidR="00A50D35" w:rsidRPr="00171210">
        <w:rPr>
          <w:lang w:val="en-GB"/>
        </w:rPr>
        <w:t xml:space="preserve">tested </w:t>
      </w:r>
      <w:r w:rsidR="006A6A2C" w:rsidRPr="00171210">
        <w:rPr>
          <w:lang w:val="en-GB"/>
        </w:rPr>
        <w:t xml:space="preserve">and </w:t>
      </w:r>
      <w:r w:rsidR="0D115487" w:rsidRPr="00171210">
        <w:rPr>
          <w:lang w:val="en-GB"/>
        </w:rPr>
        <w:t xml:space="preserve">delivered continuously </w:t>
      </w:r>
      <w:r w:rsidR="00164B99" w:rsidRPr="00171210">
        <w:rPr>
          <w:lang w:val="en-GB"/>
        </w:rPr>
        <w:t>throughout</w:t>
      </w:r>
      <w:r w:rsidR="0D115487" w:rsidRPr="00171210">
        <w:rPr>
          <w:lang w:val="en-GB"/>
        </w:rPr>
        <w:t xml:space="preserve"> the project</w:t>
      </w:r>
      <w:r w:rsidR="00742D8B" w:rsidRPr="00171210">
        <w:rPr>
          <w:lang w:val="en-GB"/>
        </w:rPr>
        <w:t>.</w:t>
      </w:r>
      <w:r w:rsidR="00C236B0" w:rsidRPr="00171210">
        <w:rPr>
          <w:lang w:val="en-GB"/>
        </w:rPr>
        <w:t xml:space="preserve"> </w:t>
      </w:r>
    </w:p>
    <w:p w14:paraId="6F7F112E" w14:textId="43BD96DF" w:rsidR="00742D8B" w:rsidRPr="00171210" w:rsidRDefault="00742D8B" w:rsidP="00186E95">
      <w:pPr>
        <w:pStyle w:val="NormalIndent"/>
        <w:rPr>
          <w:lang w:val="en-GB"/>
        </w:rPr>
      </w:pPr>
      <w:r w:rsidRPr="00171210">
        <w:rPr>
          <w:lang w:val="en-GB"/>
        </w:rPr>
        <w:t xml:space="preserve">A </w:t>
      </w:r>
      <w:r w:rsidR="00CE3075" w:rsidRPr="00171210">
        <w:rPr>
          <w:lang w:val="en-GB"/>
        </w:rPr>
        <w:t>b</w:t>
      </w:r>
      <w:r w:rsidRPr="00171210">
        <w:rPr>
          <w:lang w:val="en-GB"/>
        </w:rPr>
        <w:t xml:space="preserve">acklog will be maintained to track outcomes to be delivered and indicate priority of these outcomes relative to each other. </w:t>
      </w:r>
      <w:r w:rsidR="007D0B07" w:rsidRPr="00171210">
        <w:rPr>
          <w:lang w:val="en-GB"/>
        </w:rPr>
        <w:t>The backlog will be</w:t>
      </w:r>
      <w:r w:rsidRPr="00171210">
        <w:rPr>
          <w:lang w:val="en-GB"/>
        </w:rPr>
        <w:t xml:space="preserve"> a living artifact that </w:t>
      </w:r>
      <w:r w:rsidR="00C236B0" w:rsidRPr="00171210">
        <w:rPr>
          <w:lang w:val="en-GB"/>
        </w:rPr>
        <w:t>will evolve</w:t>
      </w:r>
      <w:r w:rsidRPr="00171210">
        <w:rPr>
          <w:lang w:val="en-GB"/>
        </w:rPr>
        <w:t xml:space="preserve"> as </w:t>
      </w:r>
      <w:r w:rsidR="002A3874" w:rsidRPr="00171210">
        <w:rPr>
          <w:lang w:val="en-GB"/>
        </w:rPr>
        <w:t>Open Box</w:t>
      </w:r>
      <w:r w:rsidR="00BB7951" w:rsidRPr="00171210">
        <w:rPr>
          <w:lang w:val="en-GB"/>
        </w:rPr>
        <w:t xml:space="preserve"> </w:t>
      </w:r>
      <w:r w:rsidR="002A3874" w:rsidRPr="00171210">
        <w:rPr>
          <w:lang w:val="en-GB"/>
        </w:rPr>
        <w:t xml:space="preserve">and </w:t>
      </w:r>
      <w:r w:rsidRPr="00171210">
        <w:rPr>
          <w:lang w:val="en-GB"/>
        </w:rPr>
        <w:fldChar w:fldCharType="begin"/>
      </w:r>
      <w:r w:rsidRPr="00171210">
        <w:rPr>
          <w:lang w:val="en-GB"/>
        </w:rPr>
        <w:instrText>DOCPROPERTY  Category  \* MERGEFORMAT</w:instrText>
      </w:r>
      <w:r w:rsidRPr="00171210">
        <w:rPr>
          <w:lang w:val="en-GB"/>
        </w:rPr>
        <w:fldChar w:fldCharType="separate"/>
      </w:r>
      <w:r w:rsidR="00416464">
        <w:rPr>
          <w:lang w:val="en-GB"/>
        </w:rPr>
        <w:t>Grainger</w:t>
      </w:r>
      <w:r w:rsidRPr="00171210">
        <w:rPr>
          <w:lang w:val="en-GB"/>
        </w:rPr>
        <w:fldChar w:fldCharType="end"/>
      </w:r>
      <w:r w:rsidR="002A3874" w:rsidRPr="00171210">
        <w:rPr>
          <w:lang w:val="en-GB"/>
        </w:rPr>
        <w:t xml:space="preserve"> </w:t>
      </w:r>
      <w:r w:rsidRPr="00171210">
        <w:rPr>
          <w:lang w:val="en-GB"/>
        </w:rPr>
        <w:t xml:space="preserve">collaborate. </w:t>
      </w:r>
      <w:r w:rsidRPr="00171210">
        <w:rPr>
          <w:lang w:val="en-GB"/>
        </w:rPr>
        <w:fldChar w:fldCharType="begin"/>
      </w:r>
      <w:r w:rsidRPr="00171210">
        <w:rPr>
          <w:lang w:val="en-GB"/>
        </w:rPr>
        <w:instrText>DOCPROPERTY  Category  \* MERGEFORMAT</w:instrText>
      </w:r>
      <w:r w:rsidRPr="00171210">
        <w:rPr>
          <w:lang w:val="en-GB"/>
        </w:rPr>
        <w:fldChar w:fldCharType="separate"/>
      </w:r>
      <w:r w:rsidR="00416464">
        <w:rPr>
          <w:lang w:val="en-GB"/>
        </w:rPr>
        <w:t>Grainger</w:t>
      </w:r>
      <w:r w:rsidRPr="00171210">
        <w:rPr>
          <w:lang w:val="en-GB"/>
        </w:rPr>
        <w:fldChar w:fldCharType="end"/>
      </w:r>
      <w:r w:rsidR="003705F3" w:rsidRPr="00171210">
        <w:rPr>
          <w:lang w:val="en-GB"/>
        </w:rPr>
        <w:t xml:space="preserve"> </w:t>
      </w:r>
      <w:r w:rsidRPr="00171210">
        <w:rPr>
          <w:lang w:val="en-GB"/>
        </w:rPr>
        <w:t xml:space="preserve">stakeholders will </w:t>
      </w:r>
      <w:r w:rsidR="00B75828" w:rsidRPr="00171210">
        <w:rPr>
          <w:lang w:val="en-GB"/>
        </w:rPr>
        <w:t>have</w:t>
      </w:r>
      <w:r w:rsidRPr="00171210">
        <w:rPr>
          <w:lang w:val="en-GB"/>
        </w:rPr>
        <w:t xml:space="preserve"> access to the backlog </w:t>
      </w:r>
      <w:r w:rsidR="009771CD" w:rsidRPr="00171210">
        <w:rPr>
          <w:lang w:val="en-GB"/>
        </w:rPr>
        <w:t>which</w:t>
      </w:r>
      <w:r w:rsidRPr="00171210">
        <w:rPr>
          <w:lang w:val="en-GB"/>
        </w:rPr>
        <w:t xml:space="preserve"> will serve as the single source of truth with regards to scope.</w:t>
      </w:r>
    </w:p>
    <w:p w14:paraId="3B2D33D0" w14:textId="6C1166D4" w:rsidR="00B75828" w:rsidRPr="00171210" w:rsidRDefault="004E3920" w:rsidP="00186E95">
      <w:pPr>
        <w:pStyle w:val="NormalIndent"/>
        <w:rPr>
          <w:lang w:val="en-GB"/>
        </w:rPr>
      </w:pPr>
      <w:r w:rsidRPr="00171210">
        <w:rPr>
          <w:lang w:val="en-GB"/>
        </w:rPr>
        <w:fldChar w:fldCharType="begin"/>
      </w:r>
      <w:r w:rsidRPr="00171210">
        <w:rPr>
          <w:lang w:val="en-GB"/>
        </w:rPr>
        <w:instrText>DOCPROPERTY  Category  \* MERGEFORMAT</w:instrText>
      </w:r>
      <w:r w:rsidRPr="00171210">
        <w:rPr>
          <w:lang w:val="en-GB"/>
        </w:rPr>
        <w:fldChar w:fldCharType="separate"/>
      </w:r>
      <w:r w:rsidR="00416464">
        <w:rPr>
          <w:lang w:val="en-GB"/>
        </w:rPr>
        <w:t>Grainger</w:t>
      </w:r>
      <w:r w:rsidRPr="00171210">
        <w:rPr>
          <w:lang w:val="en-GB"/>
        </w:rPr>
        <w:fldChar w:fldCharType="end"/>
      </w:r>
      <w:r w:rsidR="00B75828" w:rsidRPr="00171210">
        <w:rPr>
          <w:lang w:val="en-GB"/>
        </w:rPr>
        <w:t xml:space="preserve"> representatives </w:t>
      </w:r>
      <w:r w:rsidR="00AB5F55" w:rsidRPr="00171210">
        <w:rPr>
          <w:lang w:val="en-GB"/>
        </w:rPr>
        <w:t>will b</w:t>
      </w:r>
      <w:r w:rsidR="00556495" w:rsidRPr="00171210">
        <w:rPr>
          <w:lang w:val="en-GB"/>
        </w:rPr>
        <w:t xml:space="preserve">e required to </w:t>
      </w:r>
      <w:r w:rsidR="003D4C3A">
        <w:rPr>
          <w:lang w:val="en-GB"/>
        </w:rPr>
        <w:t>participate</w:t>
      </w:r>
      <w:r w:rsidR="00556495" w:rsidRPr="00171210">
        <w:rPr>
          <w:lang w:val="en-GB"/>
        </w:rPr>
        <w:t xml:space="preserve"> in </w:t>
      </w:r>
      <w:r w:rsidR="006209C5" w:rsidRPr="00171210">
        <w:rPr>
          <w:lang w:val="en-GB"/>
        </w:rPr>
        <w:t>backlog refinement, demos</w:t>
      </w:r>
      <w:r w:rsidR="00621F5E" w:rsidRPr="00171210">
        <w:rPr>
          <w:lang w:val="en-GB"/>
        </w:rPr>
        <w:t xml:space="preserve"> </w:t>
      </w:r>
      <w:r w:rsidR="006209C5" w:rsidRPr="00171210">
        <w:rPr>
          <w:lang w:val="en-GB"/>
        </w:rPr>
        <w:t>and stand</w:t>
      </w:r>
      <w:r w:rsidR="00A81BE6">
        <w:rPr>
          <w:lang w:val="en-GB"/>
        </w:rPr>
        <w:t>-</w:t>
      </w:r>
      <w:r w:rsidR="006209C5" w:rsidRPr="00171210">
        <w:rPr>
          <w:lang w:val="en-GB"/>
        </w:rPr>
        <w:t>up ceremonies</w:t>
      </w:r>
      <w:r w:rsidR="003C7A74" w:rsidRPr="00171210">
        <w:rPr>
          <w:lang w:val="en-GB"/>
        </w:rPr>
        <w:t>.</w:t>
      </w:r>
    </w:p>
    <w:p w14:paraId="56AADA66" w14:textId="77777777" w:rsidR="00D56D6B" w:rsidRPr="00BA5951" w:rsidRDefault="00D56D6B" w:rsidP="00B73EB7">
      <w:pPr>
        <w:pStyle w:val="Heading3"/>
        <w:rPr>
          <w:lang w:val="en-GB"/>
        </w:rPr>
      </w:pPr>
      <w:bookmarkStart w:id="12" w:name="_UAT"/>
      <w:bookmarkEnd w:id="12"/>
      <w:r w:rsidRPr="00BA5951">
        <w:rPr>
          <w:lang w:val="en-GB"/>
        </w:rPr>
        <w:t xml:space="preserve">UAT </w:t>
      </w:r>
    </w:p>
    <w:p w14:paraId="71186C15" w14:textId="20E1E9F5" w:rsidR="00623960" w:rsidRPr="00171210" w:rsidRDefault="00E00870" w:rsidP="00186E95">
      <w:pPr>
        <w:pStyle w:val="NormalIndent"/>
        <w:rPr>
          <w:lang w:val="en-GB"/>
        </w:rPr>
      </w:pPr>
      <w:r w:rsidRPr="00171210">
        <w:rPr>
          <w:lang w:val="en-GB"/>
        </w:rPr>
        <w:t xml:space="preserve">Grainger will be responsible </w:t>
      </w:r>
      <w:r w:rsidR="00BA35C4" w:rsidRPr="00171210">
        <w:rPr>
          <w:lang w:val="en-GB"/>
        </w:rPr>
        <w:t>for</w:t>
      </w:r>
      <w:r w:rsidRPr="00171210">
        <w:rPr>
          <w:lang w:val="en-GB"/>
        </w:rPr>
        <w:t xml:space="preserve"> testing </w:t>
      </w:r>
      <w:r w:rsidR="00623960" w:rsidRPr="00171210">
        <w:rPr>
          <w:lang w:val="en-GB"/>
        </w:rPr>
        <w:t xml:space="preserve">the functionality </w:t>
      </w:r>
      <w:r w:rsidR="00BA35C4" w:rsidRPr="00171210">
        <w:rPr>
          <w:lang w:val="en-GB"/>
        </w:rPr>
        <w:t xml:space="preserve">delivered </w:t>
      </w:r>
      <w:r w:rsidR="00623960" w:rsidRPr="00171210">
        <w:rPr>
          <w:lang w:val="en-GB"/>
        </w:rPr>
        <w:t xml:space="preserve">and ensuring that the solution is </w:t>
      </w:r>
      <w:r w:rsidR="0008116B" w:rsidRPr="00171210">
        <w:rPr>
          <w:lang w:val="en-GB"/>
        </w:rPr>
        <w:t>performing</w:t>
      </w:r>
      <w:r w:rsidR="00623960" w:rsidRPr="00171210">
        <w:rPr>
          <w:lang w:val="en-GB"/>
        </w:rPr>
        <w:t xml:space="preserve"> as expected </w:t>
      </w:r>
      <w:r w:rsidRPr="00171210">
        <w:rPr>
          <w:lang w:val="en-GB"/>
        </w:rPr>
        <w:t xml:space="preserve">during the UAT period. </w:t>
      </w:r>
    </w:p>
    <w:p w14:paraId="77E67736" w14:textId="69A53313" w:rsidR="00D56D6B" w:rsidRPr="00171210" w:rsidRDefault="00D56D6B" w:rsidP="00186E95">
      <w:pPr>
        <w:pStyle w:val="NormalIndent"/>
        <w:rPr>
          <w:lang w:val="en-GB"/>
        </w:rPr>
      </w:pPr>
      <w:r w:rsidRPr="00171210">
        <w:rPr>
          <w:lang w:val="en-GB"/>
        </w:rPr>
        <w:t>Issues raised will be classified as bugs or enhancements. Bugs will be fixed during the UAT period. Any other enhancements or new requirements will be added to the backlog for future development</w:t>
      </w:r>
      <w:r w:rsidR="00CC3CA0" w:rsidRPr="00171210">
        <w:rPr>
          <w:lang w:val="en-GB"/>
        </w:rPr>
        <w:t xml:space="preserve"> or </w:t>
      </w:r>
      <w:r w:rsidR="00875DBA" w:rsidRPr="00171210">
        <w:rPr>
          <w:lang w:val="en-GB"/>
        </w:rPr>
        <w:t xml:space="preserve">addressed by extending the project timelines (by mutual agreement between </w:t>
      </w:r>
      <w:r w:rsidR="00024EB3" w:rsidRPr="00171210">
        <w:rPr>
          <w:lang w:val="en-GB"/>
        </w:rPr>
        <w:fldChar w:fldCharType="begin"/>
      </w:r>
      <w:r w:rsidR="00024EB3" w:rsidRPr="00171210">
        <w:rPr>
          <w:lang w:val="en-GB"/>
        </w:rPr>
        <w:instrText>DOCPROPERTY  Category  \* MERGEFORMAT</w:instrText>
      </w:r>
      <w:r w:rsidR="00024EB3" w:rsidRPr="00171210">
        <w:rPr>
          <w:lang w:val="en-GB"/>
        </w:rPr>
        <w:fldChar w:fldCharType="separate"/>
      </w:r>
      <w:r w:rsidR="00416464">
        <w:rPr>
          <w:lang w:val="en-GB"/>
        </w:rPr>
        <w:t>Grainger</w:t>
      </w:r>
      <w:r w:rsidR="00024EB3" w:rsidRPr="00171210">
        <w:rPr>
          <w:lang w:val="en-GB"/>
        </w:rPr>
        <w:fldChar w:fldCharType="end"/>
      </w:r>
      <w:r w:rsidR="00024EB3">
        <w:rPr>
          <w:lang w:val="en-GB"/>
        </w:rPr>
        <w:t xml:space="preserve"> </w:t>
      </w:r>
      <w:r w:rsidR="00875DBA" w:rsidRPr="00171210">
        <w:rPr>
          <w:lang w:val="en-GB"/>
        </w:rPr>
        <w:t>and Open Box)</w:t>
      </w:r>
      <w:r w:rsidRPr="00171210">
        <w:rPr>
          <w:lang w:val="en-GB"/>
        </w:rPr>
        <w:t xml:space="preserve">. </w:t>
      </w:r>
    </w:p>
    <w:p w14:paraId="2602948E" w14:textId="713DE02E" w:rsidR="00D56D6B" w:rsidRPr="001C4FAF" w:rsidRDefault="00D56D6B" w:rsidP="00B73EB7">
      <w:pPr>
        <w:pStyle w:val="Heading3"/>
        <w:rPr>
          <w:lang w:val="en-GB"/>
        </w:rPr>
      </w:pPr>
      <w:bookmarkStart w:id="13" w:name="_Support"/>
      <w:bookmarkEnd w:id="13"/>
      <w:r w:rsidRPr="001C4FAF">
        <w:rPr>
          <w:lang w:val="en-GB"/>
        </w:rPr>
        <w:lastRenderedPageBreak/>
        <w:t>Support</w:t>
      </w:r>
    </w:p>
    <w:p w14:paraId="306612C8" w14:textId="2A51EC4D" w:rsidR="00D56D6B" w:rsidRPr="00171210" w:rsidRDefault="00D56D6B" w:rsidP="00186E95">
      <w:pPr>
        <w:pStyle w:val="NormalIndent"/>
        <w:rPr>
          <w:lang w:val="en-GB"/>
        </w:rPr>
      </w:pPr>
      <w:r w:rsidRPr="00171210">
        <w:rPr>
          <w:lang w:val="en-GB"/>
        </w:rPr>
        <w:t xml:space="preserve">Open Box </w:t>
      </w:r>
      <w:r w:rsidR="0095309F">
        <w:rPr>
          <w:lang w:val="en-GB"/>
        </w:rPr>
        <w:t xml:space="preserve">have estimated </w:t>
      </w:r>
      <w:r w:rsidR="00B02A8F">
        <w:rPr>
          <w:lang w:val="en-GB"/>
        </w:rPr>
        <w:t xml:space="preserve">8 – </w:t>
      </w:r>
      <w:r w:rsidR="00B02A8F" w:rsidRPr="6DF8E0A3">
        <w:rPr>
          <w:lang w:val="en-GB"/>
        </w:rPr>
        <w:t>10</w:t>
      </w:r>
      <w:r w:rsidR="0095309F">
        <w:rPr>
          <w:lang w:val="en-GB"/>
        </w:rPr>
        <w:t xml:space="preserve"> hours of </w:t>
      </w:r>
      <w:r w:rsidR="00F4581E" w:rsidRPr="00171210">
        <w:rPr>
          <w:lang w:val="en-GB"/>
        </w:rPr>
        <w:t>hypercare</w:t>
      </w:r>
      <w:r w:rsidRPr="00171210">
        <w:rPr>
          <w:lang w:val="en-GB"/>
        </w:rPr>
        <w:t xml:space="preserve"> support </w:t>
      </w:r>
      <w:r w:rsidR="00162B35">
        <w:rPr>
          <w:lang w:val="en-GB"/>
        </w:rPr>
        <w:t>over</w:t>
      </w:r>
      <w:r w:rsidRPr="00171210">
        <w:rPr>
          <w:lang w:val="en-GB"/>
        </w:rPr>
        <w:t xml:space="preserve"> </w:t>
      </w:r>
      <w:r w:rsidR="00E46127" w:rsidRPr="00171210">
        <w:rPr>
          <w:lang w:val="en-GB"/>
        </w:rPr>
        <w:t>10</w:t>
      </w:r>
      <w:r w:rsidRPr="00171210">
        <w:rPr>
          <w:lang w:val="en-GB"/>
        </w:rPr>
        <w:t xml:space="preserve"> working days immediately following the production deployment</w:t>
      </w:r>
      <w:r w:rsidR="00A222C5" w:rsidRPr="00171210">
        <w:rPr>
          <w:lang w:val="en-GB"/>
        </w:rPr>
        <w:t>.</w:t>
      </w:r>
    </w:p>
    <w:p w14:paraId="6603830A" w14:textId="77777777" w:rsidR="00750480" w:rsidRPr="001C4FAF" w:rsidRDefault="00750480" w:rsidP="00B73EB7">
      <w:pPr>
        <w:pStyle w:val="Heading2"/>
        <w:rPr>
          <w:lang w:val="en-GB"/>
        </w:rPr>
      </w:pPr>
      <w:bookmarkStart w:id="14" w:name="_Toc158191529"/>
      <w:bookmarkStart w:id="15" w:name="_Toc211867470"/>
      <w:r w:rsidRPr="001C4FAF">
        <w:rPr>
          <w:lang w:val="en-GB"/>
        </w:rPr>
        <w:t>Responsibilities</w:t>
      </w:r>
      <w:bookmarkEnd w:id="14"/>
      <w:bookmarkEnd w:id="15"/>
    </w:p>
    <w:p w14:paraId="2FB2D437" w14:textId="77777777" w:rsidR="00377330" w:rsidRPr="00171210" w:rsidRDefault="00377330" w:rsidP="00186E95">
      <w:pPr>
        <w:pStyle w:val="NormalIndent"/>
        <w:numPr>
          <w:ilvl w:val="0"/>
          <w:numId w:val="1"/>
        </w:numPr>
        <w:rPr>
          <w:lang w:val="en-GB"/>
        </w:rPr>
      </w:pPr>
      <w:r w:rsidRPr="00171210">
        <w:rPr>
          <w:lang w:val="en-GB"/>
        </w:rPr>
        <w:t>Open Box will be responsible for:</w:t>
      </w:r>
    </w:p>
    <w:p w14:paraId="7A840530" w14:textId="3D2322FC" w:rsidR="00377330" w:rsidRPr="00171210" w:rsidRDefault="00377330" w:rsidP="00186E95">
      <w:pPr>
        <w:pStyle w:val="NormalIndent"/>
        <w:numPr>
          <w:ilvl w:val="1"/>
          <w:numId w:val="1"/>
        </w:numPr>
        <w:rPr>
          <w:lang w:val="en-GB"/>
        </w:rPr>
      </w:pPr>
      <w:r w:rsidRPr="00171210">
        <w:rPr>
          <w:lang w:val="en-GB"/>
        </w:rPr>
        <w:t>Providing the services described in the</w:t>
      </w:r>
      <w:r w:rsidR="008F6541" w:rsidRPr="00171210">
        <w:rPr>
          <w:lang w:val="en-GB"/>
        </w:rPr>
        <w:t xml:space="preserve"> project </w:t>
      </w:r>
      <w:hyperlink w:anchor="_Project_Objectives" w:history="1">
        <w:r w:rsidR="008F6541" w:rsidRPr="00171210">
          <w:rPr>
            <w:rStyle w:val="Hyperlink"/>
            <w:lang w:val="en-GB"/>
          </w:rPr>
          <w:t>Objectives</w:t>
        </w:r>
      </w:hyperlink>
      <w:r w:rsidRPr="00171210">
        <w:rPr>
          <w:lang w:val="en-GB"/>
        </w:rPr>
        <w:t>.</w:t>
      </w:r>
    </w:p>
    <w:p w14:paraId="0E03625D" w14:textId="4F4B64CA" w:rsidR="00EC3812" w:rsidRPr="00171210" w:rsidRDefault="00994C03" w:rsidP="00186E95">
      <w:pPr>
        <w:pStyle w:val="NormalIndent"/>
        <w:numPr>
          <w:ilvl w:val="1"/>
          <w:numId w:val="1"/>
        </w:numPr>
        <w:rPr>
          <w:lang w:val="en-GB"/>
        </w:rPr>
      </w:pPr>
      <w:r w:rsidRPr="00171210">
        <w:rPr>
          <w:lang w:val="en-GB"/>
        </w:rPr>
        <w:t>Delivering a</w:t>
      </w:r>
      <w:r w:rsidR="00EC3812" w:rsidRPr="00171210">
        <w:rPr>
          <w:lang w:val="en-GB"/>
        </w:rPr>
        <w:t xml:space="preserve"> progress report </w:t>
      </w:r>
      <w:r w:rsidRPr="00171210">
        <w:rPr>
          <w:lang w:val="en-GB"/>
        </w:rPr>
        <w:t xml:space="preserve">to </w:t>
      </w:r>
      <w:r w:rsidRPr="00171210">
        <w:rPr>
          <w:lang w:val="en-GB"/>
        </w:rPr>
        <w:fldChar w:fldCharType="begin"/>
      </w:r>
      <w:r w:rsidRPr="00171210">
        <w:rPr>
          <w:lang w:val="en-GB"/>
        </w:rPr>
        <w:instrText>DOCPROPERTY  Category  \* MERGEFORMAT</w:instrText>
      </w:r>
      <w:r w:rsidRPr="00171210">
        <w:rPr>
          <w:lang w:val="en-GB"/>
        </w:rPr>
        <w:fldChar w:fldCharType="separate"/>
      </w:r>
      <w:r w:rsidR="00416464">
        <w:rPr>
          <w:lang w:val="en-GB"/>
        </w:rPr>
        <w:t>Grainger</w:t>
      </w:r>
      <w:r w:rsidRPr="00171210">
        <w:rPr>
          <w:lang w:val="en-GB"/>
        </w:rPr>
        <w:fldChar w:fldCharType="end"/>
      </w:r>
      <w:r w:rsidRPr="00171210">
        <w:rPr>
          <w:lang w:val="en-GB"/>
        </w:rPr>
        <w:t xml:space="preserve"> </w:t>
      </w:r>
      <w:r w:rsidR="00EC3812" w:rsidRPr="00171210">
        <w:rPr>
          <w:lang w:val="en-GB"/>
        </w:rPr>
        <w:t xml:space="preserve">on a regular basis </w:t>
      </w:r>
      <w:r w:rsidRPr="00171210">
        <w:rPr>
          <w:lang w:val="en-GB"/>
        </w:rPr>
        <w:t>that will include</w:t>
      </w:r>
      <w:r w:rsidR="00EC3812" w:rsidRPr="00171210">
        <w:rPr>
          <w:lang w:val="en-GB"/>
        </w:rPr>
        <w:t>:</w:t>
      </w:r>
    </w:p>
    <w:p w14:paraId="09632723" w14:textId="72F78275" w:rsidR="00EC3812" w:rsidRPr="00171210" w:rsidRDefault="00EC3812" w:rsidP="00186E95">
      <w:pPr>
        <w:pStyle w:val="NormalIndent"/>
        <w:numPr>
          <w:ilvl w:val="2"/>
          <w:numId w:val="1"/>
        </w:numPr>
        <w:rPr>
          <w:lang w:val="en-GB"/>
        </w:rPr>
      </w:pPr>
      <w:r w:rsidRPr="00171210">
        <w:rPr>
          <w:lang w:val="en-GB"/>
        </w:rPr>
        <w:t>General status update</w:t>
      </w:r>
      <w:r w:rsidR="00245280" w:rsidRPr="00171210">
        <w:rPr>
          <w:lang w:val="en-GB"/>
        </w:rPr>
        <w:t xml:space="preserve"> &amp; </w:t>
      </w:r>
      <w:r w:rsidR="00994C03" w:rsidRPr="00171210">
        <w:rPr>
          <w:lang w:val="en-GB"/>
        </w:rPr>
        <w:t>project health</w:t>
      </w:r>
    </w:p>
    <w:p w14:paraId="41640CED" w14:textId="2B96A268" w:rsidR="00AD2140" w:rsidRPr="00171210" w:rsidRDefault="00AD2140" w:rsidP="00186E95">
      <w:pPr>
        <w:pStyle w:val="NormalIndent"/>
        <w:numPr>
          <w:ilvl w:val="2"/>
          <w:numId w:val="1"/>
        </w:numPr>
        <w:rPr>
          <w:lang w:val="en-GB"/>
        </w:rPr>
      </w:pPr>
      <w:r w:rsidRPr="00171210">
        <w:rPr>
          <w:lang w:val="en-GB"/>
        </w:rPr>
        <w:t>Project risks</w:t>
      </w:r>
    </w:p>
    <w:p w14:paraId="3650C780" w14:textId="04EE6D55" w:rsidR="00AD2140" w:rsidRPr="00171210" w:rsidRDefault="00994C03" w:rsidP="00186E95">
      <w:pPr>
        <w:pStyle w:val="NormalIndent"/>
        <w:numPr>
          <w:ilvl w:val="2"/>
          <w:numId w:val="1"/>
        </w:numPr>
        <w:rPr>
          <w:lang w:val="en-GB"/>
        </w:rPr>
      </w:pPr>
      <w:r w:rsidRPr="00171210">
        <w:rPr>
          <w:lang w:val="en-GB"/>
        </w:rPr>
        <w:t>M</w:t>
      </w:r>
      <w:r w:rsidR="00AD2140" w:rsidRPr="00171210">
        <w:rPr>
          <w:lang w:val="en-GB"/>
        </w:rPr>
        <w:t>ilestones and timeline</w:t>
      </w:r>
      <w:r w:rsidR="00182C69" w:rsidRPr="00171210">
        <w:rPr>
          <w:lang w:val="en-GB"/>
        </w:rPr>
        <w:t>s</w:t>
      </w:r>
    </w:p>
    <w:p w14:paraId="6CAA9690" w14:textId="230ED5F4" w:rsidR="00F46992" w:rsidRDefault="00F46992" w:rsidP="00186E95">
      <w:pPr>
        <w:pStyle w:val="NormalIndent"/>
        <w:numPr>
          <w:ilvl w:val="2"/>
          <w:numId w:val="1"/>
        </w:numPr>
        <w:rPr>
          <w:lang w:val="en-GB"/>
        </w:rPr>
      </w:pPr>
      <w:r w:rsidRPr="00171210">
        <w:rPr>
          <w:lang w:val="en-GB"/>
        </w:rPr>
        <w:t xml:space="preserve">Any </w:t>
      </w:r>
      <w:r w:rsidR="006F0522" w:rsidRPr="00171210">
        <w:rPr>
          <w:lang w:val="en-GB"/>
        </w:rPr>
        <w:t xml:space="preserve">significant </w:t>
      </w:r>
      <w:r w:rsidRPr="00171210">
        <w:rPr>
          <w:lang w:val="en-GB"/>
        </w:rPr>
        <w:t>changes to</w:t>
      </w:r>
      <w:r w:rsidR="008D4EAE" w:rsidRPr="00171210">
        <w:rPr>
          <w:lang w:val="en-GB"/>
        </w:rPr>
        <w:t xml:space="preserve"> project scope, </w:t>
      </w:r>
      <w:r w:rsidR="00810174" w:rsidRPr="00171210">
        <w:rPr>
          <w:lang w:val="en-GB"/>
        </w:rPr>
        <w:t>cost,</w:t>
      </w:r>
      <w:r w:rsidR="008D4EAE" w:rsidRPr="00171210">
        <w:rPr>
          <w:lang w:val="en-GB"/>
        </w:rPr>
        <w:t xml:space="preserve"> or </w:t>
      </w:r>
      <w:r w:rsidRPr="00171210">
        <w:rPr>
          <w:lang w:val="en-GB"/>
        </w:rPr>
        <w:t xml:space="preserve">timeline </w:t>
      </w:r>
      <w:r w:rsidR="00DC29D4" w:rsidRPr="00171210">
        <w:rPr>
          <w:lang w:val="en-GB"/>
        </w:rPr>
        <w:t>forecasts</w:t>
      </w:r>
      <w:r w:rsidRPr="00171210">
        <w:rPr>
          <w:lang w:val="en-GB"/>
        </w:rPr>
        <w:t>.</w:t>
      </w:r>
    </w:p>
    <w:p w14:paraId="29DE44DB" w14:textId="67A14067" w:rsidR="00377330" w:rsidRPr="00171210" w:rsidRDefault="004E3920" w:rsidP="00186E95">
      <w:pPr>
        <w:pStyle w:val="NormalIndent"/>
        <w:numPr>
          <w:ilvl w:val="0"/>
          <w:numId w:val="1"/>
        </w:numPr>
        <w:rPr>
          <w:lang w:val="en-GB"/>
        </w:rPr>
      </w:pPr>
      <w:r w:rsidRPr="00171210">
        <w:rPr>
          <w:lang w:val="en-GB"/>
        </w:rPr>
        <w:fldChar w:fldCharType="begin"/>
      </w:r>
      <w:r w:rsidRPr="00171210">
        <w:rPr>
          <w:lang w:val="en-GB"/>
        </w:rPr>
        <w:instrText>DOCPROPERTY  Category  \* MERGEFORMAT</w:instrText>
      </w:r>
      <w:r w:rsidRPr="00171210">
        <w:rPr>
          <w:lang w:val="en-GB"/>
        </w:rPr>
        <w:fldChar w:fldCharType="separate"/>
      </w:r>
      <w:r w:rsidR="00416464">
        <w:rPr>
          <w:lang w:val="en-GB"/>
        </w:rPr>
        <w:t>Grainger</w:t>
      </w:r>
      <w:r w:rsidRPr="00171210">
        <w:rPr>
          <w:lang w:val="en-GB"/>
        </w:rPr>
        <w:fldChar w:fldCharType="end"/>
      </w:r>
      <w:r w:rsidR="00377330" w:rsidRPr="00171210">
        <w:rPr>
          <w:lang w:val="en-GB"/>
        </w:rPr>
        <w:t xml:space="preserve"> will be responsible for:</w:t>
      </w:r>
    </w:p>
    <w:p w14:paraId="695FC88A" w14:textId="54083860" w:rsidR="00750480" w:rsidRPr="00171210" w:rsidRDefault="00DF1CF2" w:rsidP="00186E95">
      <w:pPr>
        <w:pStyle w:val="NormalIndent"/>
        <w:numPr>
          <w:ilvl w:val="1"/>
          <w:numId w:val="1"/>
        </w:numPr>
        <w:rPr>
          <w:lang w:val="en-GB"/>
        </w:rPr>
      </w:pPr>
      <w:r w:rsidRPr="00171210">
        <w:rPr>
          <w:lang w:val="en-GB"/>
        </w:rPr>
        <w:t xml:space="preserve">Making key personnel and stakeholders available throughout the project lifecycle, including participation in </w:t>
      </w:r>
      <w:r w:rsidR="00153BCB" w:rsidRPr="00171210">
        <w:rPr>
          <w:lang w:val="en-GB"/>
        </w:rPr>
        <w:t>the activities</w:t>
      </w:r>
      <w:r w:rsidR="00F52015" w:rsidRPr="00171210">
        <w:rPr>
          <w:lang w:val="en-GB"/>
        </w:rPr>
        <w:t xml:space="preserve"> detailed in the </w:t>
      </w:r>
      <w:hyperlink w:anchor="_Delivery_Approach" w:history="1">
        <w:r w:rsidR="00153BCB" w:rsidRPr="00171210">
          <w:rPr>
            <w:rStyle w:val="Hyperlink"/>
            <w:lang w:val="en-GB"/>
          </w:rPr>
          <w:t>Delivery Approach</w:t>
        </w:r>
      </w:hyperlink>
      <w:r w:rsidR="00F52015" w:rsidRPr="00171210">
        <w:rPr>
          <w:lang w:val="en-GB"/>
        </w:rPr>
        <w:t xml:space="preserve">. </w:t>
      </w:r>
      <w:r w:rsidR="00750480" w:rsidRPr="00171210">
        <w:rPr>
          <w:lang w:val="en-GB"/>
        </w:rPr>
        <w:t xml:space="preserve"> </w:t>
      </w:r>
    </w:p>
    <w:p w14:paraId="618EEA78" w14:textId="65DB13D1" w:rsidR="00E64151" w:rsidRPr="00171210" w:rsidRDefault="00E64151" w:rsidP="00186E95">
      <w:pPr>
        <w:pStyle w:val="NormalIndent"/>
        <w:numPr>
          <w:ilvl w:val="1"/>
          <w:numId w:val="1"/>
        </w:numPr>
        <w:rPr>
          <w:lang w:val="en-GB"/>
        </w:rPr>
      </w:pPr>
      <w:bookmarkStart w:id="16" w:name="_Toc503519388"/>
      <w:bookmarkStart w:id="17" w:name="_Toc8822603"/>
      <w:bookmarkStart w:id="18" w:name="_Toc8822601"/>
      <w:bookmarkStart w:id="19" w:name="_Toc3896690"/>
      <w:r w:rsidRPr="00171210">
        <w:rPr>
          <w:lang w:val="en-GB"/>
        </w:rPr>
        <w:t>Ensuring there are no other projects planned or in operation that may hinder this project.</w:t>
      </w:r>
    </w:p>
    <w:p w14:paraId="701B96E0" w14:textId="77777777" w:rsidR="00C94E15" w:rsidRPr="00171210" w:rsidRDefault="00C94E15" w:rsidP="00B73EB7">
      <w:pPr>
        <w:pStyle w:val="Heading2"/>
        <w:rPr>
          <w:lang w:val="en-GB"/>
        </w:rPr>
      </w:pPr>
      <w:bookmarkStart w:id="20" w:name="_Toc158191530"/>
      <w:bookmarkStart w:id="21" w:name="_Toc211867471"/>
      <w:r w:rsidRPr="00171210">
        <w:rPr>
          <w:lang w:val="en-GB"/>
        </w:rPr>
        <w:t>Availability</w:t>
      </w:r>
      <w:bookmarkEnd w:id="16"/>
      <w:bookmarkEnd w:id="17"/>
      <w:bookmarkEnd w:id="20"/>
      <w:bookmarkEnd w:id="21"/>
    </w:p>
    <w:p w14:paraId="6D77F9EC" w14:textId="77777777" w:rsidR="00C94E15" w:rsidRPr="00171210" w:rsidRDefault="00C94E15" w:rsidP="00186E95">
      <w:pPr>
        <w:pStyle w:val="NormalIndent"/>
        <w:numPr>
          <w:ilvl w:val="0"/>
          <w:numId w:val="14"/>
        </w:numPr>
        <w:rPr>
          <w:lang w:val="en-GB"/>
        </w:rPr>
      </w:pPr>
      <w:r w:rsidRPr="00171210">
        <w:rPr>
          <w:lang w:val="en-GB"/>
        </w:rPr>
        <w:t>Open Box resources will be contactable and available for meetings via conference calls/video conferences:</w:t>
      </w:r>
    </w:p>
    <w:p w14:paraId="2EBBB7F7" w14:textId="0034B41D" w:rsidR="00C94E15" w:rsidRPr="00171210" w:rsidRDefault="00C94E15" w:rsidP="00186E95">
      <w:pPr>
        <w:pStyle w:val="NormalIndent"/>
        <w:numPr>
          <w:ilvl w:val="0"/>
          <w:numId w:val="13"/>
        </w:numPr>
        <w:rPr>
          <w:lang w:val="en-GB"/>
        </w:rPr>
      </w:pPr>
      <w:r w:rsidRPr="00171210">
        <w:rPr>
          <w:lang w:val="en-GB"/>
        </w:rPr>
        <w:t>Monday to Friday 9</w:t>
      </w:r>
      <w:r w:rsidR="00397576" w:rsidRPr="00171210">
        <w:rPr>
          <w:lang w:val="en-GB"/>
        </w:rPr>
        <w:t>am</w:t>
      </w:r>
      <w:r w:rsidRPr="00171210">
        <w:rPr>
          <w:lang w:val="en-GB"/>
        </w:rPr>
        <w:t xml:space="preserve"> – </w:t>
      </w:r>
      <w:r w:rsidR="008F6541" w:rsidRPr="00171210">
        <w:rPr>
          <w:lang w:val="en-GB"/>
        </w:rPr>
        <w:t>6</w:t>
      </w:r>
      <w:r w:rsidR="00397576" w:rsidRPr="00171210">
        <w:rPr>
          <w:lang w:val="en-GB"/>
        </w:rPr>
        <w:t>pm</w:t>
      </w:r>
      <w:r w:rsidRPr="00171210">
        <w:rPr>
          <w:lang w:val="en-GB"/>
        </w:rPr>
        <w:t xml:space="preserve"> South African time (GMT +0</w:t>
      </w:r>
      <w:r w:rsidR="00677CD8">
        <w:rPr>
          <w:lang w:val="en-GB"/>
        </w:rPr>
        <w:t>2</w:t>
      </w:r>
      <w:r w:rsidRPr="00171210">
        <w:rPr>
          <w:lang w:val="en-GB"/>
        </w:rPr>
        <w:t xml:space="preserve">:00) which currently corresponds to </w:t>
      </w:r>
      <w:r w:rsidR="00C31505">
        <w:rPr>
          <w:lang w:val="en-GB"/>
        </w:rPr>
        <w:t>8</w:t>
      </w:r>
      <w:r w:rsidR="00397576" w:rsidRPr="00171210">
        <w:rPr>
          <w:lang w:val="en-GB"/>
        </w:rPr>
        <w:t>am</w:t>
      </w:r>
      <w:r w:rsidRPr="00171210">
        <w:rPr>
          <w:lang w:val="en-GB"/>
        </w:rPr>
        <w:t xml:space="preserve"> – </w:t>
      </w:r>
      <w:r w:rsidR="00C31505">
        <w:rPr>
          <w:lang w:val="en-GB"/>
        </w:rPr>
        <w:t>5</w:t>
      </w:r>
      <w:r w:rsidR="00CD5F01" w:rsidRPr="00171210">
        <w:rPr>
          <w:lang w:val="en-GB"/>
        </w:rPr>
        <w:t xml:space="preserve">pm </w:t>
      </w:r>
      <w:r w:rsidRPr="00171210">
        <w:rPr>
          <w:lang w:val="en-GB"/>
        </w:rPr>
        <w:t>(</w:t>
      </w:r>
      <w:r w:rsidR="00B84EFC">
        <w:rPr>
          <w:lang w:val="en-GB"/>
        </w:rPr>
        <w:t>BS</w:t>
      </w:r>
      <w:r w:rsidR="00900AB8" w:rsidRPr="00171210">
        <w:rPr>
          <w:lang w:val="en-GB"/>
        </w:rPr>
        <w:t>T</w:t>
      </w:r>
      <w:r w:rsidRPr="00171210">
        <w:rPr>
          <w:lang w:val="en-GB"/>
        </w:rPr>
        <w:t>), excluding public holidays.</w:t>
      </w:r>
    </w:p>
    <w:p w14:paraId="728D417D" w14:textId="77777777" w:rsidR="00C94E15" w:rsidRPr="00171210" w:rsidRDefault="00C94E15" w:rsidP="00186E95">
      <w:pPr>
        <w:pStyle w:val="NormalIndent"/>
        <w:numPr>
          <w:ilvl w:val="0"/>
          <w:numId w:val="14"/>
        </w:numPr>
        <w:rPr>
          <w:lang w:val="en-GB"/>
        </w:rPr>
      </w:pPr>
      <w:r w:rsidRPr="00171210">
        <w:rPr>
          <w:lang w:val="en-GB"/>
        </w:rPr>
        <w:t>A defined escalation path will be provided to the agreed project manager should urgent assistance be required outside of these times.</w:t>
      </w:r>
    </w:p>
    <w:p w14:paraId="76081C2F" w14:textId="16945231" w:rsidR="00CA5FAA" w:rsidRPr="00171210" w:rsidRDefault="00CA5FAA" w:rsidP="00186E95">
      <w:pPr>
        <w:pStyle w:val="NormalIndent"/>
        <w:numPr>
          <w:ilvl w:val="0"/>
          <w:numId w:val="14"/>
        </w:numPr>
        <w:rPr>
          <w:lang w:val="en-GB"/>
        </w:rPr>
      </w:pPr>
      <w:r w:rsidRPr="00171210">
        <w:rPr>
          <w:lang w:val="en-GB"/>
        </w:rPr>
        <w:t>All work will be completed by Open Box offsite.</w:t>
      </w:r>
    </w:p>
    <w:p w14:paraId="008A0055" w14:textId="1DCEC151" w:rsidR="00CA7400" w:rsidRPr="00171210" w:rsidRDefault="00CA7400" w:rsidP="00186E95">
      <w:pPr>
        <w:pStyle w:val="NormalIndent"/>
        <w:numPr>
          <w:ilvl w:val="1"/>
          <w:numId w:val="14"/>
        </w:numPr>
        <w:rPr>
          <w:lang w:val="en-GB"/>
        </w:rPr>
      </w:pPr>
      <w:r w:rsidRPr="00171210">
        <w:rPr>
          <w:lang w:val="en-GB"/>
        </w:rPr>
        <w:t xml:space="preserve">It is not expected that the project </w:t>
      </w:r>
      <w:r w:rsidR="009C3615" w:rsidRPr="00171210">
        <w:rPr>
          <w:lang w:val="en-GB"/>
        </w:rPr>
        <w:t>will require</w:t>
      </w:r>
      <w:r w:rsidRPr="00171210">
        <w:rPr>
          <w:lang w:val="en-GB"/>
        </w:rPr>
        <w:t xml:space="preserve"> Open Box resources on-site. Where onsite personnel are required, all reasonable expenses for travel and subsistence shall be reimbursed by </w:t>
      </w: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sidR="00416464">
        <w:rPr>
          <w:lang w:val="en-GB"/>
        </w:rPr>
        <w:t>Grainger</w:t>
      </w:r>
      <w:r w:rsidRPr="00171210">
        <w:rPr>
          <w:lang w:val="en-GB"/>
        </w:rPr>
        <w:fldChar w:fldCharType="end"/>
      </w:r>
      <w:r w:rsidRPr="00171210">
        <w:rPr>
          <w:lang w:val="en-GB"/>
        </w:rPr>
        <w:t xml:space="preserve">. Open Box shall not bill any mark-up or administration fee </w:t>
      </w:r>
      <w:r w:rsidR="00493EF5" w:rsidRPr="00171210">
        <w:rPr>
          <w:lang w:val="en-GB"/>
        </w:rPr>
        <w:t>for</w:t>
      </w:r>
      <w:r w:rsidRPr="00171210">
        <w:rPr>
          <w:lang w:val="en-GB"/>
        </w:rPr>
        <w:t xml:space="preserve"> any such expenses. Approval for expenses shall be obtained from </w:t>
      </w: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sidR="00416464">
        <w:rPr>
          <w:lang w:val="en-GB"/>
        </w:rPr>
        <w:t>Grainger</w:t>
      </w:r>
      <w:r w:rsidRPr="00171210">
        <w:rPr>
          <w:lang w:val="en-GB"/>
        </w:rPr>
        <w:fldChar w:fldCharType="end"/>
      </w:r>
      <w:r w:rsidRPr="00171210">
        <w:rPr>
          <w:lang w:val="en-GB"/>
        </w:rPr>
        <w:t xml:space="preserve"> prior to being incurred.</w:t>
      </w:r>
    </w:p>
    <w:p w14:paraId="596DB7BA" w14:textId="77777777" w:rsidR="0085144D" w:rsidRPr="00171210" w:rsidRDefault="0085144D" w:rsidP="00B73EB7">
      <w:pPr>
        <w:pStyle w:val="Heading2"/>
        <w:rPr>
          <w:lang w:val="en-GB"/>
        </w:rPr>
      </w:pPr>
      <w:bookmarkStart w:id="22" w:name="_Toc158191531"/>
      <w:bookmarkStart w:id="23" w:name="_Toc211867472"/>
      <w:r w:rsidRPr="00171210">
        <w:rPr>
          <w:lang w:val="en-GB"/>
        </w:rPr>
        <w:lastRenderedPageBreak/>
        <w:t>References</w:t>
      </w:r>
      <w:bookmarkEnd w:id="18"/>
      <w:bookmarkEnd w:id="22"/>
      <w:bookmarkEnd w:id="23"/>
    </w:p>
    <w:p w14:paraId="4BE2B101" w14:textId="294492DF" w:rsidR="00D30DDF" w:rsidRDefault="00D30DDF" w:rsidP="00270EA7">
      <w:pPr>
        <w:pStyle w:val="NormalIndent"/>
        <w:numPr>
          <w:ilvl w:val="0"/>
          <w:numId w:val="12"/>
        </w:numPr>
        <w:rPr>
          <w:lang w:val="en-GB"/>
        </w:rPr>
      </w:pPr>
      <w:r w:rsidRPr="00171210">
        <w:rPr>
          <w:lang w:val="en-GB"/>
        </w:rPr>
        <w:t>Grainger, Open Box meeting</w:t>
      </w:r>
      <w:r w:rsidRPr="00F20E7D">
        <w:rPr>
          <w:lang w:val="en-GB"/>
        </w:rPr>
        <w:t xml:space="preserve">: </w:t>
      </w:r>
      <w:r w:rsidR="004C08C1" w:rsidRPr="00F20E7D">
        <w:rPr>
          <w:lang w:val="en-GB"/>
        </w:rPr>
        <w:t>Dat</w:t>
      </w:r>
      <w:r w:rsidR="00184917" w:rsidRPr="00F20E7D">
        <w:rPr>
          <w:lang w:val="en-GB"/>
        </w:rPr>
        <w:t xml:space="preserve">a Storage Usage </w:t>
      </w:r>
      <w:r w:rsidRPr="00F20E7D">
        <w:rPr>
          <w:lang w:val="en-GB"/>
        </w:rPr>
        <w:t>(</w:t>
      </w:r>
      <w:r w:rsidR="006A28A5" w:rsidRPr="00F20E7D">
        <w:rPr>
          <w:lang w:val="en-GB"/>
        </w:rPr>
        <w:t>Friday</w:t>
      </w:r>
      <w:r w:rsidR="00A856AE">
        <w:rPr>
          <w:lang w:val="en-GB"/>
        </w:rPr>
        <w:t xml:space="preserve"> </w:t>
      </w:r>
      <w:r w:rsidR="006A28A5">
        <w:rPr>
          <w:lang w:val="en-GB"/>
        </w:rPr>
        <w:t>19</w:t>
      </w:r>
      <w:r w:rsidR="006A28A5" w:rsidRPr="00A345C9">
        <w:rPr>
          <w:vertAlign w:val="superscript"/>
          <w:lang w:val="en-GB"/>
        </w:rPr>
        <w:t>th</w:t>
      </w:r>
      <w:r w:rsidR="006A28A5">
        <w:rPr>
          <w:lang w:val="en-GB"/>
        </w:rPr>
        <w:t xml:space="preserve"> </w:t>
      </w:r>
      <w:r w:rsidR="00184917">
        <w:rPr>
          <w:lang w:val="en-GB"/>
        </w:rPr>
        <w:t>September, 2025</w:t>
      </w:r>
      <w:r w:rsidR="3B788375" w:rsidRPr="10E32E43">
        <w:rPr>
          <w:lang w:val="en-GB"/>
        </w:rPr>
        <w:t>)</w:t>
      </w:r>
    </w:p>
    <w:p w14:paraId="370C6F01" w14:textId="699F6026" w:rsidR="00164F38" w:rsidRDefault="00164F38" w:rsidP="00270EA7">
      <w:pPr>
        <w:pStyle w:val="NormalIndent"/>
        <w:numPr>
          <w:ilvl w:val="0"/>
          <w:numId w:val="12"/>
        </w:numPr>
        <w:rPr>
          <w:lang w:val="en-GB"/>
        </w:rPr>
      </w:pPr>
      <w:hyperlink r:id="rId13" w:history="1">
        <w:r w:rsidRPr="00F17794">
          <w:rPr>
            <w:rStyle w:val="Hyperlink"/>
            <w:lang w:val="en-GB"/>
          </w:rPr>
          <w:t>https://graingerplc.atlassian.net/browse/BSS-149</w:t>
        </w:r>
      </w:hyperlink>
    </w:p>
    <w:p w14:paraId="716E3626" w14:textId="6F15C5A2" w:rsidR="00164F38" w:rsidRDefault="00B80E2B" w:rsidP="00270EA7">
      <w:pPr>
        <w:pStyle w:val="NormalIndent"/>
        <w:numPr>
          <w:ilvl w:val="0"/>
          <w:numId w:val="12"/>
        </w:numPr>
        <w:rPr>
          <w:lang w:val="en-GB"/>
        </w:rPr>
      </w:pPr>
      <w:r>
        <w:rPr>
          <w:lang w:val="en-GB"/>
        </w:rPr>
        <w:t>“</w:t>
      </w:r>
      <w:r w:rsidRPr="00B80E2B">
        <w:rPr>
          <w:lang w:val="en-GB"/>
        </w:rPr>
        <w:t>Data Storage Cleanup Consultancy Findings.pdf</w:t>
      </w:r>
      <w:r>
        <w:rPr>
          <w:lang w:val="en-GB"/>
        </w:rPr>
        <w:t>”</w:t>
      </w:r>
    </w:p>
    <w:p w14:paraId="4322C00F" w14:textId="57D0FC1C" w:rsidR="00B80E2B" w:rsidRDefault="00E82D84" w:rsidP="00270EA7">
      <w:pPr>
        <w:pStyle w:val="NormalIndent"/>
        <w:numPr>
          <w:ilvl w:val="0"/>
          <w:numId w:val="12"/>
        </w:numPr>
        <w:rPr>
          <w:lang w:val="en-GB"/>
        </w:rPr>
      </w:pPr>
      <w:r w:rsidRPr="00171210">
        <w:rPr>
          <w:lang w:val="en-GB"/>
        </w:rPr>
        <w:t>Grainger, Open Box meeting</w:t>
      </w:r>
      <w:r w:rsidRPr="00F20E7D">
        <w:rPr>
          <w:lang w:val="en-GB"/>
        </w:rPr>
        <w:t xml:space="preserve">: </w:t>
      </w:r>
      <w:r w:rsidRPr="00E82D84">
        <w:rPr>
          <w:lang w:val="en-GB"/>
        </w:rPr>
        <w:t>Salesforce Data Storage - Out of "compliance" &amp; Options to resolve</w:t>
      </w:r>
      <w:r w:rsidR="00AD647F">
        <w:rPr>
          <w:lang w:val="en-GB"/>
        </w:rPr>
        <w:t xml:space="preserve"> (Monday 29</w:t>
      </w:r>
      <w:r w:rsidR="00AD647F" w:rsidRPr="00AD647F">
        <w:rPr>
          <w:vertAlign w:val="superscript"/>
          <w:lang w:val="en-GB"/>
        </w:rPr>
        <w:t>th</w:t>
      </w:r>
      <w:r w:rsidR="00AD647F">
        <w:rPr>
          <w:lang w:val="en-GB"/>
        </w:rPr>
        <w:t xml:space="preserve"> September)</w:t>
      </w:r>
    </w:p>
    <w:p w14:paraId="3074BA82" w14:textId="0B4E5232" w:rsidR="00073895" w:rsidRPr="00F21076" w:rsidRDefault="00073895" w:rsidP="00F21076">
      <w:pPr>
        <w:pStyle w:val="NormalIndent"/>
        <w:numPr>
          <w:ilvl w:val="0"/>
          <w:numId w:val="12"/>
        </w:numPr>
        <w:rPr>
          <w:lang w:val="en-GB"/>
        </w:rPr>
      </w:pPr>
      <w:r w:rsidRPr="00171210">
        <w:rPr>
          <w:lang w:val="en-GB"/>
        </w:rPr>
        <w:t>Grainger, Open Box meeting</w:t>
      </w:r>
      <w:r w:rsidRPr="00F20E7D">
        <w:rPr>
          <w:lang w:val="en-GB"/>
        </w:rPr>
        <w:t xml:space="preserve">: </w:t>
      </w:r>
      <w:r w:rsidRPr="00073895">
        <w:rPr>
          <w:lang w:val="en-GB"/>
        </w:rPr>
        <w:t>Salesforce Data Storage - Out of "compliance" - review and next stages</w:t>
      </w:r>
      <w:r>
        <w:rPr>
          <w:lang w:val="en-GB"/>
        </w:rPr>
        <w:t xml:space="preserve"> (Friday 10</w:t>
      </w:r>
      <w:r w:rsidRPr="00073895">
        <w:rPr>
          <w:vertAlign w:val="superscript"/>
          <w:lang w:val="en-GB"/>
        </w:rPr>
        <w:t>th</w:t>
      </w:r>
      <w:r>
        <w:rPr>
          <w:lang w:val="en-GB"/>
        </w:rPr>
        <w:t xml:space="preserve"> October)</w:t>
      </w:r>
    </w:p>
    <w:p w14:paraId="22082F09" w14:textId="5EC0C973" w:rsidR="000517AE" w:rsidRPr="00AE21FC" w:rsidRDefault="00DE7B5A" w:rsidP="003C31BF">
      <w:pPr>
        <w:pStyle w:val="Heading1"/>
        <w:rPr>
          <w:lang w:val="en-GB"/>
        </w:rPr>
      </w:pPr>
      <w:bookmarkStart w:id="24" w:name="_Toc158191532"/>
      <w:bookmarkStart w:id="25" w:name="_Toc211867473"/>
      <w:bookmarkEnd w:id="19"/>
      <w:r w:rsidRPr="00AE21FC">
        <w:rPr>
          <w:lang w:val="en-GB"/>
        </w:rPr>
        <w:lastRenderedPageBreak/>
        <w:t xml:space="preserve">Project Risks, </w:t>
      </w:r>
      <w:r w:rsidR="000517AE" w:rsidRPr="00AE21FC">
        <w:rPr>
          <w:lang w:val="en-GB"/>
        </w:rPr>
        <w:t>Assumptions</w:t>
      </w:r>
      <w:r w:rsidR="0022757F" w:rsidRPr="00AE21FC">
        <w:rPr>
          <w:lang w:val="en-GB"/>
        </w:rPr>
        <w:t xml:space="preserve"> &amp; </w:t>
      </w:r>
      <w:r w:rsidR="000517AE" w:rsidRPr="00AE21FC">
        <w:rPr>
          <w:lang w:val="en-GB"/>
        </w:rPr>
        <w:t>Exclusions</w:t>
      </w:r>
      <w:bookmarkEnd w:id="24"/>
      <w:bookmarkEnd w:id="25"/>
      <w:r w:rsidR="000517AE" w:rsidRPr="00AE21FC">
        <w:rPr>
          <w:lang w:val="en-GB"/>
        </w:rPr>
        <w:t xml:space="preserve"> </w:t>
      </w:r>
    </w:p>
    <w:p w14:paraId="2246899B" w14:textId="77777777" w:rsidR="00DE7B5A" w:rsidRDefault="00DE7B5A" w:rsidP="00B73EB7">
      <w:pPr>
        <w:pStyle w:val="Heading2"/>
        <w:rPr>
          <w:lang w:val="en-GB"/>
        </w:rPr>
      </w:pPr>
      <w:bookmarkStart w:id="26" w:name="_Toc158191533"/>
      <w:bookmarkStart w:id="27" w:name="_Toc8822605"/>
      <w:bookmarkStart w:id="28" w:name="_Toc211867474"/>
      <w:r w:rsidRPr="00171210">
        <w:rPr>
          <w:lang w:val="en-GB"/>
        </w:rPr>
        <w:t>Risks</w:t>
      </w:r>
      <w:bookmarkEnd w:id="26"/>
      <w:bookmarkEnd w:id="28"/>
    </w:p>
    <w:p w14:paraId="6E9669E1" w14:textId="07B4FC4F" w:rsidR="009A43EA" w:rsidRPr="002723FE" w:rsidRDefault="00890311" w:rsidP="002723FE">
      <w:pPr>
        <w:pStyle w:val="NormalIndent"/>
        <w:rPr>
          <w:lang w:val="en-GB"/>
        </w:rPr>
      </w:pPr>
      <w:r>
        <w:rPr>
          <w:lang w:val="en-GB"/>
        </w:rPr>
        <w:t xml:space="preserve">The project will result in ongoing deletion of records – the records will not be exported </w:t>
      </w:r>
      <w:r w:rsidR="0052493D">
        <w:rPr>
          <w:lang w:val="en-GB"/>
        </w:rPr>
        <w:t>each day</w:t>
      </w:r>
      <w:r w:rsidR="006C711C">
        <w:rPr>
          <w:lang w:val="en-GB"/>
        </w:rPr>
        <w:t xml:space="preserve"> and there will be no other archiving methods </w:t>
      </w:r>
      <w:r w:rsidR="00DA0F99">
        <w:rPr>
          <w:lang w:val="en-GB"/>
        </w:rPr>
        <w:t xml:space="preserve">to be able to restore any deleted records. </w:t>
      </w:r>
    </w:p>
    <w:p w14:paraId="2F0120CC" w14:textId="1DD8D3EA" w:rsidR="000517AE" w:rsidRPr="00171210" w:rsidRDefault="000517AE" w:rsidP="00B73EB7">
      <w:pPr>
        <w:pStyle w:val="Heading2"/>
        <w:rPr>
          <w:lang w:val="en-GB"/>
        </w:rPr>
      </w:pPr>
      <w:bookmarkStart w:id="29" w:name="_Toc158191534"/>
      <w:bookmarkStart w:id="30" w:name="_Ref211864743"/>
      <w:bookmarkStart w:id="31" w:name="_Toc211867475"/>
      <w:r w:rsidRPr="00171210">
        <w:rPr>
          <w:lang w:val="en-GB"/>
        </w:rPr>
        <w:t>Assumptions</w:t>
      </w:r>
      <w:bookmarkEnd w:id="27"/>
      <w:bookmarkEnd w:id="29"/>
      <w:bookmarkEnd w:id="30"/>
      <w:bookmarkEnd w:id="31"/>
    </w:p>
    <w:p w14:paraId="5953F23F" w14:textId="657CB286" w:rsidR="006A4544" w:rsidRPr="00171210" w:rsidRDefault="000517AE" w:rsidP="006A4544">
      <w:pPr>
        <w:pStyle w:val="NormalIndent"/>
        <w:rPr>
          <w:lang w:val="en-GB"/>
        </w:rPr>
      </w:pPr>
      <w:r w:rsidRPr="00171210">
        <w:rPr>
          <w:lang w:val="en-GB"/>
        </w:rPr>
        <w:t>The following assumption ha</w:t>
      </w:r>
      <w:r w:rsidR="008F5F4B">
        <w:rPr>
          <w:lang w:val="en-GB"/>
        </w:rPr>
        <w:t>s</w:t>
      </w:r>
      <w:r w:rsidRPr="00171210">
        <w:rPr>
          <w:lang w:val="en-GB"/>
        </w:rPr>
        <w:t xml:space="preserve"> been made; incorrect assumptions may affect cost and timelines.</w:t>
      </w:r>
    </w:p>
    <w:p w14:paraId="01E5D152" w14:textId="13EA7D09" w:rsidR="003E19A9" w:rsidRDefault="57149776" w:rsidP="6D6E6FE6">
      <w:pPr>
        <w:pStyle w:val="NormalIndent"/>
        <w:numPr>
          <w:ilvl w:val="0"/>
          <w:numId w:val="32"/>
        </w:numPr>
        <w:rPr>
          <w:lang w:val="en-GB"/>
        </w:rPr>
      </w:pPr>
      <w:bookmarkStart w:id="32" w:name="_Toc8822606"/>
      <w:r w:rsidRPr="1B48230D">
        <w:rPr>
          <w:lang w:val="en-GB"/>
        </w:rPr>
        <w:t xml:space="preserve">The </w:t>
      </w:r>
      <w:r w:rsidR="00A45009">
        <w:rPr>
          <w:lang w:val="en-GB"/>
        </w:rPr>
        <w:t xml:space="preserve">largest </w:t>
      </w:r>
      <w:r w:rsidRPr="1B48230D">
        <w:rPr>
          <w:lang w:val="en-GB"/>
        </w:rPr>
        <w:t xml:space="preserve">objects </w:t>
      </w:r>
      <w:r w:rsidR="00E178BB">
        <w:rPr>
          <w:lang w:val="en-GB"/>
        </w:rPr>
        <w:t xml:space="preserve">identified for automated </w:t>
      </w:r>
      <w:r w:rsidR="002B7813">
        <w:rPr>
          <w:lang w:val="en-GB"/>
        </w:rPr>
        <w:t xml:space="preserve">deletion </w:t>
      </w:r>
      <w:r w:rsidR="003E19A9">
        <w:rPr>
          <w:lang w:val="en-GB"/>
        </w:rPr>
        <w:t xml:space="preserve">during the </w:t>
      </w:r>
      <w:r w:rsidR="00810121">
        <w:rPr>
          <w:lang w:val="en-GB"/>
        </w:rPr>
        <w:t xml:space="preserve">initial </w:t>
      </w:r>
      <w:r w:rsidR="003E19A9">
        <w:rPr>
          <w:lang w:val="en-GB"/>
        </w:rPr>
        <w:t>consultation</w:t>
      </w:r>
      <w:r w:rsidR="00290969">
        <w:rPr>
          <w:lang w:val="en-GB"/>
        </w:rPr>
        <w:t xml:space="preserve">, that will be addressed as part of this project, </w:t>
      </w:r>
      <w:r w:rsidR="003E19A9">
        <w:rPr>
          <w:lang w:val="en-GB"/>
        </w:rPr>
        <w:t>include</w:t>
      </w:r>
      <w:r w:rsidR="00290969">
        <w:rPr>
          <w:lang w:val="en-GB"/>
        </w:rPr>
        <w:t>:</w:t>
      </w:r>
    </w:p>
    <w:p w14:paraId="1339FE71" w14:textId="1D148EAB" w:rsidR="2533C35F" w:rsidRDefault="2533C35F" w:rsidP="00702FB0">
      <w:pPr>
        <w:pStyle w:val="NormalIndent"/>
        <w:numPr>
          <w:ilvl w:val="1"/>
          <w:numId w:val="32"/>
        </w:numPr>
        <w:rPr>
          <w:lang w:val="en-GB"/>
        </w:rPr>
      </w:pPr>
      <w:r w:rsidRPr="172BA31F">
        <w:rPr>
          <w:lang w:val="en-GB"/>
        </w:rPr>
        <w:t>Email Messages</w:t>
      </w:r>
    </w:p>
    <w:p w14:paraId="4EF01DF9" w14:textId="0D0B7BB2" w:rsidR="2533C35F" w:rsidRDefault="2533C35F" w:rsidP="172BA31F">
      <w:pPr>
        <w:pStyle w:val="NormalIndent"/>
        <w:numPr>
          <w:ilvl w:val="1"/>
          <w:numId w:val="32"/>
        </w:numPr>
        <w:rPr>
          <w:lang w:val="en-GB"/>
        </w:rPr>
      </w:pPr>
      <w:r w:rsidRPr="172BA31F">
        <w:rPr>
          <w:lang w:val="en-GB"/>
        </w:rPr>
        <w:t>Payments</w:t>
      </w:r>
    </w:p>
    <w:p w14:paraId="1D7B6D35" w14:textId="7EC636BA" w:rsidR="2533C35F" w:rsidRDefault="2533C35F" w:rsidP="172BA31F">
      <w:pPr>
        <w:pStyle w:val="NormalIndent"/>
        <w:numPr>
          <w:ilvl w:val="1"/>
          <w:numId w:val="32"/>
        </w:numPr>
        <w:rPr>
          <w:lang w:val="en-GB"/>
        </w:rPr>
      </w:pPr>
      <w:r w:rsidRPr="172BA31F">
        <w:rPr>
          <w:lang w:val="en-GB"/>
        </w:rPr>
        <w:t>Tenancy Payment Schedules</w:t>
      </w:r>
    </w:p>
    <w:p w14:paraId="4A9F8539" w14:textId="23512A50" w:rsidR="004C7E31" w:rsidRDefault="2533C35F" w:rsidP="00BC74F8">
      <w:pPr>
        <w:pStyle w:val="NormalIndent"/>
        <w:numPr>
          <w:ilvl w:val="1"/>
          <w:numId w:val="32"/>
        </w:numPr>
        <w:rPr>
          <w:lang w:val="en-GB"/>
        </w:rPr>
      </w:pPr>
      <w:r w:rsidRPr="352364ED">
        <w:rPr>
          <w:lang w:val="en-GB"/>
        </w:rPr>
        <w:t>Agreement Notifications</w:t>
      </w:r>
    </w:p>
    <w:p w14:paraId="56CD4EF1" w14:textId="6AA1C7EE" w:rsidR="00B84EFC" w:rsidRDefault="00B84EFC" w:rsidP="00B84EFC">
      <w:pPr>
        <w:pStyle w:val="NormalIndent"/>
        <w:numPr>
          <w:ilvl w:val="0"/>
          <w:numId w:val="32"/>
        </w:numPr>
        <w:rPr>
          <w:lang w:val="en-GB"/>
        </w:rPr>
      </w:pPr>
      <w:r>
        <w:rPr>
          <w:lang w:val="en-GB"/>
        </w:rPr>
        <w:t>Grainger will obtain approval from the relevant</w:t>
      </w:r>
      <w:r w:rsidR="003B2837">
        <w:rPr>
          <w:lang w:val="en-GB"/>
        </w:rPr>
        <w:t xml:space="preserve"> internal</w:t>
      </w:r>
      <w:r>
        <w:rPr>
          <w:lang w:val="en-GB"/>
        </w:rPr>
        <w:t xml:space="preserve"> </w:t>
      </w:r>
      <w:r w:rsidR="003B2837">
        <w:rPr>
          <w:lang w:val="en-GB"/>
        </w:rPr>
        <w:t>stakeholders to ensure the final deletion criteria comply with Grainger’s relevant data retention policies.</w:t>
      </w:r>
    </w:p>
    <w:p w14:paraId="04D8BE3F" w14:textId="03F434F0" w:rsidR="000517AE" w:rsidRPr="00171210" w:rsidRDefault="000517AE" w:rsidP="00B73EB7">
      <w:pPr>
        <w:pStyle w:val="Heading2"/>
        <w:rPr>
          <w:lang w:val="en-GB"/>
        </w:rPr>
      </w:pPr>
      <w:bookmarkStart w:id="33" w:name="_Toc158191535"/>
      <w:bookmarkStart w:id="34" w:name="_Toc211867476"/>
      <w:r w:rsidRPr="00171210">
        <w:rPr>
          <w:lang w:val="en-GB"/>
        </w:rPr>
        <w:t>Exclusions</w:t>
      </w:r>
      <w:bookmarkEnd w:id="32"/>
      <w:bookmarkEnd w:id="33"/>
      <w:bookmarkEnd w:id="34"/>
      <w:r w:rsidRPr="00171210">
        <w:rPr>
          <w:lang w:val="en-GB"/>
        </w:rPr>
        <w:t xml:space="preserve"> </w:t>
      </w:r>
    </w:p>
    <w:p w14:paraId="0FD6FDD7" w14:textId="1C3BD7B1" w:rsidR="00F203F0" w:rsidRPr="00A345C9" w:rsidRDefault="000517AE" w:rsidP="00F3207D">
      <w:pPr>
        <w:pStyle w:val="NormalIndent"/>
        <w:rPr>
          <w:lang w:val="en-GB" w:eastAsia="en-ZA"/>
        </w:rPr>
      </w:pPr>
      <w:r w:rsidRPr="00A345C9">
        <w:rPr>
          <w:lang w:val="en-GB" w:eastAsia="en-ZA"/>
        </w:rPr>
        <w:t>The following is not included in the cost or scope of this project:</w:t>
      </w:r>
    </w:p>
    <w:p w14:paraId="0A129C07" w14:textId="0F7658B2" w:rsidR="00DC09EE" w:rsidRDefault="00A3738C" w:rsidP="00136310">
      <w:pPr>
        <w:pStyle w:val="NormalIndent"/>
        <w:numPr>
          <w:ilvl w:val="0"/>
          <w:numId w:val="35"/>
        </w:numPr>
        <w:rPr>
          <w:lang w:val="en-GB"/>
        </w:rPr>
      </w:pPr>
      <w:r>
        <w:rPr>
          <w:lang w:val="en-GB"/>
        </w:rPr>
        <w:t>Advising or consulting on</w:t>
      </w:r>
      <w:r w:rsidR="00ED2692">
        <w:rPr>
          <w:lang w:val="en-GB"/>
        </w:rPr>
        <w:t xml:space="preserve"> Grainger data</w:t>
      </w:r>
      <w:r>
        <w:rPr>
          <w:lang w:val="en-GB"/>
        </w:rPr>
        <w:t xml:space="preserve"> retention policies </w:t>
      </w:r>
    </w:p>
    <w:p w14:paraId="7C9CE213" w14:textId="6A7137D8" w:rsidR="00ED2692" w:rsidRDefault="00F77ED4" w:rsidP="00136310">
      <w:pPr>
        <w:pStyle w:val="NormalIndent"/>
        <w:numPr>
          <w:ilvl w:val="0"/>
          <w:numId w:val="35"/>
        </w:numPr>
        <w:rPr>
          <w:lang w:val="en-GB"/>
        </w:rPr>
      </w:pPr>
      <w:r>
        <w:rPr>
          <w:lang w:val="en-GB"/>
        </w:rPr>
        <w:t>Analysis of</w:t>
      </w:r>
      <w:r w:rsidR="005F7134">
        <w:rPr>
          <w:lang w:val="en-GB"/>
        </w:rPr>
        <w:t xml:space="preserve"> objects outside of those identified in </w:t>
      </w:r>
      <w:r>
        <w:rPr>
          <w:lang w:val="en-GB"/>
        </w:rPr>
        <w:fldChar w:fldCharType="begin"/>
      </w:r>
      <w:r>
        <w:rPr>
          <w:lang w:val="en-GB"/>
        </w:rPr>
        <w:instrText xml:space="preserve"> REF _Ref211864743 \r \h </w:instrText>
      </w:r>
      <w:r>
        <w:rPr>
          <w:lang w:val="en-GB"/>
        </w:rPr>
      </w:r>
      <w:r>
        <w:rPr>
          <w:lang w:val="en-GB"/>
        </w:rPr>
        <w:fldChar w:fldCharType="separate"/>
      </w:r>
      <w:r w:rsidR="00856EDD">
        <w:rPr>
          <w:lang w:val="en-GB"/>
        </w:rPr>
        <w:t>2.2</w:t>
      </w:r>
      <w:r>
        <w:rPr>
          <w:lang w:val="en-GB"/>
        </w:rPr>
        <w:fldChar w:fldCharType="end"/>
      </w:r>
      <w:r>
        <w:rPr>
          <w:lang w:val="en-GB"/>
        </w:rPr>
        <w:t xml:space="preserve"> above</w:t>
      </w:r>
    </w:p>
    <w:p w14:paraId="5EDFFC44" w14:textId="1753EF5E" w:rsidR="007B375A" w:rsidRPr="00A345C9" w:rsidRDefault="00A81765" w:rsidP="00136310">
      <w:pPr>
        <w:pStyle w:val="NormalIndent"/>
        <w:numPr>
          <w:ilvl w:val="0"/>
          <w:numId w:val="35"/>
        </w:numPr>
        <w:rPr>
          <w:lang w:val="en-GB"/>
        </w:rPr>
      </w:pPr>
      <w:r w:rsidRPr="00A345C9">
        <w:rPr>
          <w:lang w:val="en-GB"/>
        </w:rPr>
        <w:t>Archiving or providing ongoing exports of records to be deleted.</w:t>
      </w:r>
    </w:p>
    <w:p w14:paraId="7A6381A2" w14:textId="77777777" w:rsidR="00A345C9" w:rsidRPr="00A345C9" w:rsidRDefault="007B375A" w:rsidP="00136310">
      <w:pPr>
        <w:pStyle w:val="NormalIndent"/>
        <w:numPr>
          <w:ilvl w:val="0"/>
          <w:numId w:val="35"/>
        </w:numPr>
        <w:rPr>
          <w:lang w:val="en-GB"/>
        </w:rPr>
      </w:pPr>
      <w:r w:rsidRPr="00A345C9">
        <w:rPr>
          <w:lang w:val="en-GB"/>
        </w:rPr>
        <w:t>Deleting any records in other systems other than Salesforce</w:t>
      </w:r>
    </w:p>
    <w:p w14:paraId="4C2741A1" w14:textId="47D432F8" w:rsidR="006D3FDC" w:rsidRPr="00171210" w:rsidRDefault="001945FD" w:rsidP="00136310">
      <w:pPr>
        <w:pStyle w:val="NormalIndent"/>
        <w:numPr>
          <w:ilvl w:val="0"/>
          <w:numId w:val="35"/>
        </w:numPr>
        <w:rPr>
          <w:lang w:val="en-GB"/>
        </w:rPr>
      </w:pPr>
      <w:r w:rsidRPr="00171210">
        <w:rPr>
          <w:lang w:val="en-GB"/>
        </w:rPr>
        <w:t>Salesforce</w:t>
      </w:r>
      <w:r w:rsidR="006D3FDC" w:rsidRPr="00171210">
        <w:rPr>
          <w:lang w:val="en-GB"/>
        </w:rPr>
        <w:t xml:space="preserve"> costs, license fees, </w:t>
      </w:r>
      <w:r w:rsidR="00CE7865" w:rsidRPr="00171210">
        <w:rPr>
          <w:lang w:val="en-GB"/>
        </w:rPr>
        <w:t>subscriptions,</w:t>
      </w:r>
      <w:r w:rsidR="006D3FDC" w:rsidRPr="00171210">
        <w:rPr>
          <w:lang w:val="en-GB"/>
        </w:rPr>
        <w:t xml:space="preserve"> or services.</w:t>
      </w:r>
    </w:p>
    <w:p w14:paraId="190D9CA6" w14:textId="77777777" w:rsidR="006D3FDC" w:rsidRPr="00171210" w:rsidRDefault="006D3FDC" w:rsidP="00136310">
      <w:pPr>
        <w:pStyle w:val="NormalIndent"/>
        <w:numPr>
          <w:ilvl w:val="0"/>
          <w:numId w:val="35"/>
        </w:numPr>
        <w:rPr>
          <w:lang w:val="en-GB"/>
        </w:rPr>
      </w:pPr>
      <w:r w:rsidRPr="00171210">
        <w:rPr>
          <w:lang w:val="en-GB"/>
        </w:rPr>
        <w:t>Hardware and infrastructure.</w:t>
      </w:r>
    </w:p>
    <w:p w14:paraId="62E9A734" w14:textId="62E2D42E" w:rsidR="00AD0243" w:rsidRPr="00171210" w:rsidRDefault="008E79D5" w:rsidP="00136310">
      <w:pPr>
        <w:pStyle w:val="NormalIndent"/>
        <w:numPr>
          <w:ilvl w:val="0"/>
          <w:numId w:val="35"/>
        </w:numPr>
        <w:rPr>
          <w:lang w:val="en-GB"/>
        </w:rPr>
      </w:pPr>
      <w:r w:rsidRPr="00171210">
        <w:rPr>
          <w:lang w:val="en-GB"/>
        </w:rPr>
        <w:t>Solution documentation, other than user stories.</w:t>
      </w:r>
    </w:p>
    <w:p w14:paraId="3D25E242" w14:textId="5C91AE37" w:rsidR="008E79D5" w:rsidRPr="00171210" w:rsidRDefault="006D3FDC" w:rsidP="00136310">
      <w:pPr>
        <w:pStyle w:val="NormalIndent"/>
        <w:numPr>
          <w:ilvl w:val="0"/>
          <w:numId w:val="35"/>
        </w:numPr>
        <w:rPr>
          <w:lang w:val="en-GB"/>
        </w:rPr>
      </w:pPr>
      <w:r w:rsidRPr="00171210">
        <w:rPr>
          <w:lang w:val="en-GB"/>
        </w:rPr>
        <w:t>E</w:t>
      </w:r>
      <w:r w:rsidR="000517AE" w:rsidRPr="00171210">
        <w:rPr>
          <w:lang w:val="en-GB"/>
        </w:rPr>
        <w:t>nd-user training</w:t>
      </w:r>
      <w:r w:rsidR="00757BA8" w:rsidRPr="00171210">
        <w:rPr>
          <w:lang w:val="en-GB"/>
        </w:rPr>
        <w:t>, change management</w:t>
      </w:r>
      <w:r w:rsidR="000517AE" w:rsidRPr="00171210">
        <w:rPr>
          <w:lang w:val="en-GB"/>
        </w:rPr>
        <w:t xml:space="preserve"> or </w:t>
      </w:r>
      <w:r w:rsidR="00D95975" w:rsidRPr="00171210">
        <w:rPr>
          <w:lang w:val="en-GB"/>
        </w:rPr>
        <w:t xml:space="preserve">new / updated </w:t>
      </w:r>
      <w:r w:rsidR="000517AE" w:rsidRPr="00171210">
        <w:rPr>
          <w:lang w:val="en-GB"/>
        </w:rPr>
        <w:t xml:space="preserve">training materials. </w:t>
      </w:r>
    </w:p>
    <w:p w14:paraId="16D9A542" w14:textId="4CCE6FC4" w:rsidR="003240F5" w:rsidRPr="00EB35A4" w:rsidRDefault="003240F5" w:rsidP="003C31BF">
      <w:pPr>
        <w:pStyle w:val="Heading1"/>
        <w:rPr>
          <w:lang w:val="en-GB"/>
        </w:rPr>
      </w:pPr>
      <w:bookmarkStart w:id="35" w:name="_Estimated_Cost_and"/>
      <w:bookmarkStart w:id="36" w:name="_Cost_and_Timelines"/>
      <w:bookmarkStart w:id="37" w:name="_Toc158191536"/>
      <w:bookmarkStart w:id="38" w:name="_Ref158286864"/>
      <w:bookmarkStart w:id="39" w:name="_Toc211867477"/>
      <w:bookmarkEnd w:id="35"/>
      <w:bookmarkEnd w:id="36"/>
      <w:r w:rsidRPr="00EB35A4">
        <w:rPr>
          <w:lang w:val="en-GB"/>
        </w:rPr>
        <w:lastRenderedPageBreak/>
        <w:t xml:space="preserve">Cost and </w:t>
      </w:r>
      <w:r w:rsidR="00A71355" w:rsidRPr="00EB35A4">
        <w:rPr>
          <w:lang w:val="en-GB"/>
        </w:rPr>
        <w:t>Timelines</w:t>
      </w:r>
      <w:bookmarkEnd w:id="37"/>
      <w:bookmarkEnd w:id="38"/>
      <w:bookmarkEnd w:id="39"/>
      <w:r w:rsidR="00743167" w:rsidRPr="00EB35A4">
        <w:rPr>
          <w:lang w:val="en-GB"/>
        </w:rPr>
        <w:t xml:space="preserve"> </w:t>
      </w:r>
    </w:p>
    <w:p w14:paraId="70325316" w14:textId="214E5A6A" w:rsidR="00CE0A99" w:rsidRPr="00171210" w:rsidRDefault="00AF5508" w:rsidP="00186E95">
      <w:pPr>
        <w:pStyle w:val="NormalIndent"/>
        <w:rPr>
          <w:lang w:val="en-GB"/>
        </w:rPr>
      </w:pPr>
      <w:r w:rsidRPr="00171210">
        <w:rPr>
          <w:lang w:val="en-GB"/>
        </w:rPr>
        <w:t xml:space="preserve">Open Box will </w:t>
      </w:r>
      <w:r w:rsidR="00A01FF0" w:rsidRPr="00171210">
        <w:rPr>
          <w:lang w:val="en-GB"/>
        </w:rPr>
        <w:t>develop, test and deploy the solution</w:t>
      </w:r>
      <w:r w:rsidR="19342C09" w:rsidRPr="00171210">
        <w:rPr>
          <w:lang w:val="en-GB"/>
        </w:rPr>
        <w:t xml:space="preserve"> on a Time &amp; Materials (T&amp;M) basis at a rate of </w:t>
      </w:r>
      <w:r w:rsidR="000997DA" w:rsidRPr="00171210">
        <w:rPr>
          <w:lang w:val="en-GB"/>
        </w:rPr>
        <w:t>£12</w:t>
      </w:r>
      <w:r w:rsidR="00084E30">
        <w:rPr>
          <w:lang w:val="en-GB"/>
        </w:rPr>
        <w:t>6</w:t>
      </w:r>
      <w:r w:rsidR="000997DA" w:rsidRPr="00171210">
        <w:rPr>
          <w:lang w:val="en-GB"/>
        </w:rPr>
        <w:t>/hour</w:t>
      </w:r>
      <w:r w:rsidR="00A01FF0" w:rsidRPr="00171210">
        <w:rPr>
          <w:lang w:val="en-GB"/>
        </w:rPr>
        <w:t xml:space="preserve">. </w:t>
      </w:r>
    </w:p>
    <w:p w14:paraId="29B703ED" w14:textId="3BC42E55" w:rsidR="00CE0A99" w:rsidRPr="00171210" w:rsidRDefault="00CE0A99" w:rsidP="00186E95">
      <w:pPr>
        <w:pStyle w:val="NormalIndent"/>
        <w:rPr>
          <w:lang w:val="en-GB"/>
        </w:rPr>
      </w:pPr>
      <w:r w:rsidRPr="00171210">
        <w:rPr>
          <w:lang w:val="en-GB"/>
        </w:rPr>
        <w:t>The team will be staffed to include the following skillsets as required:</w:t>
      </w:r>
    </w:p>
    <w:p w14:paraId="6D1E6952" w14:textId="77777777" w:rsidR="00CE0A99" w:rsidRPr="00171210" w:rsidRDefault="00CE0A99" w:rsidP="00B73EB7">
      <w:pPr>
        <w:pStyle w:val="NormalIndent"/>
        <w:numPr>
          <w:ilvl w:val="0"/>
          <w:numId w:val="12"/>
        </w:numPr>
        <w:rPr>
          <w:lang w:val="en-GB"/>
        </w:rPr>
      </w:pPr>
      <w:r w:rsidRPr="00171210">
        <w:rPr>
          <w:lang w:val="en-GB"/>
        </w:rPr>
        <w:t>Salesforce Technical Architect</w:t>
      </w:r>
    </w:p>
    <w:p w14:paraId="42BB60E8" w14:textId="77777777" w:rsidR="00CE0A99" w:rsidRPr="00171210" w:rsidRDefault="00CE0A99" w:rsidP="00186E95">
      <w:pPr>
        <w:pStyle w:val="NormalIndent"/>
        <w:numPr>
          <w:ilvl w:val="0"/>
          <w:numId w:val="12"/>
        </w:numPr>
        <w:rPr>
          <w:lang w:val="en-GB"/>
        </w:rPr>
      </w:pPr>
      <w:r w:rsidRPr="00171210">
        <w:rPr>
          <w:lang w:val="en-GB"/>
        </w:rPr>
        <w:t>Business Analyst</w:t>
      </w:r>
    </w:p>
    <w:p w14:paraId="29817056" w14:textId="77777777" w:rsidR="00CE0A99" w:rsidRPr="00171210" w:rsidRDefault="00CE0A99" w:rsidP="00186E95">
      <w:pPr>
        <w:pStyle w:val="NormalIndent"/>
        <w:numPr>
          <w:ilvl w:val="0"/>
          <w:numId w:val="12"/>
        </w:numPr>
        <w:rPr>
          <w:lang w:val="en-GB"/>
        </w:rPr>
      </w:pPr>
      <w:r w:rsidRPr="00171210">
        <w:rPr>
          <w:lang w:val="en-GB"/>
        </w:rPr>
        <w:t>Developers</w:t>
      </w:r>
    </w:p>
    <w:p w14:paraId="65BF54BA" w14:textId="77777777" w:rsidR="00CE0A99" w:rsidRPr="00171210" w:rsidRDefault="00CE0A99" w:rsidP="00186E95">
      <w:pPr>
        <w:pStyle w:val="NormalIndent"/>
        <w:numPr>
          <w:ilvl w:val="0"/>
          <w:numId w:val="12"/>
        </w:numPr>
        <w:rPr>
          <w:lang w:val="en-GB"/>
        </w:rPr>
      </w:pPr>
      <w:r w:rsidRPr="00171210">
        <w:rPr>
          <w:lang w:val="en-GB"/>
        </w:rPr>
        <w:t xml:space="preserve">Quality Assurer </w:t>
      </w:r>
    </w:p>
    <w:p w14:paraId="6F03C588" w14:textId="1838BC3A" w:rsidR="00CE0A99" w:rsidRPr="00CB094E" w:rsidRDefault="00CE0A99">
      <w:pPr>
        <w:pStyle w:val="NormalIndent"/>
        <w:numPr>
          <w:ilvl w:val="0"/>
          <w:numId w:val="12"/>
        </w:numPr>
        <w:rPr>
          <w:lang w:val="en-GB"/>
        </w:rPr>
      </w:pPr>
      <w:r w:rsidRPr="00CB094E">
        <w:rPr>
          <w:lang w:val="en-GB"/>
        </w:rPr>
        <w:t>Project Manager</w:t>
      </w:r>
    </w:p>
    <w:p w14:paraId="0D24C937" w14:textId="2631D050" w:rsidR="00083165" w:rsidRDefault="00A01FF0" w:rsidP="00083165">
      <w:pPr>
        <w:pStyle w:val="NormalIndent"/>
        <w:rPr>
          <w:lang w:val="en-GB"/>
        </w:rPr>
      </w:pPr>
      <w:r w:rsidRPr="00171210">
        <w:rPr>
          <w:lang w:val="en-GB"/>
        </w:rPr>
        <w:t xml:space="preserve">The estimated </w:t>
      </w:r>
      <w:r w:rsidR="00CE0A99" w:rsidRPr="00171210">
        <w:rPr>
          <w:lang w:val="en-GB"/>
        </w:rPr>
        <w:t>effort and costs per phase are shown in the table below</w:t>
      </w:r>
      <w:r w:rsidR="007C0F7D" w:rsidRPr="00171210">
        <w:rPr>
          <w:lang w:val="en-GB"/>
        </w:rPr>
        <w:t>:</w:t>
      </w:r>
    </w:p>
    <w:tbl>
      <w:tblPr>
        <w:tblW w:w="8089" w:type="dxa"/>
        <w:tblInd w:w="832" w:type="dxa"/>
        <w:tblLook w:val="04A0" w:firstRow="1" w:lastRow="0" w:firstColumn="1" w:lastColumn="0" w:noHBand="0" w:noVBand="1"/>
      </w:tblPr>
      <w:tblGrid>
        <w:gridCol w:w="2419"/>
        <w:gridCol w:w="1701"/>
        <w:gridCol w:w="1984"/>
        <w:gridCol w:w="1985"/>
      </w:tblGrid>
      <w:tr w:rsidR="001E69E9" w:rsidRPr="001E69E9" w14:paraId="6889EE19" w14:textId="77777777" w:rsidTr="00253456">
        <w:trPr>
          <w:trHeight w:val="580"/>
        </w:trPr>
        <w:tc>
          <w:tcPr>
            <w:tcW w:w="2419" w:type="dxa"/>
            <w:tcBorders>
              <w:top w:val="single" w:sz="8" w:space="0" w:color="auto"/>
              <w:left w:val="single" w:sz="8" w:space="0" w:color="auto"/>
              <w:bottom w:val="single" w:sz="8" w:space="0" w:color="auto"/>
              <w:right w:val="single" w:sz="8" w:space="0" w:color="auto"/>
            </w:tcBorders>
            <w:shd w:val="clear" w:color="auto" w:fill="92D050"/>
            <w:noWrap/>
            <w:vAlign w:val="center"/>
            <w:hideMark/>
          </w:tcPr>
          <w:p w14:paraId="0C9509B6" w14:textId="77777777" w:rsidR="001E69E9" w:rsidRPr="001E69E9" w:rsidRDefault="001E69E9" w:rsidP="001E69E9">
            <w:pPr>
              <w:spacing w:after="0" w:line="240" w:lineRule="auto"/>
              <w:ind w:left="0"/>
              <w:rPr>
                <w:b/>
                <w:bCs/>
                <w:color w:val="000000"/>
                <w:szCs w:val="20"/>
              </w:rPr>
            </w:pPr>
            <w:r w:rsidRPr="001E69E9">
              <w:rPr>
                <w:b/>
                <w:bCs/>
                <w:color w:val="000000"/>
                <w:szCs w:val="20"/>
              </w:rPr>
              <w:t>Phase</w:t>
            </w:r>
          </w:p>
        </w:tc>
        <w:tc>
          <w:tcPr>
            <w:tcW w:w="1701" w:type="dxa"/>
            <w:tcBorders>
              <w:top w:val="single" w:sz="8" w:space="0" w:color="auto"/>
              <w:left w:val="nil"/>
              <w:bottom w:val="single" w:sz="8" w:space="0" w:color="auto"/>
              <w:right w:val="single" w:sz="8" w:space="0" w:color="auto"/>
            </w:tcBorders>
            <w:shd w:val="clear" w:color="auto" w:fill="92D050"/>
            <w:noWrap/>
            <w:vAlign w:val="center"/>
            <w:hideMark/>
          </w:tcPr>
          <w:p w14:paraId="4CA2421D" w14:textId="77777777" w:rsidR="001E69E9" w:rsidRPr="001E69E9" w:rsidRDefault="001E69E9" w:rsidP="001E69E9">
            <w:pPr>
              <w:spacing w:after="0" w:line="240" w:lineRule="auto"/>
              <w:ind w:left="0"/>
              <w:jc w:val="center"/>
              <w:rPr>
                <w:b/>
                <w:bCs/>
                <w:color w:val="000000"/>
                <w:szCs w:val="20"/>
              </w:rPr>
            </w:pPr>
            <w:r w:rsidRPr="001E69E9">
              <w:rPr>
                <w:b/>
                <w:bCs/>
                <w:color w:val="000000"/>
                <w:szCs w:val="20"/>
              </w:rPr>
              <w:t>Hours</w:t>
            </w:r>
          </w:p>
        </w:tc>
        <w:tc>
          <w:tcPr>
            <w:tcW w:w="1984" w:type="dxa"/>
            <w:tcBorders>
              <w:top w:val="single" w:sz="8" w:space="0" w:color="auto"/>
              <w:left w:val="nil"/>
              <w:bottom w:val="single" w:sz="8" w:space="0" w:color="auto"/>
              <w:right w:val="single" w:sz="8" w:space="0" w:color="auto"/>
            </w:tcBorders>
            <w:shd w:val="clear" w:color="auto" w:fill="92D050"/>
            <w:noWrap/>
            <w:vAlign w:val="center"/>
            <w:hideMark/>
          </w:tcPr>
          <w:p w14:paraId="07CF38D1" w14:textId="77777777" w:rsidR="001E69E9" w:rsidRPr="001E69E9" w:rsidRDefault="001E69E9" w:rsidP="001E69E9">
            <w:pPr>
              <w:spacing w:after="0" w:line="240" w:lineRule="auto"/>
              <w:ind w:left="0"/>
              <w:rPr>
                <w:b/>
                <w:bCs/>
                <w:color w:val="000000"/>
                <w:szCs w:val="20"/>
              </w:rPr>
            </w:pPr>
            <w:r w:rsidRPr="001E69E9">
              <w:rPr>
                <w:b/>
                <w:bCs/>
                <w:color w:val="000000"/>
                <w:szCs w:val="20"/>
              </w:rPr>
              <w:t>Lower Bound</w:t>
            </w:r>
          </w:p>
        </w:tc>
        <w:tc>
          <w:tcPr>
            <w:tcW w:w="1985" w:type="dxa"/>
            <w:tcBorders>
              <w:top w:val="single" w:sz="8" w:space="0" w:color="auto"/>
              <w:left w:val="nil"/>
              <w:bottom w:val="single" w:sz="8" w:space="0" w:color="auto"/>
              <w:right w:val="single" w:sz="8" w:space="0" w:color="auto"/>
            </w:tcBorders>
            <w:shd w:val="clear" w:color="auto" w:fill="92D050"/>
            <w:noWrap/>
            <w:vAlign w:val="center"/>
            <w:hideMark/>
          </w:tcPr>
          <w:p w14:paraId="33C35B14" w14:textId="77777777" w:rsidR="001E69E9" w:rsidRPr="001E69E9" w:rsidRDefault="001E69E9" w:rsidP="001E69E9">
            <w:pPr>
              <w:spacing w:after="0" w:line="240" w:lineRule="auto"/>
              <w:ind w:left="0"/>
              <w:rPr>
                <w:b/>
                <w:bCs/>
                <w:color w:val="000000"/>
                <w:szCs w:val="20"/>
              </w:rPr>
            </w:pPr>
            <w:r w:rsidRPr="001E69E9">
              <w:rPr>
                <w:b/>
                <w:bCs/>
                <w:color w:val="000000"/>
                <w:szCs w:val="20"/>
              </w:rPr>
              <w:t>Upper Bound</w:t>
            </w:r>
          </w:p>
        </w:tc>
      </w:tr>
      <w:tr w:rsidR="001E69E9" w:rsidRPr="001E69E9" w14:paraId="28CA9285" w14:textId="77777777" w:rsidTr="00253456">
        <w:trPr>
          <w:trHeight w:val="340"/>
        </w:trPr>
        <w:tc>
          <w:tcPr>
            <w:tcW w:w="2419" w:type="dxa"/>
            <w:tcBorders>
              <w:top w:val="nil"/>
              <w:left w:val="single" w:sz="8" w:space="0" w:color="auto"/>
              <w:bottom w:val="single" w:sz="8" w:space="0" w:color="auto"/>
              <w:right w:val="single" w:sz="8" w:space="0" w:color="auto"/>
            </w:tcBorders>
            <w:noWrap/>
            <w:vAlign w:val="center"/>
            <w:hideMark/>
          </w:tcPr>
          <w:p w14:paraId="0E801B23" w14:textId="77777777" w:rsidR="001E69E9" w:rsidRPr="001E69E9" w:rsidRDefault="001E69E9" w:rsidP="001E69E9">
            <w:pPr>
              <w:spacing w:after="0" w:line="240" w:lineRule="auto"/>
              <w:ind w:left="0"/>
              <w:rPr>
                <w:color w:val="000000"/>
                <w:szCs w:val="20"/>
              </w:rPr>
            </w:pPr>
            <w:r w:rsidRPr="001E69E9">
              <w:rPr>
                <w:color w:val="000000"/>
                <w:szCs w:val="20"/>
              </w:rPr>
              <w:t>Analysis</w:t>
            </w:r>
          </w:p>
        </w:tc>
        <w:tc>
          <w:tcPr>
            <w:tcW w:w="1701" w:type="dxa"/>
            <w:tcBorders>
              <w:top w:val="nil"/>
              <w:left w:val="nil"/>
              <w:bottom w:val="single" w:sz="8" w:space="0" w:color="auto"/>
              <w:right w:val="single" w:sz="8" w:space="0" w:color="auto"/>
            </w:tcBorders>
            <w:noWrap/>
            <w:vAlign w:val="center"/>
            <w:hideMark/>
          </w:tcPr>
          <w:p w14:paraId="639DD053" w14:textId="40344DC9" w:rsidR="001E69E9" w:rsidRPr="001E69E9" w:rsidRDefault="65535A8C" w:rsidP="001E69E9">
            <w:pPr>
              <w:spacing w:after="0" w:line="240" w:lineRule="auto"/>
              <w:ind w:left="0"/>
              <w:jc w:val="center"/>
              <w:rPr>
                <w:color w:val="000000"/>
              </w:rPr>
            </w:pPr>
            <w:r w:rsidRPr="2DA77711">
              <w:rPr>
                <w:color w:val="000000" w:themeColor="text1"/>
              </w:rPr>
              <w:t>10</w:t>
            </w:r>
            <w:r w:rsidR="7D5F27A3" w:rsidRPr="2DA77711">
              <w:rPr>
                <w:color w:val="000000" w:themeColor="text1"/>
              </w:rPr>
              <w:t xml:space="preserve"> </w:t>
            </w:r>
            <w:r w:rsidRPr="2DA77711">
              <w:rPr>
                <w:color w:val="000000" w:themeColor="text1"/>
              </w:rPr>
              <w:t>-</w:t>
            </w:r>
            <w:r w:rsidR="3782794B" w:rsidRPr="2DA77711">
              <w:rPr>
                <w:color w:val="000000" w:themeColor="text1"/>
              </w:rPr>
              <w:t xml:space="preserve"> </w:t>
            </w:r>
            <w:r w:rsidRPr="2DA77711">
              <w:rPr>
                <w:color w:val="000000" w:themeColor="text1"/>
              </w:rPr>
              <w:t>20</w:t>
            </w:r>
          </w:p>
        </w:tc>
        <w:tc>
          <w:tcPr>
            <w:tcW w:w="1984" w:type="dxa"/>
            <w:tcBorders>
              <w:top w:val="nil"/>
              <w:left w:val="nil"/>
              <w:bottom w:val="single" w:sz="8" w:space="0" w:color="auto"/>
              <w:right w:val="single" w:sz="8" w:space="0" w:color="auto"/>
            </w:tcBorders>
            <w:noWrap/>
            <w:vAlign w:val="center"/>
            <w:hideMark/>
          </w:tcPr>
          <w:p w14:paraId="384DEC59" w14:textId="5B220A05" w:rsidR="001E69E9" w:rsidRPr="001E69E9" w:rsidRDefault="001E69E9" w:rsidP="001E69E9">
            <w:pPr>
              <w:spacing w:after="0" w:line="240" w:lineRule="auto"/>
              <w:ind w:left="0"/>
              <w:jc w:val="right"/>
              <w:rPr>
                <w:color w:val="000000"/>
              </w:rPr>
            </w:pPr>
            <w:r w:rsidRPr="3B1AA382">
              <w:rPr>
                <w:color w:val="000000" w:themeColor="text1"/>
              </w:rPr>
              <w:t xml:space="preserve"> £</w:t>
            </w:r>
            <w:r w:rsidR="01859F4C" w:rsidRPr="3B1AA382">
              <w:rPr>
                <w:color w:val="000000" w:themeColor="text1"/>
              </w:rPr>
              <w:t>1</w:t>
            </w:r>
            <w:r w:rsidR="3BE45142" w:rsidRPr="3B1AA382">
              <w:rPr>
                <w:color w:val="000000" w:themeColor="text1"/>
              </w:rPr>
              <w:t>,</w:t>
            </w:r>
            <w:r w:rsidR="01859F4C" w:rsidRPr="3B1AA382">
              <w:rPr>
                <w:color w:val="000000" w:themeColor="text1"/>
              </w:rPr>
              <w:t>260</w:t>
            </w:r>
          </w:p>
        </w:tc>
        <w:tc>
          <w:tcPr>
            <w:tcW w:w="1985" w:type="dxa"/>
            <w:tcBorders>
              <w:top w:val="nil"/>
              <w:left w:val="nil"/>
              <w:bottom w:val="single" w:sz="8" w:space="0" w:color="auto"/>
              <w:right w:val="single" w:sz="8" w:space="0" w:color="auto"/>
            </w:tcBorders>
            <w:noWrap/>
            <w:vAlign w:val="center"/>
            <w:hideMark/>
          </w:tcPr>
          <w:p w14:paraId="2070F743" w14:textId="43E75907" w:rsidR="001E69E9" w:rsidRPr="001E69E9" w:rsidRDefault="001E69E9" w:rsidP="001E69E9">
            <w:pPr>
              <w:spacing w:after="0" w:line="240" w:lineRule="auto"/>
              <w:ind w:left="0"/>
              <w:jc w:val="right"/>
              <w:rPr>
                <w:color w:val="000000"/>
              </w:rPr>
            </w:pPr>
            <w:r w:rsidRPr="14AD6C02">
              <w:rPr>
                <w:color w:val="000000" w:themeColor="text1"/>
              </w:rPr>
              <w:t xml:space="preserve"> £</w:t>
            </w:r>
            <w:r w:rsidR="08E65C9D" w:rsidRPr="14AD6C02">
              <w:rPr>
                <w:color w:val="000000" w:themeColor="text1"/>
              </w:rPr>
              <w:t>2,520</w:t>
            </w:r>
            <w:r w:rsidRPr="14AD6C02">
              <w:rPr>
                <w:color w:val="000000" w:themeColor="text1"/>
              </w:rPr>
              <w:t xml:space="preserve"> </w:t>
            </w:r>
          </w:p>
        </w:tc>
      </w:tr>
      <w:tr w:rsidR="001E69E9" w:rsidRPr="001E69E9" w14:paraId="0198EF68" w14:textId="77777777" w:rsidTr="00253456">
        <w:trPr>
          <w:trHeight w:val="340"/>
        </w:trPr>
        <w:tc>
          <w:tcPr>
            <w:tcW w:w="2419" w:type="dxa"/>
            <w:tcBorders>
              <w:top w:val="nil"/>
              <w:left w:val="single" w:sz="8" w:space="0" w:color="auto"/>
              <w:bottom w:val="single" w:sz="8" w:space="0" w:color="auto"/>
              <w:right w:val="single" w:sz="8" w:space="0" w:color="auto"/>
            </w:tcBorders>
            <w:noWrap/>
            <w:vAlign w:val="center"/>
            <w:hideMark/>
          </w:tcPr>
          <w:p w14:paraId="7E63AF3C" w14:textId="77777777" w:rsidR="001E69E9" w:rsidRPr="001E69E9" w:rsidRDefault="001E69E9" w:rsidP="001E69E9">
            <w:pPr>
              <w:spacing w:after="0" w:line="240" w:lineRule="auto"/>
              <w:ind w:left="0"/>
              <w:rPr>
                <w:color w:val="000000"/>
                <w:szCs w:val="20"/>
              </w:rPr>
            </w:pPr>
            <w:r w:rsidRPr="001E69E9">
              <w:rPr>
                <w:color w:val="000000"/>
                <w:szCs w:val="20"/>
              </w:rPr>
              <w:t>Build</w:t>
            </w:r>
          </w:p>
        </w:tc>
        <w:tc>
          <w:tcPr>
            <w:tcW w:w="1701" w:type="dxa"/>
            <w:tcBorders>
              <w:top w:val="nil"/>
              <w:left w:val="nil"/>
              <w:bottom w:val="single" w:sz="8" w:space="0" w:color="auto"/>
              <w:right w:val="single" w:sz="8" w:space="0" w:color="auto"/>
            </w:tcBorders>
            <w:noWrap/>
            <w:vAlign w:val="center"/>
            <w:hideMark/>
          </w:tcPr>
          <w:p w14:paraId="51469678" w14:textId="2015F562" w:rsidR="001E69E9" w:rsidRPr="001E69E9" w:rsidRDefault="001E69E9" w:rsidP="001E69E9">
            <w:pPr>
              <w:spacing w:after="0" w:line="240" w:lineRule="auto"/>
              <w:ind w:left="0"/>
              <w:jc w:val="center"/>
              <w:rPr>
                <w:color w:val="000000"/>
              </w:rPr>
            </w:pPr>
            <w:r w:rsidRPr="2DA77711">
              <w:rPr>
                <w:color w:val="000000" w:themeColor="text1"/>
              </w:rPr>
              <w:t xml:space="preserve">40 - </w:t>
            </w:r>
            <w:r w:rsidR="5273E702" w:rsidRPr="2DA77711">
              <w:rPr>
                <w:color w:val="000000" w:themeColor="text1"/>
              </w:rPr>
              <w:t>60</w:t>
            </w:r>
          </w:p>
        </w:tc>
        <w:tc>
          <w:tcPr>
            <w:tcW w:w="1984" w:type="dxa"/>
            <w:tcBorders>
              <w:top w:val="nil"/>
              <w:left w:val="nil"/>
              <w:bottom w:val="single" w:sz="8" w:space="0" w:color="auto"/>
              <w:right w:val="single" w:sz="8" w:space="0" w:color="auto"/>
            </w:tcBorders>
            <w:noWrap/>
            <w:vAlign w:val="center"/>
            <w:hideMark/>
          </w:tcPr>
          <w:p w14:paraId="1C07553C" w14:textId="039790ED" w:rsidR="001E69E9" w:rsidRPr="001E69E9" w:rsidRDefault="001E69E9" w:rsidP="001E69E9">
            <w:pPr>
              <w:spacing w:after="0" w:line="240" w:lineRule="auto"/>
              <w:ind w:left="0"/>
              <w:jc w:val="right"/>
              <w:rPr>
                <w:color w:val="000000"/>
              </w:rPr>
            </w:pPr>
            <w:r w:rsidRPr="3B1AA382">
              <w:rPr>
                <w:color w:val="000000" w:themeColor="text1"/>
              </w:rPr>
              <w:t xml:space="preserve"> £</w:t>
            </w:r>
            <w:r w:rsidR="505CB6FD" w:rsidRPr="3B1AA382">
              <w:rPr>
                <w:color w:val="000000" w:themeColor="text1"/>
              </w:rPr>
              <w:t>5,040</w:t>
            </w:r>
          </w:p>
        </w:tc>
        <w:tc>
          <w:tcPr>
            <w:tcW w:w="1985" w:type="dxa"/>
            <w:tcBorders>
              <w:top w:val="nil"/>
              <w:left w:val="nil"/>
              <w:bottom w:val="single" w:sz="8" w:space="0" w:color="auto"/>
              <w:right w:val="single" w:sz="8" w:space="0" w:color="auto"/>
            </w:tcBorders>
            <w:noWrap/>
            <w:vAlign w:val="center"/>
            <w:hideMark/>
          </w:tcPr>
          <w:p w14:paraId="605D97E4" w14:textId="1D4F3B03" w:rsidR="001E69E9" w:rsidRPr="001E69E9" w:rsidRDefault="001E69E9" w:rsidP="001E69E9">
            <w:pPr>
              <w:spacing w:after="0" w:line="240" w:lineRule="auto"/>
              <w:ind w:left="0"/>
              <w:jc w:val="right"/>
              <w:rPr>
                <w:color w:val="000000"/>
              </w:rPr>
            </w:pPr>
            <w:r w:rsidRPr="14AD6C02">
              <w:rPr>
                <w:color w:val="000000" w:themeColor="text1"/>
              </w:rPr>
              <w:t xml:space="preserve"> £</w:t>
            </w:r>
            <w:r w:rsidR="0567C78C" w:rsidRPr="14AD6C02">
              <w:rPr>
                <w:color w:val="000000" w:themeColor="text1"/>
              </w:rPr>
              <w:t>7,560</w:t>
            </w:r>
            <w:r w:rsidRPr="14AD6C02">
              <w:rPr>
                <w:color w:val="000000" w:themeColor="text1"/>
              </w:rPr>
              <w:t xml:space="preserve"> </w:t>
            </w:r>
          </w:p>
        </w:tc>
      </w:tr>
      <w:tr w:rsidR="001E69E9" w:rsidRPr="001E69E9" w14:paraId="5956C5F0" w14:textId="77777777" w:rsidTr="00253456">
        <w:trPr>
          <w:trHeight w:val="413"/>
        </w:trPr>
        <w:tc>
          <w:tcPr>
            <w:tcW w:w="2419" w:type="dxa"/>
            <w:tcBorders>
              <w:top w:val="nil"/>
              <w:left w:val="single" w:sz="8" w:space="0" w:color="auto"/>
              <w:bottom w:val="single" w:sz="8" w:space="0" w:color="auto"/>
              <w:right w:val="single" w:sz="8" w:space="0" w:color="auto"/>
            </w:tcBorders>
            <w:noWrap/>
            <w:vAlign w:val="center"/>
            <w:hideMark/>
          </w:tcPr>
          <w:p w14:paraId="632519A2" w14:textId="77777777" w:rsidR="001E69E9" w:rsidRPr="001E69E9" w:rsidRDefault="001E69E9" w:rsidP="001E69E9">
            <w:pPr>
              <w:spacing w:after="0" w:line="240" w:lineRule="auto"/>
              <w:ind w:left="0"/>
              <w:rPr>
                <w:color w:val="000000"/>
                <w:szCs w:val="20"/>
              </w:rPr>
            </w:pPr>
            <w:r w:rsidRPr="001E69E9">
              <w:rPr>
                <w:color w:val="000000"/>
                <w:szCs w:val="20"/>
              </w:rPr>
              <w:t>Project Management</w:t>
            </w:r>
          </w:p>
        </w:tc>
        <w:tc>
          <w:tcPr>
            <w:tcW w:w="1701" w:type="dxa"/>
            <w:tcBorders>
              <w:top w:val="nil"/>
              <w:left w:val="nil"/>
              <w:bottom w:val="single" w:sz="8" w:space="0" w:color="auto"/>
              <w:right w:val="single" w:sz="8" w:space="0" w:color="auto"/>
            </w:tcBorders>
            <w:noWrap/>
            <w:vAlign w:val="center"/>
            <w:hideMark/>
          </w:tcPr>
          <w:p w14:paraId="2155462E" w14:textId="280FF5B7" w:rsidR="001E69E9" w:rsidRPr="001E69E9" w:rsidRDefault="001E69E9" w:rsidP="001E69E9">
            <w:pPr>
              <w:spacing w:after="0" w:line="240" w:lineRule="auto"/>
              <w:ind w:left="0"/>
              <w:jc w:val="center"/>
              <w:rPr>
                <w:color w:val="000000"/>
              </w:rPr>
            </w:pPr>
            <w:r w:rsidRPr="177B43D2">
              <w:rPr>
                <w:color w:val="000000" w:themeColor="text1"/>
              </w:rPr>
              <w:t>4</w:t>
            </w:r>
            <w:r w:rsidR="344C2C82" w:rsidRPr="177B43D2">
              <w:rPr>
                <w:color w:val="000000" w:themeColor="text1"/>
              </w:rPr>
              <w:t xml:space="preserve"> </w:t>
            </w:r>
            <w:r w:rsidR="00253456">
              <w:rPr>
                <w:color w:val="000000" w:themeColor="text1"/>
              </w:rPr>
              <w:t>–</w:t>
            </w:r>
            <w:r w:rsidR="1D6183C3" w:rsidRPr="177B43D2">
              <w:rPr>
                <w:color w:val="000000" w:themeColor="text1"/>
              </w:rPr>
              <w:t xml:space="preserve"> </w:t>
            </w:r>
            <w:r w:rsidRPr="177B43D2">
              <w:rPr>
                <w:color w:val="000000" w:themeColor="text1"/>
              </w:rPr>
              <w:t>5</w:t>
            </w:r>
          </w:p>
        </w:tc>
        <w:tc>
          <w:tcPr>
            <w:tcW w:w="1984" w:type="dxa"/>
            <w:tcBorders>
              <w:top w:val="nil"/>
              <w:left w:val="nil"/>
              <w:bottom w:val="single" w:sz="8" w:space="0" w:color="auto"/>
              <w:right w:val="single" w:sz="8" w:space="0" w:color="auto"/>
            </w:tcBorders>
            <w:noWrap/>
            <w:vAlign w:val="center"/>
            <w:hideMark/>
          </w:tcPr>
          <w:p w14:paraId="5F7207FC" w14:textId="689F755D" w:rsidR="001E69E9" w:rsidRPr="001E69E9" w:rsidRDefault="001E69E9" w:rsidP="001E69E9">
            <w:pPr>
              <w:spacing w:after="0" w:line="240" w:lineRule="auto"/>
              <w:ind w:left="0"/>
              <w:jc w:val="right"/>
              <w:rPr>
                <w:color w:val="000000"/>
              </w:rPr>
            </w:pPr>
            <w:r w:rsidRPr="3B1AA382">
              <w:rPr>
                <w:color w:val="000000" w:themeColor="text1"/>
              </w:rPr>
              <w:t xml:space="preserve"> £</w:t>
            </w:r>
            <w:r w:rsidR="6C35AD79" w:rsidRPr="3B1AA382">
              <w:rPr>
                <w:color w:val="000000" w:themeColor="text1"/>
              </w:rPr>
              <w:t>504</w:t>
            </w:r>
            <w:r w:rsidRPr="3B1AA382">
              <w:rPr>
                <w:color w:val="000000" w:themeColor="text1"/>
              </w:rPr>
              <w:t xml:space="preserve"> </w:t>
            </w:r>
          </w:p>
        </w:tc>
        <w:tc>
          <w:tcPr>
            <w:tcW w:w="1985" w:type="dxa"/>
            <w:tcBorders>
              <w:top w:val="nil"/>
              <w:left w:val="nil"/>
              <w:bottom w:val="single" w:sz="8" w:space="0" w:color="auto"/>
              <w:right w:val="single" w:sz="8" w:space="0" w:color="auto"/>
            </w:tcBorders>
            <w:noWrap/>
            <w:vAlign w:val="center"/>
            <w:hideMark/>
          </w:tcPr>
          <w:p w14:paraId="34A92E02" w14:textId="3E7E6505" w:rsidR="001E69E9" w:rsidRPr="001E69E9" w:rsidRDefault="001E69E9" w:rsidP="001E69E9">
            <w:pPr>
              <w:spacing w:after="0" w:line="240" w:lineRule="auto"/>
              <w:ind w:left="0"/>
              <w:jc w:val="right"/>
              <w:rPr>
                <w:color w:val="000000"/>
              </w:rPr>
            </w:pPr>
            <w:r w:rsidRPr="14AD6C02">
              <w:rPr>
                <w:color w:val="000000" w:themeColor="text1"/>
              </w:rPr>
              <w:t xml:space="preserve"> £6</w:t>
            </w:r>
            <w:r w:rsidR="21E9F89E" w:rsidRPr="14AD6C02">
              <w:rPr>
                <w:color w:val="000000" w:themeColor="text1"/>
              </w:rPr>
              <w:t>3</w:t>
            </w:r>
            <w:r w:rsidRPr="14AD6C02" w:rsidDel="001E69E9">
              <w:rPr>
                <w:color w:val="000000" w:themeColor="text1"/>
              </w:rPr>
              <w:t>0</w:t>
            </w:r>
            <w:r w:rsidRPr="14AD6C02">
              <w:rPr>
                <w:color w:val="000000" w:themeColor="text1"/>
              </w:rPr>
              <w:t xml:space="preserve"> </w:t>
            </w:r>
          </w:p>
        </w:tc>
      </w:tr>
      <w:tr w:rsidR="001E69E9" w:rsidRPr="001E69E9" w14:paraId="1DF21F64" w14:textId="77777777" w:rsidTr="00253456">
        <w:trPr>
          <w:trHeight w:val="340"/>
        </w:trPr>
        <w:tc>
          <w:tcPr>
            <w:tcW w:w="2419" w:type="dxa"/>
            <w:tcBorders>
              <w:top w:val="nil"/>
              <w:left w:val="single" w:sz="8" w:space="0" w:color="auto"/>
              <w:bottom w:val="single" w:sz="8" w:space="0" w:color="auto"/>
              <w:right w:val="single" w:sz="8" w:space="0" w:color="auto"/>
            </w:tcBorders>
            <w:noWrap/>
            <w:vAlign w:val="center"/>
            <w:hideMark/>
          </w:tcPr>
          <w:p w14:paraId="70F45F67" w14:textId="77777777" w:rsidR="001E69E9" w:rsidRPr="001E69E9" w:rsidRDefault="001E69E9" w:rsidP="001E69E9">
            <w:pPr>
              <w:spacing w:after="0" w:line="240" w:lineRule="auto"/>
              <w:ind w:left="0"/>
              <w:rPr>
                <w:color w:val="000000"/>
                <w:szCs w:val="20"/>
              </w:rPr>
            </w:pPr>
            <w:r w:rsidRPr="001E69E9">
              <w:rPr>
                <w:color w:val="000000"/>
                <w:szCs w:val="20"/>
              </w:rPr>
              <w:t>UAT</w:t>
            </w:r>
          </w:p>
        </w:tc>
        <w:tc>
          <w:tcPr>
            <w:tcW w:w="1701" w:type="dxa"/>
            <w:tcBorders>
              <w:top w:val="nil"/>
              <w:left w:val="nil"/>
              <w:bottom w:val="single" w:sz="8" w:space="0" w:color="auto"/>
              <w:right w:val="single" w:sz="8" w:space="0" w:color="auto"/>
            </w:tcBorders>
            <w:noWrap/>
            <w:vAlign w:val="center"/>
            <w:hideMark/>
          </w:tcPr>
          <w:p w14:paraId="69FCDCBD" w14:textId="0A0B9DC7" w:rsidR="001E69E9" w:rsidRPr="001E69E9" w:rsidRDefault="2171C0DC" w:rsidP="001E69E9">
            <w:pPr>
              <w:spacing w:after="0" w:line="240" w:lineRule="auto"/>
              <w:ind w:left="0"/>
              <w:jc w:val="center"/>
              <w:rPr>
                <w:color w:val="000000"/>
              </w:rPr>
            </w:pPr>
            <w:r w:rsidRPr="2DA77711">
              <w:rPr>
                <w:color w:val="000000" w:themeColor="text1"/>
              </w:rPr>
              <w:t>20 - 30</w:t>
            </w:r>
          </w:p>
        </w:tc>
        <w:tc>
          <w:tcPr>
            <w:tcW w:w="1984" w:type="dxa"/>
            <w:tcBorders>
              <w:top w:val="nil"/>
              <w:left w:val="nil"/>
              <w:bottom w:val="single" w:sz="8" w:space="0" w:color="auto"/>
              <w:right w:val="single" w:sz="8" w:space="0" w:color="auto"/>
            </w:tcBorders>
            <w:noWrap/>
            <w:vAlign w:val="center"/>
            <w:hideMark/>
          </w:tcPr>
          <w:p w14:paraId="24AD3546" w14:textId="48666380" w:rsidR="001E69E9" w:rsidRPr="001E69E9" w:rsidRDefault="001E69E9" w:rsidP="001E69E9">
            <w:pPr>
              <w:spacing w:after="0" w:line="240" w:lineRule="auto"/>
              <w:ind w:left="0"/>
              <w:jc w:val="right"/>
              <w:rPr>
                <w:color w:val="000000"/>
              </w:rPr>
            </w:pPr>
            <w:r w:rsidRPr="14AD6C02">
              <w:rPr>
                <w:color w:val="000000" w:themeColor="text1"/>
              </w:rPr>
              <w:t xml:space="preserve"> £</w:t>
            </w:r>
            <w:r w:rsidR="611E0777" w:rsidRPr="14AD6C02">
              <w:rPr>
                <w:color w:val="000000" w:themeColor="text1"/>
              </w:rPr>
              <w:t>2,520</w:t>
            </w:r>
            <w:r w:rsidRPr="14AD6C02">
              <w:rPr>
                <w:color w:val="000000" w:themeColor="text1"/>
              </w:rPr>
              <w:t xml:space="preserve"> </w:t>
            </w:r>
          </w:p>
        </w:tc>
        <w:tc>
          <w:tcPr>
            <w:tcW w:w="1985" w:type="dxa"/>
            <w:tcBorders>
              <w:top w:val="nil"/>
              <w:left w:val="nil"/>
              <w:bottom w:val="single" w:sz="8" w:space="0" w:color="auto"/>
              <w:right w:val="single" w:sz="8" w:space="0" w:color="auto"/>
            </w:tcBorders>
            <w:noWrap/>
            <w:vAlign w:val="center"/>
            <w:hideMark/>
          </w:tcPr>
          <w:p w14:paraId="23E18683" w14:textId="403B5025" w:rsidR="001E69E9" w:rsidRPr="001E69E9" w:rsidRDefault="001E69E9" w:rsidP="001E69E9">
            <w:pPr>
              <w:spacing w:after="0" w:line="240" w:lineRule="auto"/>
              <w:ind w:left="0"/>
              <w:jc w:val="right"/>
              <w:rPr>
                <w:color w:val="000000"/>
              </w:rPr>
            </w:pPr>
            <w:r w:rsidRPr="6D6E6FE6">
              <w:rPr>
                <w:color w:val="000000" w:themeColor="text1"/>
              </w:rPr>
              <w:t xml:space="preserve"> £</w:t>
            </w:r>
            <w:r w:rsidR="74CE148D" w:rsidRPr="6D6E6FE6">
              <w:rPr>
                <w:color w:val="000000" w:themeColor="text1"/>
              </w:rPr>
              <w:t>3,780</w:t>
            </w:r>
            <w:r w:rsidRPr="6D6E6FE6">
              <w:rPr>
                <w:color w:val="000000" w:themeColor="text1"/>
              </w:rPr>
              <w:t xml:space="preserve"> </w:t>
            </w:r>
          </w:p>
        </w:tc>
      </w:tr>
      <w:tr w:rsidR="001E69E9" w:rsidRPr="001E69E9" w14:paraId="0C7F5C24" w14:textId="77777777" w:rsidTr="00253456">
        <w:trPr>
          <w:trHeight w:val="340"/>
        </w:trPr>
        <w:tc>
          <w:tcPr>
            <w:tcW w:w="2419" w:type="dxa"/>
            <w:tcBorders>
              <w:top w:val="nil"/>
              <w:left w:val="single" w:sz="8" w:space="0" w:color="auto"/>
              <w:bottom w:val="single" w:sz="8" w:space="0" w:color="auto"/>
              <w:right w:val="single" w:sz="8" w:space="0" w:color="auto"/>
            </w:tcBorders>
            <w:noWrap/>
            <w:vAlign w:val="center"/>
            <w:hideMark/>
          </w:tcPr>
          <w:p w14:paraId="6CAB03F6" w14:textId="4243E508" w:rsidR="001E69E9" w:rsidRPr="001E69E9" w:rsidRDefault="001E69E9" w:rsidP="001E69E9">
            <w:pPr>
              <w:spacing w:after="0" w:line="240" w:lineRule="auto"/>
              <w:ind w:left="0"/>
              <w:rPr>
                <w:color w:val="000000"/>
                <w:szCs w:val="20"/>
              </w:rPr>
            </w:pPr>
            <w:r w:rsidRPr="001E69E9">
              <w:rPr>
                <w:color w:val="000000"/>
                <w:szCs w:val="20"/>
              </w:rPr>
              <w:t>Production</w:t>
            </w:r>
            <w:r w:rsidR="001D0F4C">
              <w:rPr>
                <w:color w:val="000000"/>
                <w:szCs w:val="20"/>
              </w:rPr>
              <w:t xml:space="preserve"> Support</w:t>
            </w:r>
          </w:p>
        </w:tc>
        <w:tc>
          <w:tcPr>
            <w:tcW w:w="1701" w:type="dxa"/>
            <w:tcBorders>
              <w:top w:val="nil"/>
              <w:left w:val="nil"/>
              <w:bottom w:val="single" w:sz="8" w:space="0" w:color="auto"/>
              <w:right w:val="single" w:sz="8" w:space="0" w:color="auto"/>
            </w:tcBorders>
            <w:noWrap/>
            <w:vAlign w:val="center"/>
            <w:hideMark/>
          </w:tcPr>
          <w:p w14:paraId="77C3DCE4" w14:textId="2A4077E3" w:rsidR="001E69E9" w:rsidRPr="001E69E9" w:rsidRDefault="5BA2BA2B" w:rsidP="001E69E9">
            <w:pPr>
              <w:spacing w:after="0" w:line="240" w:lineRule="auto"/>
              <w:ind w:left="0"/>
              <w:jc w:val="center"/>
              <w:rPr>
                <w:color w:val="000000"/>
              </w:rPr>
            </w:pPr>
            <w:r w:rsidRPr="2DA77711">
              <w:rPr>
                <w:color w:val="000000" w:themeColor="text1"/>
              </w:rPr>
              <w:t>8 -10</w:t>
            </w:r>
          </w:p>
        </w:tc>
        <w:tc>
          <w:tcPr>
            <w:tcW w:w="1984" w:type="dxa"/>
            <w:tcBorders>
              <w:top w:val="nil"/>
              <w:left w:val="nil"/>
              <w:bottom w:val="single" w:sz="8" w:space="0" w:color="auto"/>
              <w:right w:val="single" w:sz="8" w:space="0" w:color="auto"/>
            </w:tcBorders>
            <w:noWrap/>
            <w:vAlign w:val="center"/>
            <w:hideMark/>
          </w:tcPr>
          <w:p w14:paraId="2FFDFFA7" w14:textId="1B0402DD" w:rsidR="001E69E9" w:rsidRPr="001E69E9" w:rsidRDefault="001E69E9" w:rsidP="001E69E9">
            <w:pPr>
              <w:spacing w:after="0" w:line="240" w:lineRule="auto"/>
              <w:ind w:left="0"/>
              <w:jc w:val="right"/>
              <w:rPr>
                <w:color w:val="000000"/>
              </w:rPr>
            </w:pPr>
            <w:r w:rsidRPr="14AD6C02">
              <w:rPr>
                <w:color w:val="000000" w:themeColor="text1"/>
              </w:rPr>
              <w:t xml:space="preserve"> £</w:t>
            </w:r>
            <w:r w:rsidR="3827DC48" w:rsidRPr="14AD6C02">
              <w:rPr>
                <w:color w:val="000000" w:themeColor="text1"/>
              </w:rPr>
              <w:t>1,008</w:t>
            </w:r>
            <w:r w:rsidRPr="14AD6C02">
              <w:rPr>
                <w:color w:val="000000" w:themeColor="text1"/>
              </w:rPr>
              <w:t xml:space="preserve"> </w:t>
            </w:r>
          </w:p>
        </w:tc>
        <w:tc>
          <w:tcPr>
            <w:tcW w:w="1985" w:type="dxa"/>
            <w:tcBorders>
              <w:top w:val="nil"/>
              <w:left w:val="nil"/>
              <w:bottom w:val="single" w:sz="8" w:space="0" w:color="auto"/>
              <w:right w:val="single" w:sz="8" w:space="0" w:color="auto"/>
            </w:tcBorders>
            <w:noWrap/>
            <w:vAlign w:val="center"/>
            <w:hideMark/>
          </w:tcPr>
          <w:p w14:paraId="3E458801" w14:textId="2074E9D5" w:rsidR="001E69E9" w:rsidRPr="001E69E9" w:rsidRDefault="001E69E9" w:rsidP="001E69E9">
            <w:pPr>
              <w:spacing w:after="0" w:line="240" w:lineRule="auto"/>
              <w:ind w:left="0"/>
              <w:jc w:val="right"/>
              <w:rPr>
                <w:color w:val="000000"/>
              </w:rPr>
            </w:pPr>
            <w:r w:rsidRPr="6D6E6FE6">
              <w:rPr>
                <w:color w:val="000000" w:themeColor="text1"/>
              </w:rPr>
              <w:t xml:space="preserve"> £</w:t>
            </w:r>
            <w:r w:rsidR="7D16E25B" w:rsidRPr="6D6E6FE6">
              <w:rPr>
                <w:color w:val="000000" w:themeColor="text1"/>
              </w:rPr>
              <w:t>1,260</w:t>
            </w:r>
            <w:r w:rsidRPr="6D6E6FE6">
              <w:rPr>
                <w:color w:val="000000" w:themeColor="text1"/>
              </w:rPr>
              <w:t xml:space="preserve"> </w:t>
            </w:r>
          </w:p>
        </w:tc>
      </w:tr>
      <w:tr w:rsidR="001E69E9" w:rsidRPr="001E69E9" w14:paraId="7EDD8934" w14:textId="77777777" w:rsidTr="00253456">
        <w:trPr>
          <w:trHeight w:val="340"/>
        </w:trPr>
        <w:tc>
          <w:tcPr>
            <w:tcW w:w="2419" w:type="dxa"/>
            <w:tcBorders>
              <w:top w:val="nil"/>
              <w:left w:val="single" w:sz="8" w:space="0" w:color="auto"/>
              <w:bottom w:val="double" w:sz="6" w:space="0" w:color="auto"/>
              <w:right w:val="single" w:sz="8" w:space="0" w:color="auto"/>
            </w:tcBorders>
            <w:noWrap/>
            <w:vAlign w:val="center"/>
            <w:hideMark/>
          </w:tcPr>
          <w:p w14:paraId="0CFE9963" w14:textId="77777777" w:rsidR="001E69E9" w:rsidRPr="001E69E9" w:rsidRDefault="001E69E9" w:rsidP="001E69E9">
            <w:pPr>
              <w:spacing w:after="0" w:line="240" w:lineRule="auto"/>
              <w:ind w:left="0"/>
              <w:rPr>
                <w:b/>
                <w:bCs/>
                <w:color w:val="000000"/>
                <w:szCs w:val="20"/>
              </w:rPr>
            </w:pPr>
            <w:r w:rsidRPr="001E69E9">
              <w:rPr>
                <w:b/>
                <w:bCs/>
                <w:color w:val="000000"/>
                <w:szCs w:val="20"/>
              </w:rPr>
              <w:t>Total</w:t>
            </w:r>
          </w:p>
        </w:tc>
        <w:tc>
          <w:tcPr>
            <w:tcW w:w="1701" w:type="dxa"/>
            <w:tcBorders>
              <w:top w:val="nil"/>
              <w:left w:val="nil"/>
              <w:bottom w:val="double" w:sz="6" w:space="0" w:color="auto"/>
              <w:right w:val="single" w:sz="8" w:space="0" w:color="auto"/>
            </w:tcBorders>
            <w:noWrap/>
            <w:vAlign w:val="center"/>
            <w:hideMark/>
          </w:tcPr>
          <w:p w14:paraId="1E4F294F" w14:textId="2CB13A4F" w:rsidR="001E69E9" w:rsidRPr="001E69E9" w:rsidRDefault="0BBC4D6C" w:rsidP="001E69E9">
            <w:pPr>
              <w:spacing w:after="0" w:line="240" w:lineRule="auto"/>
              <w:ind w:left="0"/>
              <w:jc w:val="center"/>
              <w:rPr>
                <w:b/>
                <w:color w:val="000000"/>
              </w:rPr>
            </w:pPr>
            <w:r w:rsidRPr="3B1AA382">
              <w:rPr>
                <w:b/>
                <w:bCs/>
                <w:color w:val="000000" w:themeColor="text1"/>
              </w:rPr>
              <w:t>82 - 125</w:t>
            </w:r>
          </w:p>
        </w:tc>
        <w:tc>
          <w:tcPr>
            <w:tcW w:w="1984" w:type="dxa"/>
            <w:tcBorders>
              <w:top w:val="nil"/>
              <w:left w:val="nil"/>
              <w:bottom w:val="double" w:sz="6" w:space="0" w:color="auto"/>
              <w:right w:val="single" w:sz="8" w:space="0" w:color="auto"/>
            </w:tcBorders>
            <w:noWrap/>
            <w:vAlign w:val="center"/>
            <w:hideMark/>
          </w:tcPr>
          <w:p w14:paraId="5DF073F8" w14:textId="03EE9834" w:rsidR="001E69E9" w:rsidRPr="001E69E9" w:rsidRDefault="001E69E9" w:rsidP="001E69E9">
            <w:pPr>
              <w:spacing w:after="0" w:line="240" w:lineRule="auto"/>
              <w:ind w:left="0"/>
              <w:jc w:val="right"/>
              <w:rPr>
                <w:b/>
                <w:color w:val="000000"/>
              </w:rPr>
            </w:pPr>
            <w:r w:rsidRPr="14AD6C02">
              <w:rPr>
                <w:b/>
                <w:color w:val="000000" w:themeColor="text1"/>
              </w:rPr>
              <w:t xml:space="preserve"> £</w:t>
            </w:r>
            <w:r w:rsidR="42093D62" w:rsidRPr="14AD6C02">
              <w:rPr>
                <w:b/>
                <w:bCs/>
                <w:color w:val="000000" w:themeColor="text1"/>
              </w:rPr>
              <w:t>10,332</w:t>
            </w:r>
            <w:r w:rsidRPr="14AD6C02">
              <w:rPr>
                <w:b/>
                <w:color w:val="000000" w:themeColor="text1"/>
              </w:rPr>
              <w:t xml:space="preserve"> </w:t>
            </w:r>
          </w:p>
        </w:tc>
        <w:tc>
          <w:tcPr>
            <w:tcW w:w="1985" w:type="dxa"/>
            <w:tcBorders>
              <w:top w:val="nil"/>
              <w:left w:val="nil"/>
              <w:bottom w:val="double" w:sz="6" w:space="0" w:color="auto"/>
              <w:right w:val="single" w:sz="8" w:space="0" w:color="auto"/>
            </w:tcBorders>
            <w:noWrap/>
            <w:vAlign w:val="center"/>
            <w:hideMark/>
          </w:tcPr>
          <w:p w14:paraId="6C9DDABE" w14:textId="7351B40A" w:rsidR="001E69E9" w:rsidRPr="001E69E9" w:rsidRDefault="001E69E9" w:rsidP="001E69E9">
            <w:pPr>
              <w:spacing w:after="0" w:line="240" w:lineRule="auto"/>
              <w:ind w:left="0"/>
              <w:jc w:val="right"/>
              <w:rPr>
                <w:b/>
                <w:color w:val="000000"/>
              </w:rPr>
            </w:pPr>
            <w:r w:rsidRPr="6D6E6FE6">
              <w:rPr>
                <w:b/>
                <w:color w:val="000000" w:themeColor="text1"/>
              </w:rPr>
              <w:t xml:space="preserve"> £</w:t>
            </w:r>
            <w:r w:rsidR="11485CA2" w:rsidRPr="6D6E6FE6">
              <w:rPr>
                <w:b/>
                <w:bCs/>
                <w:color w:val="000000" w:themeColor="text1"/>
              </w:rPr>
              <w:t>15,</w:t>
            </w:r>
            <w:r w:rsidR="11485CA2" w:rsidRPr="6DF8E0A3">
              <w:rPr>
                <w:b/>
                <w:bCs/>
                <w:color w:val="000000" w:themeColor="text1"/>
              </w:rPr>
              <w:t>750</w:t>
            </w:r>
            <w:r w:rsidRPr="6D6E6FE6">
              <w:rPr>
                <w:b/>
                <w:color w:val="000000" w:themeColor="text1"/>
              </w:rPr>
              <w:t xml:space="preserve"> </w:t>
            </w:r>
          </w:p>
        </w:tc>
      </w:tr>
    </w:tbl>
    <w:p w14:paraId="2B638567" w14:textId="0B811ABB" w:rsidR="00F4153E" w:rsidRPr="0048132D" w:rsidRDefault="00F4153E" w:rsidP="007C0F7D">
      <w:pPr>
        <w:pStyle w:val="NormalIndent"/>
        <w:ind w:left="284"/>
        <w:rPr>
          <w:lang w:val="en-GB"/>
        </w:rPr>
      </w:pPr>
    </w:p>
    <w:p w14:paraId="38C898C8" w14:textId="5E6C1E0B" w:rsidR="007177E7" w:rsidRPr="0048132D" w:rsidRDefault="007177E7" w:rsidP="00186E95">
      <w:pPr>
        <w:pStyle w:val="NormalIndent"/>
        <w:rPr>
          <w:lang w:val="en-GB"/>
        </w:rPr>
      </w:pPr>
      <w:r w:rsidRPr="0048132D">
        <w:rPr>
          <w:lang w:val="en-GB"/>
        </w:rPr>
        <w:t xml:space="preserve">All amounts are quoted in GBP and exclude </w:t>
      </w:r>
      <w:r w:rsidR="00BD51DA" w:rsidRPr="0048132D">
        <w:rPr>
          <w:lang w:val="en-GB"/>
        </w:rPr>
        <w:t>VAT</w:t>
      </w:r>
      <w:r w:rsidRPr="0048132D">
        <w:rPr>
          <w:lang w:val="en-GB"/>
        </w:rPr>
        <w:t>, if applicable.</w:t>
      </w:r>
    </w:p>
    <w:p w14:paraId="0299F31F" w14:textId="78030331" w:rsidR="007177E7" w:rsidRPr="0048132D" w:rsidRDefault="002359F0" w:rsidP="00186E95">
      <w:pPr>
        <w:pStyle w:val="NormalIndent"/>
        <w:rPr>
          <w:lang w:val="en-GB"/>
        </w:rPr>
      </w:pPr>
      <w:r w:rsidRPr="0048132D">
        <w:rPr>
          <w:lang w:val="en-GB"/>
        </w:rPr>
        <w:t>The project cost will be billed monthly, in arrears. The cost will not exceed the upper limit of £</w:t>
      </w:r>
      <w:r w:rsidR="00223B97">
        <w:rPr>
          <w:lang w:val="en-GB"/>
        </w:rPr>
        <w:t>15</w:t>
      </w:r>
      <w:r w:rsidR="00A07546">
        <w:rPr>
          <w:lang w:val="en-GB"/>
        </w:rPr>
        <w:t>,</w:t>
      </w:r>
      <w:r w:rsidR="00223B97">
        <w:rPr>
          <w:lang w:val="en-GB"/>
        </w:rPr>
        <w:t>750</w:t>
      </w:r>
      <w:r w:rsidR="00735F07">
        <w:rPr>
          <w:lang w:val="en-GB"/>
        </w:rPr>
        <w:t xml:space="preserve"> </w:t>
      </w:r>
      <w:r w:rsidRPr="0048132D">
        <w:rPr>
          <w:lang w:val="en-GB"/>
        </w:rPr>
        <w:t>without prior consultation.</w:t>
      </w:r>
    </w:p>
    <w:p w14:paraId="29ABB768" w14:textId="29167F50" w:rsidR="00B441CD" w:rsidRPr="00171210" w:rsidRDefault="003A2AD3" w:rsidP="00186E95">
      <w:pPr>
        <w:pStyle w:val="NormalIndent"/>
        <w:rPr>
          <w:lang w:val="en-GB"/>
        </w:rPr>
      </w:pPr>
      <w:bookmarkStart w:id="40" w:name="_Extension_of_Service"/>
      <w:bookmarkEnd w:id="40"/>
      <w:r w:rsidRPr="0048132D">
        <w:rPr>
          <w:lang w:val="en-GB" w:eastAsia="en-ZA"/>
        </w:rPr>
        <w:t>This quotation is valid for 30 days</w:t>
      </w:r>
      <w:r w:rsidR="00735F07">
        <w:rPr>
          <w:lang w:val="en-GB" w:eastAsia="en-ZA"/>
        </w:rPr>
        <w:t>.</w:t>
      </w:r>
    </w:p>
    <w:p w14:paraId="357DE530" w14:textId="77777777" w:rsidR="000E6D00" w:rsidRPr="00171210" w:rsidRDefault="000E6D00" w:rsidP="00186E95">
      <w:pPr>
        <w:pStyle w:val="NormalIndent"/>
        <w:rPr>
          <w:lang w:val="en-GB"/>
        </w:rPr>
      </w:pPr>
    </w:p>
    <w:p w14:paraId="3C3E1DF9" w14:textId="77777777" w:rsidR="007C6845" w:rsidRPr="00171210" w:rsidRDefault="007C6845" w:rsidP="003C31BF">
      <w:pPr>
        <w:pStyle w:val="Heading1"/>
        <w:rPr>
          <w:lang w:val="en-GB"/>
        </w:rPr>
      </w:pPr>
      <w:bookmarkStart w:id="41" w:name="_Change_Management"/>
      <w:bookmarkStart w:id="42" w:name="_Toc158191537"/>
      <w:bookmarkStart w:id="43" w:name="_Toc211867478"/>
      <w:bookmarkEnd w:id="41"/>
      <w:r w:rsidRPr="00171210">
        <w:rPr>
          <w:lang w:val="en-GB"/>
        </w:rPr>
        <w:lastRenderedPageBreak/>
        <w:t>Acceptance</w:t>
      </w:r>
      <w:bookmarkEnd w:id="42"/>
      <w:bookmarkEnd w:id="43"/>
    </w:p>
    <w:p w14:paraId="3610B94B" w14:textId="77777777" w:rsidR="007C6845" w:rsidRPr="00171210" w:rsidRDefault="007C6845" w:rsidP="00186E95">
      <w:pPr>
        <w:pStyle w:val="NormalIndent"/>
        <w:rPr>
          <w:lang w:val="en-GB"/>
        </w:rPr>
      </w:pPr>
      <w:r w:rsidRPr="00171210">
        <w:rPr>
          <w:lang w:val="en-GB"/>
        </w:rPr>
        <w:t>The parties hereto, each acting under due and proper authority, have executed this Agreement as of the day, month and year first written below.</w:t>
      </w:r>
    </w:p>
    <w:p w14:paraId="3AA131F0" w14:textId="77777777" w:rsidR="007C6845" w:rsidRPr="00171210" w:rsidRDefault="007C6845" w:rsidP="00186E95">
      <w:pPr>
        <w:pStyle w:val="NormalIndent"/>
        <w:rPr>
          <w:lang w:val="en-GB"/>
        </w:rPr>
      </w:pPr>
    </w:p>
    <w:p w14:paraId="550586CC" w14:textId="6A6936B2" w:rsidR="007C6845" w:rsidRPr="00171210" w:rsidRDefault="007C6845" w:rsidP="00186E95">
      <w:pPr>
        <w:pStyle w:val="NormalIndent"/>
        <w:rPr>
          <w:lang w:val="en-GB"/>
        </w:rPr>
      </w:pPr>
      <w:r w:rsidRPr="00171210">
        <w:rPr>
          <w:lang w:val="en-GB"/>
        </w:rPr>
        <w:t>For and on behalf of Open Box Software</w:t>
      </w:r>
      <w:r w:rsidRPr="00171210">
        <w:rPr>
          <w:lang w:val="en-GB"/>
        </w:rPr>
        <w:tab/>
        <w:t xml:space="preserve">For and on behalf of </w:t>
      </w:r>
      <w:r w:rsidRPr="00171210">
        <w:rPr>
          <w:lang w:val="en-GB"/>
        </w:rPr>
        <w:fldChar w:fldCharType="begin"/>
      </w:r>
      <w:r w:rsidRPr="00171210">
        <w:rPr>
          <w:lang w:val="en-GB"/>
        </w:rPr>
        <w:instrText>DOCPROPERTY  Category  \* MERGEFORMAT</w:instrText>
      </w:r>
      <w:r w:rsidRPr="00171210">
        <w:rPr>
          <w:lang w:val="en-GB"/>
        </w:rPr>
        <w:fldChar w:fldCharType="separate"/>
      </w:r>
      <w:r w:rsidR="00416464">
        <w:rPr>
          <w:lang w:val="en-GB"/>
        </w:rPr>
        <w:t>Grainger</w:t>
      </w:r>
      <w:r w:rsidRPr="00171210">
        <w:rPr>
          <w:lang w:val="en-GB"/>
        </w:rPr>
        <w:fldChar w:fldCharType="end"/>
      </w:r>
    </w:p>
    <w:p w14:paraId="50112C4E" w14:textId="77777777" w:rsidR="007C6845" w:rsidRPr="00171210" w:rsidRDefault="007C6845" w:rsidP="00186E95">
      <w:pPr>
        <w:pStyle w:val="NormalIndent"/>
        <w:rPr>
          <w:lang w:val="en-GB"/>
        </w:rPr>
      </w:pPr>
    </w:p>
    <w:p w14:paraId="3DDD9144" w14:textId="77777777" w:rsidR="007C6845" w:rsidRPr="00171210" w:rsidRDefault="007C6845" w:rsidP="00186E95">
      <w:pPr>
        <w:pStyle w:val="NormalIndent"/>
        <w:rPr>
          <w:lang w:val="en-GB"/>
        </w:rPr>
      </w:pPr>
    </w:p>
    <w:p w14:paraId="781AAAE0" w14:textId="77777777" w:rsidR="007C6845" w:rsidRPr="00171210" w:rsidRDefault="007C6845" w:rsidP="00563719">
      <w:pPr>
        <w:pStyle w:val="NormalIndent"/>
        <w:tabs>
          <w:tab w:val="left" w:pos="2127"/>
          <w:tab w:val="left" w:pos="5245"/>
        </w:tabs>
        <w:rPr>
          <w:lang w:val="en-GB"/>
        </w:rPr>
      </w:pPr>
      <w:r w:rsidRPr="00171210">
        <w:rPr>
          <w:lang w:val="en-GB"/>
        </w:rPr>
        <w:t>Signature:</w:t>
      </w:r>
      <w:r w:rsidRPr="00171210">
        <w:rPr>
          <w:lang w:val="en-GB"/>
        </w:rPr>
        <w:tab/>
        <w:t>_____________________</w:t>
      </w:r>
      <w:r w:rsidRPr="00171210">
        <w:rPr>
          <w:lang w:val="en-GB"/>
        </w:rPr>
        <w:tab/>
        <w:t>Signature:</w:t>
      </w:r>
      <w:r w:rsidRPr="00171210">
        <w:rPr>
          <w:lang w:val="en-GB"/>
        </w:rPr>
        <w:tab/>
        <w:t>_____________________</w:t>
      </w:r>
    </w:p>
    <w:p w14:paraId="321A5706" w14:textId="4D565B56" w:rsidR="007C6845" w:rsidRPr="00171210" w:rsidRDefault="007C6845" w:rsidP="00563719">
      <w:pPr>
        <w:pStyle w:val="NormalIndent"/>
        <w:tabs>
          <w:tab w:val="left" w:pos="2127"/>
          <w:tab w:val="left" w:pos="5245"/>
        </w:tabs>
        <w:rPr>
          <w:lang w:val="en-GB"/>
        </w:rPr>
      </w:pPr>
      <w:r w:rsidRPr="00171210">
        <w:rPr>
          <w:lang w:val="en-GB"/>
        </w:rPr>
        <w:t>Name:</w:t>
      </w:r>
      <w:r w:rsidRPr="00171210">
        <w:rPr>
          <w:lang w:val="en-GB"/>
        </w:rPr>
        <w:tab/>
      </w:r>
      <w:r w:rsidR="005140F1" w:rsidRPr="00171210">
        <w:rPr>
          <w:rStyle w:val="normaltextrun"/>
          <w:color w:val="000000"/>
          <w:bdr w:val="none" w:sz="0" w:space="0" w:color="auto" w:frame="1"/>
          <w:lang w:val="en-GB"/>
        </w:rPr>
        <w:t>Sam Duncan</w:t>
      </w:r>
      <w:r w:rsidRPr="00171210">
        <w:rPr>
          <w:lang w:val="en-GB"/>
        </w:rPr>
        <w:tab/>
        <w:t>Name:</w:t>
      </w:r>
      <w:r w:rsidRPr="00171210">
        <w:rPr>
          <w:lang w:val="en-GB"/>
        </w:rPr>
        <w:tab/>
      </w:r>
    </w:p>
    <w:p w14:paraId="37896090" w14:textId="04FAC3FE" w:rsidR="007C6845" w:rsidRPr="00171210" w:rsidRDefault="007C6845" w:rsidP="00563719">
      <w:pPr>
        <w:pStyle w:val="NormalIndent"/>
        <w:tabs>
          <w:tab w:val="left" w:pos="2127"/>
          <w:tab w:val="left" w:pos="5245"/>
        </w:tabs>
        <w:rPr>
          <w:lang w:val="en-GB"/>
        </w:rPr>
      </w:pPr>
      <w:r w:rsidRPr="00171210">
        <w:rPr>
          <w:lang w:val="en-GB"/>
        </w:rPr>
        <w:t>Position:</w:t>
      </w:r>
      <w:r w:rsidRPr="00171210">
        <w:rPr>
          <w:lang w:val="en-GB"/>
        </w:rPr>
        <w:tab/>
      </w:r>
      <w:r w:rsidR="001945FD" w:rsidRPr="00171210">
        <w:rPr>
          <w:rStyle w:val="normaltextrun"/>
          <w:color w:val="000000"/>
          <w:bdr w:val="none" w:sz="0" w:space="0" w:color="auto" w:frame="1"/>
          <w:lang w:val="en-GB"/>
        </w:rPr>
        <w:t>Salesforce</w:t>
      </w:r>
      <w:r w:rsidR="005D4D40" w:rsidRPr="00171210">
        <w:rPr>
          <w:rStyle w:val="normaltextrun"/>
          <w:color w:val="000000"/>
          <w:bdr w:val="none" w:sz="0" w:space="0" w:color="auto" w:frame="1"/>
          <w:lang w:val="en-GB"/>
        </w:rPr>
        <w:t xml:space="preserve"> Director</w:t>
      </w:r>
      <w:r w:rsidRPr="00171210">
        <w:rPr>
          <w:lang w:val="en-GB"/>
        </w:rPr>
        <w:tab/>
        <w:t>Position:</w:t>
      </w:r>
      <w:r w:rsidRPr="00171210">
        <w:rPr>
          <w:lang w:val="en-GB"/>
        </w:rPr>
        <w:tab/>
        <w:t xml:space="preserve"> </w:t>
      </w:r>
    </w:p>
    <w:p w14:paraId="2C4A56EB" w14:textId="77777777" w:rsidR="007C6845" w:rsidRPr="00171210" w:rsidRDefault="007C6845" w:rsidP="00563719">
      <w:pPr>
        <w:pStyle w:val="NormalIndent"/>
        <w:tabs>
          <w:tab w:val="left" w:pos="2127"/>
          <w:tab w:val="left" w:pos="5245"/>
        </w:tabs>
        <w:rPr>
          <w:lang w:val="en-GB"/>
        </w:rPr>
      </w:pPr>
      <w:r w:rsidRPr="00171210">
        <w:rPr>
          <w:lang w:val="en-GB"/>
        </w:rPr>
        <w:t>Date:</w:t>
      </w:r>
      <w:r w:rsidRPr="00171210">
        <w:rPr>
          <w:lang w:val="en-GB"/>
        </w:rPr>
        <w:tab/>
        <w:t>_____________________</w:t>
      </w:r>
      <w:r w:rsidRPr="00171210">
        <w:rPr>
          <w:lang w:val="en-GB"/>
        </w:rPr>
        <w:tab/>
        <w:t>Date:</w:t>
      </w:r>
      <w:r w:rsidRPr="00171210">
        <w:rPr>
          <w:lang w:val="en-GB"/>
        </w:rPr>
        <w:tab/>
        <w:t>_____________________</w:t>
      </w:r>
    </w:p>
    <w:sectPr w:rsidR="007C6845" w:rsidRPr="00171210" w:rsidSect="00871F3E">
      <w:headerReference w:type="default" r:id="rId14"/>
      <w:footerReference w:type="default" r:id="rId15"/>
      <w:headerReference w:type="first" r:id="rId16"/>
      <w:pgSz w:w="12242" w:h="15842"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0B3B3" w14:textId="77777777" w:rsidR="00F401F2" w:rsidRDefault="00F401F2" w:rsidP="00186E95">
      <w:r>
        <w:separator/>
      </w:r>
    </w:p>
    <w:p w14:paraId="30DAD6EF" w14:textId="77777777" w:rsidR="00F401F2" w:rsidRDefault="00F401F2" w:rsidP="00186E95"/>
  </w:endnote>
  <w:endnote w:type="continuationSeparator" w:id="0">
    <w:p w14:paraId="49B520E1" w14:textId="77777777" w:rsidR="00F401F2" w:rsidRDefault="00F401F2" w:rsidP="00186E95">
      <w:r>
        <w:continuationSeparator/>
      </w:r>
    </w:p>
    <w:p w14:paraId="44BB37B9" w14:textId="77777777" w:rsidR="00F401F2" w:rsidRDefault="00F401F2" w:rsidP="00186E95"/>
  </w:endnote>
  <w:endnote w:type="continuationNotice" w:id="1">
    <w:p w14:paraId="3462A91D" w14:textId="77777777" w:rsidR="00F401F2" w:rsidRDefault="00F401F2" w:rsidP="00186E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Tahoma"/>
    <w:panose1 w:val="020B0604020202020204"/>
    <w:charset w:val="00"/>
    <w:family w:val="auto"/>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67309" w14:textId="6AC2A968" w:rsidR="00EA4721" w:rsidRPr="00782163" w:rsidRDefault="00AF696B" w:rsidP="00416464">
    <w:pPr>
      <w:pStyle w:val="NormalIndent"/>
      <w:ind w:left="0"/>
      <w:rPr>
        <w:rFonts w:eastAsia="Proxima Nova Light" w:cs="Proxima Nova Light"/>
        <w:i/>
        <w:iCs/>
        <w:color w:val="999999"/>
        <w:spacing w:val="3"/>
        <w:position w:val="1"/>
        <w:szCs w:val="20"/>
        <w:lang w:val="en-US" w:eastAsia="en-US"/>
      </w:rPr>
    </w:pPr>
    <w:r w:rsidRPr="00B6327B">
      <w:rPr>
        <w:rFonts w:eastAsia="Proxima Nova Light" w:cs="Proxima Nova Light"/>
        <w:i/>
        <w:iCs/>
        <w:noProof/>
        <w:color w:val="999999"/>
        <w:spacing w:val="3"/>
        <w:position w:val="1"/>
        <w:szCs w:val="20"/>
        <w:lang w:val="en-US" w:eastAsia="en-US"/>
      </w:rPr>
      <w:drawing>
        <wp:anchor distT="0" distB="0" distL="114300" distR="114300" simplePos="0" relativeHeight="251658241" behindDoc="1" locked="0" layoutInCell="1" allowOverlap="1" wp14:anchorId="106B973E" wp14:editId="0A95E704">
          <wp:simplePos x="0" y="0"/>
          <wp:positionH relativeFrom="column">
            <wp:posOffset>5476875</wp:posOffset>
          </wp:positionH>
          <wp:positionV relativeFrom="paragraph">
            <wp:posOffset>38100</wp:posOffset>
          </wp:positionV>
          <wp:extent cx="895350" cy="158750"/>
          <wp:effectExtent l="0" t="0" r="0" b="0"/>
          <wp:wrapNone/>
          <wp:docPr id="667601314" name="Picture 667601314"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00416464">
      <w:rPr>
        <w:rFonts w:eastAsia="Proxima Nova Light" w:cs="Proxima Nova Light"/>
        <w:i/>
        <w:iCs/>
        <w:color w:val="999999"/>
        <w:spacing w:val="3"/>
        <w:position w:val="1"/>
        <w:szCs w:val="20"/>
        <w:lang w:val="en-US" w:eastAsia="en-US"/>
      </w:rPr>
      <w:t>Grainger plc</w:t>
    </w:r>
    <w:r w:rsidR="009C48E2" w:rsidRPr="00B10967">
      <w:rPr>
        <w:rFonts w:eastAsia="Proxima Nova Light"/>
        <w:color w:val="9BBB59" w:themeColor="accent3"/>
      </w:rPr>
      <w:t xml:space="preserve"> </w:t>
    </w:r>
    <w:r w:rsidRPr="00B10967">
      <w:rPr>
        <w:rFonts w:eastAsia="Proxima Nova Light"/>
        <w:color w:val="9BBB59" w:themeColor="accent3"/>
      </w:rPr>
      <w:t xml:space="preserve">/ </w:t>
    </w:r>
    <w:r w:rsidR="00367BFD">
      <w:rPr>
        <w:rFonts w:eastAsia="Proxima Nova Light" w:cs="Proxima Nova Light"/>
        <w:i/>
        <w:iCs/>
        <w:color w:val="999999"/>
        <w:spacing w:val="3"/>
        <w:position w:val="1"/>
        <w:szCs w:val="20"/>
        <w:lang w:val="en-US" w:eastAsia="en-US"/>
      </w:rPr>
      <w:t>Data Storage – Clean Up Automation</w:t>
    </w:r>
    <w:r w:rsidR="009C48E2" w:rsidRPr="00B10967">
      <w:rPr>
        <w:rFonts w:eastAsia="Proxima Nova Light"/>
      </w:rPr>
      <w:tab/>
    </w:r>
    <w:r w:rsidR="009C48E2" w:rsidRPr="00B10967">
      <w:rPr>
        <w:rFonts w:eastAsia="Proxima Nova Light"/>
      </w:rPr>
      <w:tab/>
    </w:r>
    <w:r w:rsidRPr="00782163">
      <w:rPr>
        <w:rFonts w:eastAsia="Proxima Nova Light" w:cs="Proxima Nova Light"/>
        <w:i/>
        <w:iCs/>
        <w:color w:val="999999"/>
        <w:spacing w:val="3"/>
        <w:position w:val="1"/>
        <w:szCs w:val="20"/>
        <w:lang w:val="en-US" w:eastAsia="en-US"/>
      </w:rPr>
      <w:t xml:space="preserve">Page </w:t>
    </w:r>
    <w:r w:rsidRPr="00782163">
      <w:rPr>
        <w:rFonts w:eastAsia="Proxima Nova Light" w:cs="Proxima Nova Light"/>
        <w:i/>
        <w:iCs/>
        <w:color w:val="999999"/>
        <w:spacing w:val="3"/>
        <w:position w:val="1"/>
        <w:szCs w:val="20"/>
        <w:lang w:val="en-US" w:eastAsia="en-US"/>
      </w:rPr>
      <w:fldChar w:fldCharType="begin"/>
    </w:r>
    <w:r w:rsidRPr="00782163">
      <w:rPr>
        <w:rFonts w:eastAsia="Proxima Nova Light" w:cs="Proxima Nova Light"/>
        <w:i/>
        <w:iCs/>
        <w:color w:val="999999"/>
        <w:spacing w:val="3"/>
        <w:position w:val="1"/>
        <w:szCs w:val="20"/>
        <w:lang w:val="en-US" w:eastAsia="en-US"/>
      </w:rPr>
      <w:instrText xml:space="preserve"> PAGE  \* Arabic </w:instrText>
    </w:r>
    <w:r w:rsidRPr="00782163">
      <w:rPr>
        <w:rFonts w:eastAsia="Proxima Nova Light" w:cs="Proxima Nova Light"/>
        <w:i/>
        <w:iCs/>
        <w:color w:val="999999"/>
        <w:spacing w:val="3"/>
        <w:position w:val="1"/>
        <w:szCs w:val="20"/>
        <w:lang w:val="en-US" w:eastAsia="en-US"/>
      </w:rPr>
      <w:fldChar w:fldCharType="separate"/>
    </w:r>
    <w:r w:rsidRPr="00782163">
      <w:rPr>
        <w:rFonts w:eastAsia="Proxima Nova Light" w:cs="Proxima Nova Light"/>
        <w:i/>
        <w:iCs/>
        <w:color w:val="999999"/>
        <w:spacing w:val="3"/>
        <w:position w:val="1"/>
        <w:szCs w:val="20"/>
        <w:lang w:val="en-US" w:eastAsia="en-US"/>
      </w:rPr>
      <w:t>2</w:t>
    </w:r>
    <w:r w:rsidRPr="00782163">
      <w:rPr>
        <w:rFonts w:eastAsia="Proxima Nova Light" w:cs="Proxima Nova Light"/>
        <w:i/>
        <w:iCs/>
        <w:color w:val="999999"/>
        <w:spacing w:val="3"/>
        <w:position w:val="1"/>
        <w:szCs w:val="20"/>
        <w:lang w:val="en-US" w:eastAsia="en-US"/>
      </w:rPr>
      <w:fldChar w:fldCharType="end"/>
    </w:r>
    <w:r w:rsidRPr="00782163">
      <w:rPr>
        <w:rFonts w:eastAsia="Proxima Nova Light" w:cs="Proxima Nova Light"/>
        <w:i/>
        <w:iCs/>
        <w:color w:val="999999"/>
        <w:spacing w:val="3"/>
        <w:position w:val="1"/>
        <w:szCs w:val="20"/>
        <w:lang w:val="en-US" w:eastAsia="en-US"/>
      </w:rPr>
      <w:t xml:space="preserve"> of </w:t>
    </w:r>
    <w:r w:rsidRPr="00782163">
      <w:rPr>
        <w:rFonts w:eastAsia="Proxima Nova Light" w:cs="Proxima Nova Light"/>
        <w:i/>
        <w:iCs/>
        <w:color w:val="999999"/>
        <w:spacing w:val="3"/>
        <w:position w:val="1"/>
        <w:szCs w:val="20"/>
        <w:lang w:val="en-US" w:eastAsia="en-US"/>
      </w:rPr>
      <w:fldChar w:fldCharType="begin"/>
    </w:r>
    <w:r w:rsidRPr="00782163">
      <w:rPr>
        <w:rFonts w:eastAsia="Proxima Nova Light" w:cs="Proxima Nova Light"/>
        <w:i/>
        <w:iCs/>
        <w:color w:val="999999"/>
        <w:spacing w:val="3"/>
        <w:position w:val="1"/>
        <w:szCs w:val="20"/>
        <w:lang w:val="en-US" w:eastAsia="en-US"/>
      </w:rPr>
      <w:instrText xml:space="preserve"> NUMPAGES </w:instrText>
    </w:r>
    <w:r w:rsidRPr="00782163">
      <w:rPr>
        <w:rFonts w:eastAsia="Proxima Nova Light" w:cs="Proxima Nova Light"/>
        <w:i/>
        <w:iCs/>
        <w:color w:val="999999"/>
        <w:spacing w:val="3"/>
        <w:position w:val="1"/>
        <w:szCs w:val="20"/>
        <w:lang w:val="en-US" w:eastAsia="en-US"/>
      </w:rPr>
      <w:fldChar w:fldCharType="separate"/>
    </w:r>
    <w:r w:rsidRPr="00782163">
      <w:rPr>
        <w:rFonts w:eastAsia="Proxima Nova Light" w:cs="Proxima Nova Light"/>
        <w:i/>
        <w:iCs/>
        <w:color w:val="999999"/>
        <w:spacing w:val="3"/>
        <w:position w:val="1"/>
        <w:szCs w:val="20"/>
        <w:lang w:val="en-US" w:eastAsia="en-US"/>
      </w:rPr>
      <w:t>11</w:t>
    </w:r>
    <w:r w:rsidRPr="00782163">
      <w:rPr>
        <w:rFonts w:eastAsia="Proxima Nova Light" w:cs="Proxima Nova Light"/>
        <w:i/>
        <w:iCs/>
        <w:color w:val="999999"/>
        <w:spacing w:val="3"/>
        <w:position w:val="1"/>
        <w:szCs w:val="20"/>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386B7" w14:textId="77777777" w:rsidR="00F401F2" w:rsidRDefault="00F401F2" w:rsidP="00186E95">
      <w:r>
        <w:separator/>
      </w:r>
    </w:p>
    <w:p w14:paraId="0A33EF4E" w14:textId="77777777" w:rsidR="00F401F2" w:rsidRDefault="00F401F2" w:rsidP="00186E95"/>
  </w:footnote>
  <w:footnote w:type="continuationSeparator" w:id="0">
    <w:p w14:paraId="3E32ACE1" w14:textId="77777777" w:rsidR="00F401F2" w:rsidRDefault="00F401F2" w:rsidP="00186E95">
      <w:r>
        <w:continuationSeparator/>
      </w:r>
    </w:p>
    <w:p w14:paraId="391F100D" w14:textId="77777777" w:rsidR="00F401F2" w:rsidRDefault="00F401F2" w:rsidP="00186E95"/>
  </w:footnote>
  <w:footnote w:type="continuationNotice" w:id="1">
    <w:p w14:paraId="58BC2078" w14:textId="77777777" w:rsidR="00F401F2" w:rsidRDefault="00F401F2" w:rsidP="00186E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48E15" w14:textId="77777777" w:rsidR="00EA4721" w:rsidRPr="00E52A99" w:rsidRDefault="00EA4721" w:rsidP="00186E95">
    <w:pPr>
      <w:pStyle w:val="Footer"/>
    </w:pPr>
    <w:r w:rsidRPr="004E5284">
      <w:rPr>
        <w:noProof/>
        <w:lang w:eastAsia="en-ZA"/>
      </w:rPr>
      <w:drawing>
        <wp:anchor distT="0" distB="0" distL="114300" distR="114300" simplePos="0" relativeHeight="251658242"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C63CF" w14:textId="77777777" w:rsidR="00EA4721" w:rsidRDefault="00EA4721" w:rsidP="00186E95">
    <w:pPr>
      <w:pStyle w:val="Header"/>
    </w:pPr>
    <w:r>
      <w:rPr>
        <w:noProof/>
        <w:lang w:eastAsia="en-ZA"/>
      </w:rPr>
      <w:drawing>
        <wp:anchor distT="0" distB="0" distL="114300" distR="114300" simplePos="0" relativeHeight="251658243"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lang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AAC"/>
    <w:multiLevelType w:val="hybridMultilevel"/>
    <w:tmpl w:val="170C990E"/>
    <w:lvl w:ilvl="0" w:tplc="1832B344">
      <w:start w:val="1"/>
      <w:numFmt w:val="bullet"/>
      <w:lvlText w:val="•"/>
      <w:lvlJc w:val="left"/>
      <w:pPr>
        <w:tabs>
          <w:tab w:val="num" w:pos="720"/>
        </w:tabs>
        <w:ind w:left="720" w:hanging="360"/>
      </w:pPr>
      <w:rPr>
        <w:rFonts w:ascii="Arial" w:hAnsi="Arial" w:hint="default"/>
      </w:rPr>
    </w:lvl>
    <w:lvl w:ilvl="1" w:tplc="E5D82104" w:tentative="1">
      <w:start w:val="1"/>
      <w:numFmt w:val="bullet"/>
      <w:lvlText w:val="•"/>
      <w:lvlJc w:val="left"/>
      <w:pPr>
        <w:tabs>
          <w:tab w:val="num" w:pos="1440"/>
        </w:tabs>
        <w:ind w:left="1440" w:hanging="360"/>
      </w:pPr>
      <w:rPr>
        <w:rFonts w:ascii="Arial" w:hAnsi="Arial" w:hint="default"/>
      </w:rPr>
    </w:lvl>
    <w:lvl w:ilvl="2" w:tplc="10A840FE" w:tentative="1">
      <w:start w:val="1"/>
      <w:numFmt w:val="bullet"/>
      <w:lvlText w:val="•"/>
      <w:lvlJc w:val="left"/>
      <w:pPr>
        <w:tabs>
          <w:tab w:val="num" w:pos="2160"/>
        </w:tabs>
        <w:ind w:left="2160" w:hanging="360"/>
      </w:pPr>
      <w:rPr>
        <w:rFonts w:ascii="Arial" w:hAnsi="Arial" w:hint="default"/>
      </w:rPr>
    </w:lvl>
    <w:lvl w:ilvl="3" w:tplc="C3BC81A6" w:tentative="1">
      <w:start w:val="1"/>
      <w:numFmt w:val="bullet"/>
      <w:lvlText w:val="•"/>
      <w:lvlJc w:val="left"/>
      <w:pPr>
        <w:tabs>
          <w:tab w:val="num" w:pos="2880"/>
        </w:tabs>
        <w:ind w:left="2880" w:hanging="360"/>
      </w:pPr>
      <w:rPr>
        <w:rFonts w:ascii="Arial" w:hAnsi="Arial" w:hint="default"/>
      </w:rPr>
    </w:lvl>
    <w:lvl w:ilvl="4" w:tplc="2E804CC2" w:tentative="1">
      <w:start w:val="1"/>
      <w:numFmt w:val="bullet"/>
      <w:lvlText w:val="•"/>
      <w:lvlJc w:val="left"/>
      <w:pPr>
        <w:tabs>
          <w:tab w:val="num" w:pos="3600"/>
        </w:tabs>
        <w:ind w:left="3600" w:hanging="360"/>
      </w:pPr>
      <w:rPr>
        <w:rFonts w:ascii="Arial" w:hAnsi="Arial" w:hint="default"/>
      </w:rPr>
    </w:lvl>
    <w:lvl w:ilvl="5" w:tplc="0F3A9E54" w:tentative="1">
      <w:start w:val="1"/>
      <w:numFmt w:val="bullet"/>
      <w:lvlText w:val="•"/>
      <w:lvlJc w:val="left"/>
      <w:pPr>
        <w:tabs>
          <w:tab w:val="num" w:pos="4320"/>
        </w:tabs>
        <w:ind w:left="4320" w:hanging="360"/>
      </w:pPr>
      <w:rPr>
        <w:rFonts w:ascii="Arial" w:hAnsi="Arial" w:hint="default"/>
      </w:rPr>
    </w:lvl>
    <w:lvl w:ilvl="6" w:tplc="88A0E2A0" w:tentative="1">
      <w:start w:val="1"/>
      <w:numFmt w:val="bullet"/>
      <w:lvlText w:val="•"/>
      <w:lvlJc w:val="left"/>
      <w:pPr>
        <w:tabs>
          <w:tab w:val="num" w:pos="5040"/>
        </w:tabs>
        <w:ind w:left="5040" w:hanging="360"/>
      </w:pPr>
      <w:rPr>
        <w:rFonts w:ascii="Arial" w:hAnsi="Arial" w:hint="default"/>
      </w:rPr>
    </w:lvl>
    <w:lvl w:ilvl="7" w:tplc="B9FA340C" w:tentative="1">
      <w:start w:val="1"/>
      <w:numFmt w:val="bullet"/>
      <w:lvlText w:val="•"/>
      <w:lvlJc w:val="left"/>
      <w:pPr>
        <w:tabs>
          <w:tab w:val="num" w:pos="5760"/>
        </w:tabs>
        <w:ind w:left="5760" w:hanging="360"/>
      </w:pPr>
      <w:rPr>
        <w:rFonts w:ascii="Arial" w:hAnsi="Arial" w:hint="default"/>
      </w:rPr>
    </w:lvl>
    <w:lvl w:ilvl="8" w:tplc="29DE943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2634FB"/>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 w15:restartNumberingAfterBreak="0">
    <w:nsid w:val="059D1611"/>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3" w15:restartNumberingAfterBreak="0">
    <w:nsid w:val="06964712"/>
    <w:multiLevelType w:val="hybridMultilevel"/>
    <w:tmpl w:val="572A7FF0"/>
    <w:styleLink w:val="StyleBulleted"/>
    <w:lvl w:ilvl="0" w:tplc="62140292">
      <w:start w:val="1"/>
      <w:numFmt w:val="bullet"/>
      <w:lvlText w:val=""/>
      <w:lvlJc w:val="left"/>
      <w:pPr>
        <w:tabs>
          <w:tab w:val="num" w:pos="1134"/>
        </w:tabs>
        <w:ind w:left="1134" w:hanging="425"/>
      </w:pPr>
      <w:rPr>
        <w:rFonts w:ascii="Symbol" w:hAnsi="Symbol" w:hint="default"/>
      </w:rPr>
    </w:lvl>
    <w:lvl w:ilvl="1" w:tplc="0A0A9D82">
      <w:start w:val="1"/>
      <w:numFmt w:val="bullet"/>
      <w:lvlText w:val="o"/>
      <w:lvlJc w:val="left"/>
      <w:pPr>
        <w:tabs>
          <w:tab w:val="num" w:pos="1843"/>
        </w:tabs>
        <w:ind w:left="1843" w:hanging="425"/>
      </w:pPr>
      <w:rPr>
        <w:rFonts w:ascii="Courier New" w:hAnsi="Courier New" w:hint="default"/>
      </w:rPr>
    </w:lvl>
    <w:lvl w:ilvl="2" w:tplc="069CF114">
      <w:start w:val="1"/>
      <w:numFmt w:val="bullet"/>
      <w:lvlText w:val=""/>
      <w:lvlJc w:val="left"/>
      <w:pPr>
        <w:tabs>
          <w:tab w:val="num" w:pos="2552"/>
        </w:tabs>
        <w:ind w:left="2552" w:hanging="426"/>
      </w:pPr>
      <w:rPr>
        <w:rFonts w:ascii="Wingdings" w:hAnsi="Wingdings" w:hint="default"/>
      </w:rPr>
    </w:lvl>
    <w:lvl w:ilvl="3" w:tplc="22B4C8E0">
      <w:start w:val="1"/>
      <w:numFmt w:val="bullet"/>
      <w:lvlText w:val=""/>
      <w:lvlJc w:val="left"/>
      <w:pPr>
        <w:tabs>
          <w:tab w:val="num" w:pos="8291"/>
        </w:tabs>
        <w:ind w:left="8291" w:hanging="360"/>
      </w:pPr>
      <w:rPr>
        <w:rFonts w:ascii="Symbol" w:hAnsi="Symbol" w:hint="default"/>
      </w:rPr>
    </w:lvl>
    <w:lvl w:ilvl="4" w:tplc="C7FEFA98">
      <w:start w:val="1"/>
      <w:numFmt w:val="bullet"/>
      <w:lvlText w:val="o"/>
      <w:lvlJc w:val="left"/>
      <w:pPr>
        <w:tabs>
          <w:tab w:val="num" w:pos="9011"/>
        </w:tabs>
        <w:ind w:left="9011" w:hanging="360"/>
      </w:pPr>
      <w:rPr>
        <w:rFonts w:ascii="Courier New" w:hAnsi="Courier New" w:cs="Courier New" w:hint="default"/>
      </w:rPr>
    </w:lvl>
    <w:lvl w:ilvl="5" w:tplc="233E5F84">
      <w:start w:val="1"/>
      <w:numFmt w:val="bullet"/>
      <w:lvlText w:val=""/>
      <w:lvlJc w:val="left"/>
      <w:pPr>
        <w:tabs>
          <w:tab w:val="num" w:pos="9731"/>
        </w:tabs>
        <w:ind w:left="9731" w:hanging="360"/>
      </w:pPr>
      <w:rPr>
        <w:rFonts w:ascii="Wingdings" w:hAnsi="Wingdings" w:hint="default"/>
      </w:rPr>
    </w:lvl>
    <w:lvl w:ilvl="6" w:tplc="DD0E13CA">
      <w:start w:val="1"/>
      <w:numFmt w:val="bullet"/>
      <w:lvlText w:val=""/>
      <w:lvlJc w:val="left"/>
      <w:pPr>
        <w:tabs>
          <w:tab w:val="num" w:pos="10451"/>
        </w:tabs>
        <w:ind w:left="10451" w:hanging="360"/>
      </w:pPr>
      <w:rPr>
        <w:rFonts w:ascii="Symbol" w:hAnsi="Symbol" w:hint="default"/>
      </w:rPr>
    </w:lvl>
    <w:lvl w:ilvl="7" w:tplc="6CF45B66">
      <w:start w:val="1"/>
      <w:numFmt w:val="bullet"/>
      <w:lvlText w:val="o"/>
      <w:lvlJc w:val="left"/>
      <w:pPr>
        <w:tabs>
          <w:tab w:val="num" w:pos="11171"/>
        </w:tabs>
        <w:ind w:left="11171" w:hanging="360"/>
      </w:pPr>
      <w:rPr>
        <w:rFonts w:ascii="Courier New" w:hAnsi="Courier New" w:cs="Courier New" w:hint="default"/>
      </w:rPr>
    </w:lvl>
    <w:lvl w:ilvl="8" w:tplc="DD883576">
      <w:start w:val="1"/>
      <w:numFmt w:val="bullet"/>
      <w:lvlText w:val=""/>
      <w:lvlJc w:val="left"/>
      <w:pPr>
        <w:tabs>
          <w:tab w:val="num" w:pos="11891"/>
        </w:tabs>
        <w:ind w:left="11891" w:hanging="360"/>
      </w:pPr>
      <w:rPr>
        <w:rFonts w:ascii="Wingdings" w:hAnsi="Wingdings" w:hint="default"/>
      </w:rPr>
    </w:lvl>
  </w:abstractNum>
  <w:abstractNum w:abstractNumId="4" w15:restartNumberingAfterBreak="0">
    <w:nsid w:val="0CA4109E"/>
    <w:multiLevelType w:val="hybridMultilevel"/>
    <w:tmpl w:val="822C3E74"/>
    <w:lvl w:ilvl="0" w:tplc="1C09000F">
      <w:start w:val="1"/>
      <w:numFmt w:val="decimal"/>
      <w:lvlText w:val="%1."/>
      <w:lvlJc w:val="left"/>
      <w:pPr>
        <w:ind w:left="1429" w:hanging="360"/>
      </w:pPr>
    </w:lvl>
    <w:lvl w:ilvl="1" w:tplc="1C090019" w:tentative="1">
      <w:start w:val="1"/>
      <w:numFmt w:val="lowerLetter"/>
      <w:lvlText w:val="%2."/>
      <w:lvlJc w:val="left"/>
      <w:pPr>
        <w:ind w:left="2149" w:hanging="360"/>
      </w:pPr>
    </w:lvl>
    <w:lvl w:ilvl="2" w:tplc="1C09001B" w:tentative="1">
      <w:start w:val="1"/>
      <w:numFmt w:val="lowerRoman"/>
      <w:lvlText w:val="%3."/>
      <w:lvlJc w:val="right"/>
      <w:pPr>
        <w:ind w:left="2869" w:hanging="180"/>
      </w:pPr>
    </w:lvl>
    <w:lvl w:ilvl="3" w:tplc="1C09000F" w:tentative="1">
      <w:start w:val="1"/>
      <w:numFmt w:val="decimal"/>
      <w:lvlText w:val="%4."/>
      <w:lvlJc w:val="left"/>
      <w:pPr>
        <w:ind w:left="3589" w:hanging="360"/>
      </w:pPr>
    </w:lvl>
    <w:lvl w:ilvl="4" w:tplc="1C090019" w:tentative="1">
      <w:start w:val="1"/>
      <w:numFmt w:val="lowerLetter"/>
      <w:lvlText w:val="%5."/>
      <w:lvlJc w:val="left"/>
      <w:pPr>
        <w:ind w:left="4309" w:hanging="360"/>
      </w:pPr>
    </w:lvl>
    <w:lvl w:ilvl="5" w:tplc="1C09001B" w:tentative="1">
      <w:start w:val="1"/>
      <w:numFmt w:val="lowerRoman"/>
      <w:lvlText w:val="%6."/>
      <w:lvlJc w:val="right"/>
      <w:pPr>
        <w:ind w:left="5029" w:hanging="180"/>
      </w:pPr>
    </w:lvl>
    <w:lvl w:ilvl="6" w:tplc="1C09000F" w:tentative="1">
      <w:start w:val="1"/>
      <w:numFmt w:val="decimal"/>
      <w:lvlText w:val="%7."/>
      <w:lvlJc w:val="left"/>
      <w:pPr>
        <w:ind w:left="5749" w:hanging="360"/>
      </w:pPr>
    </w:lvl>
    <w:lvl w:ilvl="7" w:tplc="1C090019" w:tentative="1">
      <w:start w:val="1"/>
      <w:numFmt w:val="lowerLetter"/>
      <w:lvlText w:val="%8."/>
      <w:lvlJc w:val="left"/>
      <w:pPr>
        <w:ind w:left="6469" w:hanging="360"/>
      </w:pPr>
    </w:lvl>
    <w:lvl w:ilvl="8" w:tplc="1C09001B" w:tentative="1">
      <w:start w:val="1"/>
      <w:numFmt w:val="lowerRoman"/>
      <w:lvlText w:val="%9."/>
      <w:lvlJc w:val="right"/>
      <w:pPr>
        <w:ind w:left="7189" w:hanging="180"/>
      </w:pPr>
    </w:lvl>
  </w:abstractNum>
  <w:abstractNum w:abstractNumId="5" w15:restartNumberingAfterBreak="0">
    <w:nsid w:val="199105BB"/>
    <w:multiLevelType w:val="hybridMultilevel"/>
    <w:tmpl w:val="A6FEF7DA"/>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6" w15:restartNumberingAfterBreak="0">
    <w:nsid w:val="19C96886"/>
    <w:multiLevelType w:val="hybridMultilevel"/>
    <w:tmpl w:val="3E1E7524"/>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7"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1A1975FD"/>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9" w15:restartNumberingAfterBreak="0">
    <w:nsid w:val="1B1779DC"/>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0" w15:restartNumberingAfterBreak="0">
    <w:nsid w:val="1D197AAA"/>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1" w15:restartNumberingAfterBreak="0">
    <w:nsid w:val="1F217422"/>
    <w:multiLevelType w:val="hybridMultilevel"/>
    <w:tmpl w:val="1EC83CD0"/>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2" w15:restartNumberingAfterBreak="0">
    <w:nsid w:val="241564D1"/>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3" w15:restartNumberingAfterBreak="0">
    <w:nsid w:val="27AE7DDF"/>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4" w15:restartNumberingAfterBreak="0">
    <w:nsid w:val="2A542053"/>
    <w:multiLevelType w:val="hybridMultilevel"/>
    <w:tmpl w:val="D21C148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E9F4C812">
      <w:start w:val="2023"/>
      <w:numFmt w:val="bullet"/>
      <w:lvlText w:val="-"/>
      <w:lvlJc w:val="left"/>
      <w:pPr>
        <w:ind w:left="3306" w:hanging="360"/>
      </w:pPr>
      <w:rPr>
        <w:rFonts w:ascii="Verdana" w:eastAsia="Times New Roman" w:hAnsi="Verdana" w:cs="Times New Roman" w:hint="default"/>
      </w:r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5" w15:restartNumberingAfterBreak="0">
    <w:nsid w:val="2B7C7A6D"/>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6" w15:restartNumberingAfterBreak="0">
    <w:nsid w:val="2D2938EF"/>
    <w:multiLevelType w:val="hybridMultilevel"/>
    <w:tmpl w:val="F05CBDD4"/>
    <w:lvl w:ilvl="0" w:tplc="E76A911C">
      <w:start w:val="1"/>
      <w:numFmt w:val="decimal"/>
      <w:lvlText w:val="%1."/>
      <w:lvlJc w:val="left"/>
      <w:pPr>
        <w:tabs>
          <w:tab w:val="num" w:pos="1146"/>
        </w:tabs>
        <w:ind w:left="1146" w:hanging="360"/>
      </w:pPr>
      <w:rPr>
        <w:strike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7" w15:restartNumberingAfterBreak="0">
    <w:nsid w:val="37AE5D5A"/>
    <w:multiLevelType w:val="hybridMultilevel"/>
    <w:tmpl w:val="0E5081B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38277DF7"/>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9"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0" w15:restartNumberingAfterBreak="0">
    <w:nsid w:val="3E534879"/>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1" w15:restartNumberingAfterBreak="0">
    <w:nsid w:val="3F932ADE"/>
    <w:multiLevelType w:val="hybridMultilevel"/>
    <w:tmpl w:val="7786E44C"/>
    <w:lvl w:ilvl="0" w:tplc="08090019">
      <w:start w:val="1"/>
      <w:numFmt w:val="lowerLetter"/>
      <w:lvlText w:val="%1."/>
      <w:lvlJc w:val="left"/>
      <w:pPr>
        <w:tabs>
          <w:tab w:val="num" w:pos="1866"/>
        </w:tabs>
        <w:ind w:left="1866"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98D5ADF"/>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5652537E"/>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4" w15:restartNumberingAfterBreak="0">
    <w:nsid w:val="57981FC9"/>
    <w:multiLevelType w:val="hybridMultilevel"/>
    <w:tmpl w:val="722A2B00"/>
    <w:lvl w:ilvl="0" w:tplc="0809000F">
      <w:start w:val="1"/>
      <w:numFmt w:val="decimal"/>
      <w:lvlText w:val="%1."/>
      <w:lvlJc w:val="left"/>
      <w:pPr>
        <w:tabs>
          <w:tab w:val="num" w:pos="1146"/>
        </w:tabs>
        <w:ind w:left="1146" w:hanging="360"/>
      </w:pPr>
    </w:lvl>
    <w:lvl w:ilvl="1" w:tplc="08090019" w:tentative="1">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5" w15:restartNumberingAfterBreak="0">
    <w:nsid w:val="59294D67"/>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6" w15:restartNumberingAfterBreak="0">
    <w:nsid w:val="5A4C58C1"/>
    <w:multiLevelType w:val="hybridMultilevel"/>
    <w:tmpl w:val="27B23EBC"/>
    <w:styleLink w:val="StyleOutlinenumbered"/>
    <w:lvl w:ilvl="0" w:tplc="A920D888">
      <w:start w:val="1"/>
      <w:numFmt w:val="decimal"/>
      <w:lvlText w:val="%1."/>
      <w:lvlJc w:val="left"/>
      <w:pPr>
        <w:tabs>
          <w:tab w:val="num" w:pos="1134"/>
        </w:tabs>
        <w:ind w:left="1134" w:hanging="425"/>
      </w:pPr>
      <w:rPr>
        <w:rFonts w:hint="default"/>
      </w:rPr>
    </w:lvl>
    <w:lvl w:ilvl="1" w:tplc="76E015C4">
      <w:start w:val="1"/>
      <w:numFmt w:val="lowerLetter"/>
      <w:lvlText w:val="%2."/>
      <w:lvlJc w:val="left"/>
      <w:pPr>
        <w:tabs>
          <w:tab w:val="num" w:pos="1843"/>
        </w:tabs>
        <w:ind w:left="1843" w:hanging="425"/>
      </w:pPr>
      <w:rPr>
        <w:rFonts w:hint="default"/>
      </w:rPr>
    </w:lvl>
    <w:lvl w:ilvl="2" w:tplc="750A8136">
      <w:start w:val="1"/>
      <w:numFmt w:val="lowerRoman"/>
      <w:lvlText w:val="%3."/>
      <w:lvlJc w:val="left"/>
      <w:pPr>
        <w:tabs>
          <w:tab w:val="num" w:pos="2552"/>
        </w:tabs>
        <w:ind w:left="2552" w:hanging="426"/>
      </w:pPr>
      <w:rPr>
        <w:rFonts w:hint="default"/>
      </w:rPr>
    </w:lvl>
    <w:lvl w:ilvl="3" w:tplc="8FFC2028">
      <w:start w:val="1"/>
      <w:numFmt w:val="decimal"/>
      <w:lvlText w:val="(%4)"/>
      <w:lvlJc w:val="left"/>
      <w:pPr>
        <w:tabs>
          <w:tab w:val="num" w:pos="2149"/>
        </w:tabs>
        <w:ind w:left="2149" w:hanging="360"/>
      </w:pPr>
      <w:rPr>
        <w:rFonts w:hint="default"/>
      </w:rPr>
    </w:lvl>
    <w:lvl w:ilvl="4" w:tplc="1FA67B04">
      <w:start w:val="1"/>
      <w:numFmt w:val="lowerLetter"/>
      <w:lvlText w:val="(%5)"/>
      <w:lvlJc w:val="left"/>
      <w:pPr>
        <w:tabs>
          <w:tab w:val="num" w:pos="2509"/>
        </w:tabs>
        <w:ind w:left="2509" w:hanging="360"/>
      </w:pPr>
      <w:rPr>
        <w:rFonts w:hint="default"/>
      </w:rPr>
    </w:lvl>
    <w:lvl w:ilvl="5" w:tplc="EFAE95FE">
      <w:start w:val="1"/>
      <w:numFmt w:val="lowerRoman"/>
      <w:lvlText w:val="(%6)"/>
      <w:lvlJc w:val="left"/>
      <w:pPr>
        <w:tabs>
          <w:tab w:val="num" w:pos="2869"/>
        </w:tabs>
        <w:ind w:left="2869" w:hanging="360"/>
      </w:pPr>
      <w:rPr>
        <w:rFonts w:hint="default"/>
      </w:rPr>
    </w:lvl>
    <w:lvl w:ilvl="6" w:tplc="A7B0A3F2">
      <w:start w:val="1"/>
      <w:numFmt w:val="decimal"/>
      <w:lvlText w:val="%7."/>
      <w:lvlJc w:val="left"/>
      <w:pPr>
        <w:tabs>
          <w:tab w:val="num" w:pos="3229"/>
        </w:tabs>
        <w:ind w:left="3229" w:hanging="360"/>
      </w:pPr>
      <w:rPr>
        <w:rFonts w:hint="default"/>
      </w:rPr>
    </w:lvl>
    <w:lvl w:ilvl="7" w:tplc="FD4CEFBA">
      <w:start w:val="1"/>
      <w:numFmt w:val="lowerLetter"/>
      <w:lvlText w:val="%8."/>
      <w:lvlJc w:val="left"/>
      <w:pPr>
        <w:tabs>
          <w:tab w:val="num" w:pos="3589"/>
        </w:tabs>
        <w:ind w:left="3589" w:hanging="360"/>
      </w:pPr>
      <w:rPr>
        <w:rFonts w:hint="default"/>
      </w:rPr>
    </w:lvl>
    <w:lvl w:ilvl="8" w:tplc="4BCC64C0">
      <w:start w:val="1"/>
      <w:numFmt w:val="lowerRoman"/>
      <w:lvlText w:val="%9."/>
      <w:lvlJc w:val="left"/>
      <w:pPr>
        <w:tabs>
          <w:tab w:val="num" w:pos="3949"/>
        </w:tabs>
        <w:ind w:left="3949" w:hanging="360"/>
      </w:pPr>
      <w:rPr>
        <w:rFonts w:hint="default"/>
      </w:rPr>
    </w:lvl>
  </w:abstractNum>
  <w:abstractNum w:abstractNumId="27" w15:restartNumberingAfterBreak="0">
    <w:nsid w:val="6BF27273"/>
    <w:multiLevelType w:val="hybridMultilevel"/>
    <w:tmpl w:val="0B286030"/>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6C084AC9"/>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9"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0" w15:restartNumberingAfterBreak="0">
    <w:nsid w:val="6F351923"/>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1" w15:restartNumberingAfterBreak="0">
    <w:nsid w:val="727F520F"/>
    <w:multiLevelType w:val="hybridMultilevel"/>
    <w:tmpl w:val="4D2044AE"/>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2" w15:restartNumberingAfterBreak="0">
    <w:nsid w:val="79045539"/>
    <w:multiLevelType w:val="hybridMultilevel"/>
    <w:tmpl w:val="733E7B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7AF54FA7"/>
    <w:multiLevelType w:val="multilevel"/>
    <w:tmpl w:val="5DF84CD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lvlText w:val="%1.%2.%3.%4"/>
      <w:lvlJc w:val="left"/>
      <w:pPr>
        <w:tabs>
          <w:tab w:val="num" w:pos="1701"/>
        </w:tabs>
        <w:ind w:left="1701" w:hanging="992"/>
      </w:pPr>
      <w:rPr>
        <w:rFonts w:hint="default"/>
      </w:rPr>
    </w:lvl>
    <w:lvl w:ilvl="4">
      <w:start w:val="1"/>
      <w:numFmt w:val="decimal"/>
      <w:lvlText w:val="%1.%2.%3.%4.%5"/>
      <w:lvlJc w:val="left"/>
      <w:pPr>
        <w:tabs>
          <w:tab w:val="num" w:pos="1985"/>
        </w:tabs>
        <w:ind w:left="1985" w:hanging="1276"/>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7BAC5B4D"/>
    <w:multiLevelType w:val="hybridMultilevel"/>
    <w:tmpl w:val="EABCE0E4"/>
    <w:lvl w:ilvl="0" w:tplc="1C09000F">
      <w:start w:val="1"/>
      <w:numFmt w:val="decimal"/>
      <w:lvlText w:val="%1."/>
      <w:lvlJc w:val="left"/>
      <w:pPr>
        <w:ind w:left="1429" w:hanging="360"/>
      </w:pPr>
    </w:lvl>
    <w:lvl w:ilvl="1" w:tplc="1C090019" w:tentative="1">
      <w:start w:val="1"/>
      <w:numFmt w:val="lowerLetter"/>
      <w:lvlText w:val="%2."/>
      <w:lvlJc w:val="left"/>
      <w:pPr>
        <w:ind w:left="2149" w:hanging="360"/>
      </w:pPr>
    </w:lvl>
    <w:lvl w:ilvl="2" w:tplc="1C09001B" w:tentative="1">
      <w:start w:val="1"/>
      <w:numFmt w:val="lowerRoman"/>
      <w:lvlText w:val="%3."/>
      <w:lvlJc w:val="right"/>
      <w:pPr>
        <w:ind w:left="2869" w:hanging="180"/>
      </w:pPr>
    </w:lvl>
    <w:lvl w:ilvl="3" w:tplc="1C09000F" w:tentative="1">
      <w:start w:val="1"/>
      <w:numFmt w:val="decimal"/>
      <w:lvlText w:val="%4."/>
      <w:lvlJc w:val="left"/>
      <w:pPr>
        <w:ind w:left="3589" w:hanging="360"/>
      </w:pPr>
    </w:lvl>
    <w:lvl w:ilvl="4" w:tplc="1C090019" w:tentative="1">
      <w:start w:val="1"/>
      <w:numFmt w:val="lowerLetter"/>
      <w:lvlText w:val="%5."/>
      <w:lvlJc w:val="left"/>
      <w:pPr>
        <w:ind w:left="4309" w:hanging="360"/>
      </w:pPr>
    </w:lvl>
    <w:lvl w:ilvl="5" w:tplc="1C09001B" w:tentative="1">
      <w:start w:val="1"/>
      <w:numFmt w:val="lowerRoman"/>
      <w:lvlText w:val="%6."/>
      <w:lvlJc w:val="right"/>
      <w:pPr>
        <w:ind w:left="5029" w:hanging="180"/>
      </w:pPr>
    </w:lvl>
    <w:lvl w:ilvl="6" w:tplc="1C09000F" w:tentative="1">
      <w:start w:val="1"/>
      <w:numFmt w:val="decimal"/>
      <w:lvlText w:val="%7."/>
      <w:lvlJc w:val="left"/>
      <w:pPr>
        <w:ind w:left="5749" w:hanging="360"/>
      </w:pPr>
    </w:lvl>
    <w:lvl w:ilvl="7" w:tplc="1C090019" w:tentative="1">
      <w:start w:val="1"/>
      <w:numFmt w:val="lowerLetter"/>
      <w:lvlText w:val="%8."/>
      <w:lvlJc w:val="left"/>
      <w:pPr>
        <w:ind w:left="6469" w:hanging="360"/>
      </w:pPr>
    </w:lvl>
    <w:lvl w:ilvl="8" w:tplc="1C09001B" w:tentative="1">
      <w:start w:val="1"/>
      <w:numFmt w:val="lowerRoman"/>
      <w:lvlText w:val="%9."/>
      <w:lvlJc w:val="right"/>
      <w:pPr>
        <w:ind w:left="7189" w:hanging="180"/>
      </w:pPr>
    </w:lvl>
  </w:abstractNum>
  <w:abstractNum w:abstractNumId="35" w15:restartNumberingAfterBreak="0">
    <w:nsid w:val="7FA94D04"/>
    <w:multiLevelType w:val="hybridMultilevel"/>
    <w:tmpl w:val="4D2044AE"/>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num w:numId="1" w16cid:durableId="388649743">
    <w:abstractNumId w:val="14"/>
  </w:num>
  <w:num w:numId="2" w16cid:durableId="508447628">
    <w:abstractNumId w:val="7"/>
  </w:num>
  <w:num w:numId="3" w16cid:durableId="1209803926">
    <w:abstractNumId w:val="33"/>
  </w:num>
  <w:num w:numId="4" w16cid:durableId="883711387">
    <w:abstractNumId w:val="26"/>
  </w:num>
  <w:num w:numId="5" w16cid:durableId="851337736">
    <w:abstractNumId w:val="3"/>
  </w:num>
  <w:num w:numId="6" w16cid:durableId="207569984">
    <w:abstractNumId w:val="34"/>
  </w:num>
  <w:num w:numId="7" w16cid:durableId="1990787585">
    <w:abstractNumId w:val="6"/>
  </w:num>
  <w:num w:numId="8" w16cid:durableId="1620524728">
    <w:abstractNumId w:val="11"/>
  </w:num>
  <w:num w:numId="9" w16cid:durableId="1620867541">
    <w:abstractNumId w:val="19"/>
  </w:num>
  <w:num w:numId="10" w16cid:durableId="1700887337">
    <w:abstractNumId w:val="9"/>
  </w:num>
  <w:num w:numId="11" w16cid:durableId="2005621931">
    <w:abstractNumId w:val="24"/>
  </w:num>
  <w:num w:numId="12" w16cid:durableId="1313948597">
    <w:abstractNumId w:val="5"/>
  </w:num>
  <w:num w:numId="13" w16cid:durableId="1650405628">
    <w:abstractNumId w:val="21"/>
  </w:num>
  <w:num w:numId="14" w16cid:durableId="1598949122">
    <w:abstractNumId w:val="10"/>
  </w:num>
  <w:num w:numId="15" w16cid:durableId="1988431969">
    <w:abstractNumId w:val="13"/>
  </w:num>
  <w:num w:numId="16" w16cid:durableId="267667495">
    <w:abstractNumId w:val="8"/>
  </w:num>
  <w:num w:numId="17" w16cid:durableId="1421025184">
    <w:abstractNumId w:val="20"/>
  </w:num>
  <w:num w:numId="18" w16cid:durableId="1828472955">
    <w:abstractNumId w:val="2"/>
  </w:num>
  <w:num w:numId="19" w16cid:durableId="1427381293">
    <w:abstractNumId w:val="12"/>
  </w:num>
  <w:num w:numId="20" w16cid:durableId="400565443">
    <w:abstractNumId w:val="32"/>
  </w:num>
  <w:num w:numId="21" w16cid:durableId="381634552">
    <w:abstractNumId w:val="27"/>
  </w:num>
  <w:num w:numId="22" w16cid:durableId="1806383816">
    <w:abstractNumId w:val="0"/>
  </w:num>
  <w:num w:numId="23" w16cid:durableId="578058489">
    <w:abstractNumId w:val="17"/>
  </w:num>
  <w:num w:numId="24" w16cid:durableId="1238516244">
    <w:abstractNumId w:val="16"/>
  </w:num>
  <w:num w:numId="25" w16cid:durableId="1935354295">
    <w:abstractNumId w:val="28"/>
  </w:num>
  <w:num w:numId="26" w16cid:durableId="384374105">
    <w:abstractNumId w:val="22"/>
  </w:num>
  <w:num w:numId="27" w16cid:durableId="820854531">
    <w:abstractNumId w:val="23"/>
  </w:num>
  <w:num w:numId="28" w16cid:durableId="424694290">
    <w:abstractNumId w:val="30"/>
  </w:num>
  <w:num w:numId="29" w16cid:durableId="706635998">
    <w:abstractNumId w:val="29"/>
  </w:num>
  <w:num w:numId="30" w16cid:durableId="1295066643">
    <w:abstractNumId w:val="1"/>
  </w:num>
  <w:num w:numId="31" w16cid:durableId="2090957742">
    <w:abstractNumId w:val="15"/>
  </w:num>
  <w:num w:numId="32" w16cid:durableId="1437991045">
    <w:abstractNumId w:val="35"/>
  </w:num>
  <w:num w:numId="33" w16cid:durableId="467478572">
    <w:abstractNumId w:val="25"/>
  </w:num>
  <w:num w:numId="34" w16cid:durableId="1328359003">
    <w:abstractNumId w:val="18"/>
  </w:num>
  <w:num w:numId="35" w16cid:durableId="1057119946">
    <w:abstractNumId w:val="31"/>
  </w:num>
  <w:num w:numId="36" w16cid:durableId="465127542">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1C61"/>
    <w:rsid w:val="000036A9"/>
    <w:rsid w:val="0000452F"/>
    <w:rsid w:val="00005963"/>
    <w:rsid w:val="000062E7"/>
    <w:rsid w:val="00007A46"/>
    <w:rsid w:val="00010797"/>
    <w:rsid w:val="00011C72"/>
    <w:rsid w:val="00012908"/>
    <w:rsid w:val="000133E7"/>
    <w:rsid w:val="000135D1"/>
    <w:rsid w:val="00013FD5"/>
    <w:rsid w:val="00014C96"/>
    <w:rsid w:val="00015C98"/>
    <w:rsid w:val="00016361"/>
    <w:rsid w:val="0001682D"/>
    <w:rsid w:val="00016E46"/>
    <w:rsid w:val="00017B66"/>
    <w:rsid w:val="00020168"/>
    <w:rsid w:val="00020DED"/>
    <w:rsid w:val="00021640"/>
    <w:rsid w:val="00022142"/>
    <w:rsid w:val="000225EC"/>
    <w:rsid w:val="000238A7"/>
    <w:rsid w:val="000238E2"/>
    <w:rsid w:val="00023AC1"/>
    <w:rsid w:val="00023B0F"/>
    <w:rsid w:val="00024908"/>
    <w:rsid w:val="00024EB3"/>
    <w:rsid w:val="000250A8"/>
    <w:rsid w:val="0002736D"/>
    <w:rsid w:val="00027B72"/>
    <w:rsid w:val="00027D50"/>
    <w:rsid w:val="0003043C"/>
    <w:rsid w:val="000312EC"/>
    <w:rsid w:val="00032611"/>
    <w:rsid w:val="00034731"/>
    <w:rsid w:val="00034D8A"/>
    <w:rsid w:val="00034F7D"/>
    <w:rsid w:val="00035365"/>
    <w:rsid w:val="00035790"/>
    <w:rsid w:val="00036AF0"/>
    <w:rsid w:val="000375DC"/>
    <w:rsid w:val="00037E29"/>
    <w:rsid w:val="000404C6"/>
    <w:rsid w:val="00041284"/>
    <w:rsid w:val="00042089"/>
    <w:rsid w:val="0004249F"/>
    <w:rsid w:val="0004258D"/>
    <w:rsid w:val="00043B98"/>
    <w:rsid w:val="00043CFD"/>
    <w:rsid w:val="00043ED3"/>
    <w:rsid w:val="00044D36"/>
    <w:rsid w:val="00045312"/>
    <w:rsid w:val="0004597C"/>
    <w:rsid w:val="000469A8"/>
    <w:rsid w:val="00046E62"/>
    <w:rsid w:val="00047695"/>
    <w:rsid w:val="00050F6C"/>
    <w:rsid w:val="00051487"/>
    <w:rsid w:val="000517AE"/>
    <w:rsid w:val="000522A8"/>
    <w:rsid w:val="0005278C"/>
    <w:rsid w:val="00053550"/>
    <w:rsid w:val="00054EB8"/>
    <w:rsid w:val="000566F4"/>
    <w:rsid w:val="0005690A"/>
    <w:rsid w:val="00056AE7"/>
    <w:rsid w:val="0006016B"/>
    <w:rsid w:val="00060170"/>
    <w:rsid w:val="000609B9"/>
    <w:rsid w:val="00060A6C"/>
    <w:rsid w:val="00061CF3"/>
    <w:rsid w:val="00062939"/>
    <w:rsid w:val="00062B24"/>
    <w:rsid w:val="00062E20"/>
    <w:rsid w:val="0006399B"/>
    <w:rsid w:val="00064476"/>
    <w:rsid w:val="00064585"/>
    <w:rsid w:val="00064E40"/>
    <w:rsid w:val="00065AAF"/>
    <w:rsid w:val="00065E65"/>
    <w:rsid w:val="000661F3"/>
    <w:rsid w:val="00066A6B"/>
    <w:rsid w:val="000670EC"/>
    <w:rsid w:val="0006724C"/>
    <w:rsid w:val="0007131A"/>
    <w:rsid w:val="00071D9B"/>
    <w:rsid w:val="00071DAD"/>
    <w:rsid w:val="00073895"/>
    <w:rsid w:val="00073A50"/>
    <w:rsid w:val="000745A2"/>
    <w:rsid w:val="000749AB"/>
    <w:rsid w:val="00074D10"/>
    <w:rsid w:val="00075363"/>
    <w:rsid w:val="000755F5"/>
    <w:rsid w:val="00075AED"/>
    <w:rsid w:val="000765B1"/>
    <w:rsid w:val="0007680C"/>
    <w:rsid w:val="0007757D"/>
    <w:rsid w:val="00080E49"/>
    <w:rsid w:val="00080E56"/>
    <w:rsid w:val="0008116B"/>
    <w:rsid w:val="00081CBA"/>
    <w:rsid w:val="000822E4"/>
    <w:rsid w:val="0008292D"/>
    <w:rsid w:val="00082983"/>
    <w:rsid w:val="00083165"/>
    <w:rsid w:val="00083BFB"/>
    <w:rsid w:val="00083EB9"/>
    <w:rsid w:val="00084912"/>
    <w:rsid w:val="00084D08"/>
    <w:rsid w:val="00084E30"/>
    <w:rsid w:val="00085AC2"/>
    <w:rsid w:val="00086073"/>
    <w:rsid w:val="0008718A"/>
    <w:rsid w:val="00087600"/>
    <w:rsid w:val="00087900"/>
    <w:rsid w:val="0009090E"/>
    <w:rsid w:val="00090C86"/>
    <w:rsid w:val="00090D66"/>
    <w:rsid w:val="00091120"/>
    <w:rsid w:val="00091C7E"/>
    <w:rsid w:val="00091E5B"/>
    <w:rsid w:val="0009358B"/>
    <w:rsid w:val="00093769"/>
    <w:rsid w:val="00093E9E"/>
    <w:rsid w:val="00096AD7"/>
    <w:rsid w:val="0009723B"/>
    <w:rsid w:val="00097507"/>
    <w:rsid w:val="000997DA"/>
    <w:rsid w:val="000A0CFE"/>
    <w:rsid w:val="000A26F8"/>
    <w:rsid w:val="000A2C79"/>
    <w:rsid w:val="000A3187"/>
    <w:rsid w:val="000A338F"/>
    <w:rsid w:val="000A34D9"/>
    <w:rsid w:val="000A3692"/>
    <w:rsid w:val="000A3923"/>
    <w:rsid w:val="000A3BB2"/>
    <w:rsid w:val="000A3E80"/>
    <w:rsid w:val="000A4144"/>
    <w:rsid w:val="000A49E1"/>
    <w:rsid w:val="000A5230"/>
    <w:rsid w:val="000A58C7"/>
    <w:rsid w:val="000A5E23"/>
    <w:rsid w:val="000A62C9"/>
    <w:rsid w:val="000A6954"/>
    <w:rsid w:val="000A719A"/>
    <w:rsid w:val="000A7672"/>
    <w:rsid w:val="000B02BF"/>
    <w:rsid w:val="000B05E4"/>
    <w:rsid w:val="000B0611"/>
    <w:rsid w:val="000B0C3E"/>
    <w:rsid w:val="000B2092"/>
    <w:rsid w:val="000B30E0"/>
    <w:rsid w:val="000B3932"/>
    <w:rsid w:val="000B42EF"/>
    <w:rsid w:val="000B5957"/>
    <w:rsid w:val="000B5A12"/>
    <w:rsid w:val="000B6089"/>
    <w:rsid w:val="000B6638"/>
    <w:rsid w:val="000B6A4A"/>
    <w:rsid w:val="000B710E"/>
    <w:rsid w:val="000B76CB"/>
    <w:rsid w:val="000B770F"/>
    <w:rsid w:val="000B7BFE"/>
    <w:rsid w:val="000C0331"/>
    <w:rsid w:val="000C0EAF"/>
    <w:rsid w:val="000C3834"/>
    <w:rsid w:val="000C3AA3"/>
    <w:rsid w:val="000C3EBE"/>
    <w:rsid w:val="000C50AA"/>
    <w:rsid w:val="000C52D1"/>
    <w:rsid w:val="000C65E7"/>
    <w:rsid w:val="000C6822"/>
    <w:rsid w:val="000C6BDA"/>
    <w:rsid w:val="000C6BEA"/>
    <w:rsid w:val="000C756D"/>
    <w:rsid w:val="000C7B2A"/>
    <w:rsid w:val="000C7EC3"/>
    <w:rsid w:val="000D0347"/>
    <w:rsid w:val="000D1E32"/>
    <w:rsid w:val="000D2C5F"/>
    <w:rsid w:val="000D3239"/>
    <w:rsid w:val="000D6F71"/>
    <w:rsid w:val="000E07BF"/>
    <w:rsid w:val="000E0A56"/>
    <w:rsid w:val="000E1AAB"/>
    <w:rsid w:val="000E2311"/>
    <w:rsid w:val="000E2ABF"/>
    <w:rsid w:val="000E3169"/>
    <w:rsid w:val="000E350C"/>
    <w:rsid w:val="000E48FE"/>
    <w:rsid w:val="000E5257"/>
    <w:rsid w:val="000E6850"/>
    <w:rsid w:val="000E6CCD"/>
    <w:rsid w:val="000E6D00"/>
    <w:rsid w:val="000E7293"/>
    <w:rsid w:val="000E7895"/>
    <w:rsid w:val="000E7F6C"/>
    <w:rsid w:val="000E7F95"/>
    <w:rsid w:val="000F0D8A"/>
    <w:rsid w:val="000F1047"/>
    <w:rsid w:val="000F1A06"/>
    <w:rsid w:val="000F1E40"/>
    <w:rsid w:val="000F1F9B"/>
    <w:rsid w:val="000F2BF8"/>
    <w:rsid w:val="000F326E"/>
    <w:rsid w:val="000F4765"/>
    <w:rsid w:val="000F4871"/>
    <w:rsid w:val="000F4B90"/>
    <w:rsid w:val="000F5204"/>
    <w:rsid w:val="000F551A"/>
    <w:rsid w:val="000F5F68"/>
    <w:rsid w:val="000F5FEA"/>
    <w:rsid w:val="000F6EC4"/>
    <w:rsid w:val="00100026"/>
    <w:rsid w:val="001007E7"/>
    <w:rsid w:val="00100E66"/>
    <w:rsid w:val="001027CD"/>
    <w:rsid w:val="00102C88"/>
    <w:rsid w:val="001037C4"/>
    <w:rsid w:val="00103982"/>
    <w:rsid w:val="0010418F"/>
    <w:rsid w:val="00104C13"/>
    <w:rsid w:val="00104E35"/>
    <w:rsid w:val="00105E56"/>
    <w:rsid w:val="00105F26"/>
    <w:rsid w:val="00106145"/>
    <w:rsid w:val="0010642D"/>
    <w:rsid w:val="001067D8"/>
    <w:rsid w:val="001078FD"/>
    <w:rsid w:val="00107F5D"/>
    <w:rsid w:val="00110AF3"/>
    <w:rsid w:val="001126BE"/>
    <w:rsid w:val="00113F51"/>
    <w:rsid w:val="0011404D"/>
    <w:rsid w:val="001146AE"/>
    <w:rsid w:val="00114982"/>
    <w:rsid w:val="0011500B"/>
    <w:rsid w:val="0011530E"/>
    <w:rsid w:val="00116C4E"/>
    <w:rsid w:val="0011732C"/>
    <w:rsid w:val="001200A2"/>
    <w:rsid w:val="00120823"/>
    <w:rsid w:val="00120B1C"/>
    <w:rsid w:val="001214A3"/>
    <w:rsid w:val="00121BDD"/>
    <w:rsid w:val="00121C7E"/>
    <w:rsid w:val="00121DC0"/>
    <w:rsid w:val="001226C5"/>
    <w:rsid w:val="0012291A"/>
    <w:rsid w:val="00124261"/>
    <w:rsid w:val="001270A6"/>
    <w:rsid w:val="00127198"/>
    <w:rsid w:val="00127E24"/>
    <w:rsid w:val="00130676"/>
    <w:rsid w:val="00131C64"/>
    <w:rsid w:val="00132550"/>
    <w:rsid w:val="001327DB"/>
    <w:rsid w:val="001327E3"/>
    <w:rsid w:val="00132874"/>
    <w:rsid w:val="00132ABF"/>
    <w:rsid w:val="00134FC2"/>
    <w:rsid w:val="00135BCB"/>
    <w:rsid w:val="00136310"/>
    <w:rsid w:val="00136CFB"/>
    <w:rsid w:val="00136E11"/>
    <w:rsid w:val="0013710D"/>
    <w:rsid w:val="00137257"/>
    <w:rsid w:val="00137D73"/>
    <w:rsid w:val="00140869"/>
    <w:rsid w:val="0014216D"/>
    <w:rsid w:val="00142BB9"/>
    <w:rsid w:val="00143DBE"/>
    <w:rsid w:val="001449FD"/>
    <w:rsid w:val="001461AE"/>
    <w:rsid w:val="00146436"/>
    <w:rsid w:val="0014723A"/>
    <w:rsid w:val="00147A0B"/>
    <w:rsid w:val="001500B8"/>
    <w:rsid w:val="00150BA1"/>
    <w:rsid w:val="00151228"/>
    <w:rsid w:val="001517BD"/>
    <w:rsid w:val="00151F5F"/>
    <w:rsid w:val="0015327F"/>
    <w:rsid w:val="00153BCB"/>
    <w:rsid w:val="00153CED"/>
    <w:rsid w:val="001545A3"/>
    <w:rsid w:val="001561D6"/>
    <w:rsid w:val="00157ACA"/>
    <w:rsid w:val="00157BED"/>
    <w:rsid w:val="00157C50"/>
    <w:rsid w:val="00161217"/>
    <w:rsid w:val="00161C5E"/>
    <w:rsid w:val="00161E60"/>
    <w:rsid w:val="00162B35"/>
    <w:rsid w:val="001631B1"/>
    <w:rsid w:val="001632C8"/>
    <w:rsid w:val="0016374A"/>
    <w:rsid w:val="00164B99"/>
    <w:rsid w:val="00164D9B"/>
    <w:rsid w:val="00164F38"/>
    <w:rsid w:val="0016612E"/>
    <w:rsid w:val="001663AD"/>
    <w:rsid w:val="00166A3F"/>
    <w:rsid w:val="00170038"/>
    <w:rsid w:val="00170CB2"/>
    <w:rsid w:val="00170DE2"/>
    <w:rsid w:val="00171210"/>
    <w:rsid w:val="001721F4"/>
    <w:rsid w:val="00172DC6"/>
    <w:rsid w:val="00172E2C"/>
    <w:rsid w:val="00173D3F"/>
    <w:rsid w:val="0017593A"/>
    <w:rsid w:val="001759AE"/>
    <w:rsid w:val="001763D6"/>
    <w:rsid w:val="00177C52"/>
    <w:rsid w:val="00180DEB"/>
    <w:rsid w:val="00181D73"/>
    <w:rsid w:val="00182C69"/>
    <w:rsid w:val="001830D0"/>
    <w:rsid w:val="001833FC"/>
    <w:rsid w:val="00183523"/>
    <w:rsid w:val="00184917"/>
    <w:rsid w:val="0018499A"/>
    <w:rsid w:val="001849B4"/>
    <w:rsid w:val="00186088"/>
    <w:rsid w:val="00186130"/>
    <w:rsid w:val="00186AE2"/>
    <w:rsid w:val="00186E95"/>
    <w:rsid w:val="00190D6F"/>
    <w:rsid w:val="00191E61"/>
    <w:rsid w:val="00192509"/>
    <w:rsid w:val="00192D54"/>
    <w:rsid w:val="0019301D"/>
    <w:rsid w:val="001938CE"/>
    <w:rsid w:val="00193AC9"/>
    <w:rsid w:val="00193E60"/>
    <w:rsid w:val="00194212"/>
    <w:rsid w:val="001943B2"/>
    <w:rsid w:val="001945FD"/>
    <w:rsid w:val="00194E0F"/>
    <w:rsid w:val="0019523F"/>
    <w:rsid w:val="00195921"/>
    <w:rsid w:val="00196324"/>
    <w:rsid w:val="00196341"/>
    <w:rsid w:val="00196DAD"/>
    <w:rsid w:val="00197077"/>
    <w:rsid w:val="00197CB8"/>
    <w:rsid w:val="001A1192"/>
    <w:rsid w:val="001A143E"/>
    <w:rsid w:val="001A2868"/>
    <w:rsid w:val="001A49D0"/>
    <w:rsid w:val="001A58E5"/>
    <w:rsid w:val="001A597E"/>
    <w:rsid w:val="001A59FB"/>
    <w:rsid w:val="001A5AB2"/>
    <w:rsid w:val="001A6971"/>
    <w:rsid w:val="001A70BE"/>
    <w:rsid w:val="001B11A0"/>
    <w:rsid w:val="001B378D"/>
    <w:rsid w:val="001B4887"/>
    <w:rsid w:val="001B5421"/>
    <w:rsid w:val="001B58F3"/>
    <w:rsid w:val="001B5926"/>
    <w:rsid w:val="001B6A2F"/>
    <w:rsid w:val="001B7369"/>
    <w:rsid w:val="001C0614"/>
    <w:rsid w:val="001C0790"/>
    <w:rsid w:val="001C0B19"/>
    <w:rsid w:val="001C1607"/>
    <w:rsid w:val="001C1E5D"/>
    <w:rsid w:val="001C203E"/>
    <w:rsid w:val="001C2DB0"/>
    <w:rsid w:val="001C330F"/>
    <w:rsid w:val="001C3722"/>
    <w:rsid w:val="001C4FAF"/>
    <w:rsid w:val="001C67CD"/>
    <w:rsid w:val="001D09CE"/>
    <w:rsid w:val="001D0AE9"/>
    <w:rsid w:val="001D0D77"/>
    <w:rsid w:val="001D0E22"/>
    <w:rsid w:val="001D0F4C"/>
    <w:rsid w:val="001D250F"/>
    <w:rsid w:val="001D261B"/>
    <w:rsid w:val="001D28B0"/>
    <w:rsid w:val="001D3175"/>
    <w:rsid w:val="001D3CA3"/>
    <w:rsid w:val="001D4B27"/>
    <w:rsid w:val="001D508D"/>
    <w:rsid w:val="001D572B"/>
    <w:rsid w:val="001D5FE0"/>
    <w:rsid w:val="001D746B"/>
    <w:rsid w:val="001D7C93"/>
    <w:rsid w:val="001E0437"/>
    <w:rsid w:val="001E0858"/>
    <w:rsid w:val="001E0A05"/>
    <w:rsid w:val="001E14FB"/>
    <w:rsid w:val="001E1927"/>
    <w:rsid w:val="001E249D"/>
    <w:rsid w:val="001E2B16"/>
    <w:rsid w:val="001E2BB9"/>
    <w:rsid w:val="001E3375"/>
    <w:rsid w:val="001E38A5"/>
    <w:rsid w:val="001E390D"/>
    <w:rsid w:val="001E3FBB"/>
    <w:rsid w:val="001E421F"/>
    <w:rsid w:val="001E46BF"/>
    <w:rsid w:val="001E5280"/>
    <w:rsid w:val="001E617D"/>
    <w:rsid w:val="001E67C1"/>
    <w:rsid w:val="001E69E9"/>
    <w:rsid w:val="001E69F8"/>
    <w:rsid w:val="001F0151"/>
    <w:rsid w:val="001F1766"/>
    <w:rsid w:val="001F2022"/>
    <w:rsid w:val="001F2E5F"/>
    <w:rsid w:val="001F34EC"/>
    <w:rsid w:val="001F34EF"/>
    <w:rsid w:val="001F3674"/>
    <w:rsid w:val="001F4DED"/>
    <w:rsid w:val="001F5C34"/>
    <w:rsid w:val="002008E5"/>
    <w:rsid w:val="00200B6E"/>
    <w:rsid w:val="0020142B"/>
    <w:rsid w:val="00201616"/>
    <w:rsid w:val="002017FA"/>
    <w:rsid w:val="00202399"/>
    <w:rsid w:val="00202E7D"/>
    <w:rsid w:val="00204906"/>
    <w:rsid w:val="00204CC8"/>
    <w:rsid w:val="00205331"/>
    <w:rsid w:val="0020633D"/>
    <w:rsid w:val="002069A0"/>
    <w:rsid w:val="00207540"/>
    <w:rsid w:val="00210E60"/>
    <w:rsid w:val="002113AD"/>
    <w:rsid w:val="00212995"/>
    <w:rsid w:val="00212A52"/>
    <w:rsid w:val="00213991"/>
    <w:rsid w:val="00213CA0"/>
    <w:rsid w:val="0021512B"/>
    <w:rsid w:val="0021595F"/>
    <w:rsid w:val="00215C5B"/>
    <w:rsid w:val="002165EA"/>
    <w:rsid w:val="002175DF"/>
    <w:rsid w:val="002202E6"/>
    <w:rsid w:val="002202FA"/>
    <w:rsid w:val="0022111D"/>
    <w:rsid w:val="00221202"/>
    <w:rsid w:val="00221819"/>
    <w:rsid w:val="002220BD"/>
    <w:rsid w:val="002225A0"/>
    <w:rsid w:val="00222C1B"/>
    <w:rsid w:val="0022331D"/>
    <w:rsid w:val="00223B97"/>
    <w:rsid w:val="00223EF3"/>
    <w:rsid w:val="002245AC"/>
    <w:rsid w:val="00225868"/>
    <w:rsid w:val="0022587F"/>
    <w:rsid w:val="0022757F"/>
    <w:rsid w:val="00227F5B"/>
    <w:rsid w:val="00230AF0"/>
    <w:rsid w:val="00230B04"/>
    <w:rsid w:val="00230E75"/>
    <w:rsid w:val="00230ED6"/>
    <w:rsid w:val="002315A5"/>
    <w:rsid w:val="00231BC3"/>
    <w:rsid w:val="00231E45"/>
    <w:rsid w:val="00232337"/>
    <w:rsid w:val="00232578"/>
    <w:rsid w:val="002340E5"/>
    <w:rsid w:val="0023491C"/>
    <w:rsid w:val="00234ED4"/>
    <w:rsid w:val="00234FD8"/>
    <w:rsid w:val="00234FF8"/>
    <w:rsid w:val="00235376"/>
    <w:rsid w:val="002355E0"/>
    <w:rsid w:val="002359A2"/>
    <w:rsid w:val="002359F0"/>
    <w:rsid w:val="00235AEE"/>
    <w:rsid w:val="00236ED9"/>
    <w:rsid w:val="0023744A"/>
    <w:rsid w:val="002405DA"/>
    <w:rsid w:val="00241A32"/>
    <w:rsid w:val="00242D0C"/>
    <w:rsid w:val="002434FE"/>
    <w:rsid w:val="00243925"/>
    <w:rsid w:val="00243E9B"/>
    <w:rsid w:val="00245280"/>
    <w:rsid w:val="00246E26"/>
    <w:rsid w:val="00247549"/>
    <w:rsid w:val="002475C0"/>
    <w:rsid w:val="00250426"/>
    <w:rsid w:val="00250DD4"/>
    <w:rsid w:val="0025147A"/>
    <w:rsid w:val="00251527"/>
    <w:rsid w:val="00251588"/>
    <w:rsid w:val="002518EF"/>
    <w:rsid w:val="00252504"/>
    <w:rsid w:val="0025295D"/>
    <w:rsid w:val="00253456"/>
    <w:rsid w:val="00253BE8"/>
    <w:rsid w:val="002564DD"/>
    <w:rsid w:val="00256E30"/>
    <w:rsid w:val="00257958"/>
    <w:rsid w:val="00257D7B"/>
    <w:rsid w:val="00260103"/>
    <w:rsid w:val="00260491"/>
    <w:rsid w:val="00260AE0"/>
    <w:rsid w:val="00260C1A"/>
    <w:rsid w:val="002614D5"/>
    <w:rsid w:val="002625CF"/>
    <w:rsid w:val="00264FF5"/>
    <w:rsid w:val="002661E7"/>
    <w:rsid w:val="002679CB"/>
    <w:rsid w:val="002709E0"/>
    <w:rsid w:val="00270C46"/>
    <w:rsid w:val="00270EA7"/>
    <w:rsid w:val="00271BA4"/>
    <w:rsid w:val="00272094"/>
    <w:rsid w:val="00272120"/>
    <w:rsid w:val="002723FE"/>
    <w:rsid w:val="002730DE"/>
    <w:rsid w:val="0027348D"/>
    <w:rsid w:val="00273849"/>
    <w:rsid w:val="00273E15"/>
    <w:rsid w:val="00273FC9"/>
    <w:rsid w:val="0027588B"/>
    <w:rsid w:val="0027749F"/>
    <w:rsid w:val="0027770E"/>
    <w:rsid w:val="002779C8"/>
    <w:rsid w:val="0028177A"/>
    <w:rsid w:val="0028189C"/>
    <w:rsid w:val="002828FF"/>
    <w:rsid w:val="00282A0D"/>
    <w:rsid w:val="00284A55"/>
    <w:rsid w:val="00284E8F"/>
    <w:rsid w:val="002851C3"/>
    <w:rsid w:val="002854B2"/>
    <w:rsid w:val="00285F82"/>
    <w:rsid w:val="00286083"/>
    <w:rsid w:val="002866A9"/>
    <w:rsid w:val="002869D6"/>
    <w:rsid w:val="00286B02"/>
    <w:rsid w:val="00290203"/>
    <w:rsid w:val="00290969"/>
    <w:rsid w:val="00291AA3"/>
    <w:rsid w:val="00291E2D"/>
    <w:rsid w:val="00291E78"/>
    <w:rsid w:val="0029278F"/>
    <w:rsid w:val="00292B64"/>
    <w:rsid w:val="002937E4"/>
    <w:rsid w:val="00295C14"/>
    <w:rsid w:val="0029689B"/>
    <w:rsid w:val="00296D51"/>
    <w:rsid w:val="00297505"/>
    <w:rsid w:val="002979EC"/>
    <w:rsid w:val="002A0AF3"/>
    <w:rsid w:val="002A0F1D"/>
    <w:rsid w:val="002A1618"/>
    <w:rsid w:val="002A1800"/>
    <w:rsid w:val="002A192B"/>
    <w:rsid w:val="002A1AF2"/>
    <w:rsid w:val="002A1CA5"/>
    <w:rsid w:val="002A239F"/>
    <w:rsid w:val="002A307D"/>
    <w:rsid w:val="002A3874"/>
    <w:rsid w:val="002A3A13"/>
    <w:rsid w:val="002A4075"/>
    <w:rsid w:val="002A47A2"/>
    <w:rsid w:val="002A4AC2"/>
    <w:rsid w:val="002A506F"/>
    <w:rsid w:val="002A51B1"/>
    <w:rsid w:val="002A5468"/>
    <w:rsid w:val="002A57FE"/>
    <w:rsid w:val="002A599A"/>
    <w:rsid w:val="002A68DB"/>
    <w:rsid w:val="002A694F"/>
    <w:rsid w:val="002A695A"/>
    <w:rsid w:val="002A7719"/>
    <w:rsid w:val="002B03F2"/>
    <w:rsid w:val="002B0635"/>
    <w:rsid w:val="002B0832"/>
    <w:rsid w:val="002B0A2B"/>
    <w:rsid w:val="002B0B24"/>
    <w:rsid w:val="002B180A"/>
    <w:rsid w:val="002B18F0"/>
    <w:rsid w:val="002B1C05"/>
    <w:rsid w:val="002B23F4"/>
    <w:rsid w:val="002B34C1"/>
    <w:rsid w:val="002B40B7"/>
    <w:rsid w:val="002B4C84"/>
    <w:rsid w:val="002B567C"/>
    <w:rsid w:val="002B5D8A"/>
    <w:rsid w:val="002B5E0A"/>
    <w:rsid w:val="002B62E5"/>
    <w:rsid w:val="002B6EAE"/>
    <w:rsid w:val="002B7678"/>
    <w:rsid w:val="002B7813"/>
    <w:rsid w:val="002B7F1A"/>
    <w:rsid w:val="002C2100"/>
    <w:rsid w:val="002C2435"/>
    <w:rsid w:val="002C28E7"/>
    <w:rsid w:val="002C3F10"/>
    <w:rsid w:val="002C40FC"/>
    <w:rsid w:val="002C421E"/>
    <w:rsid w:val="002C49C0"/>
    <w:rsid w:val="002C4DD5"/>
    <w:rsid w:val="002C58E5"/>
    <w:rsid w:val="002C5ADB"/>
    <w:rsid w:val="002C5FEF"/>
    <w:rsid w:val="002C6488"/>
    <w:rsid w:val="002D0C05"/>
    <w:rsid w:val="002D0D1E"/>
    <w:rsid w:val="002D0DEA"/>
    <w:rsid w:val="002D124C"/>
    <w:rsid w:val="002D136C"/>
    <w:rsid w:val="002D159F"/>
    <w:rsid w:val="002D18A9"/>
    <w:rsid w:val="002D1B2B"/>
    <w:rsid w:val="002D1C9D"/>
    <w:rsid w:val="002D2006"/>
    <w:rsid w:val="002D2170"/>
    <w:rsid w:val="002D28D8"/>
    <w:rsid w:val="002D29BA"/>
    <w:rsid w:val="002D34E6"/>
    <w:rsid w:val="002D37E0"/>
    <w:rsid w:val="002D410E"/>
    <w:rsid w:val="002D4F2E"/>
    <w:rsid w:val="002D5C9A"/>
    <w:rsid w:val="002D6C76"/>
    <w:rsid w:val="002D76BC"/>
    <w:rsid w:val="002D7E60"/>
    <w:rsid w:val="002E02E3"/>
    <w:rsid w:val="002E10BB"/>
    <w:rsid w:val="002E1380"/>
    <w:rsid w:val="002E2B0D"/>
    <w:rsid w:val="002E2E9F"/>
    <w:rsid w:val="002E30B3"/>
    <w:rsid w:val="002E48FE"/>
    <w:rsid w:val="002E4F63"/>
    <w:rsid w:val="002E7D34"/>
    <w:rsid w:val="002F0DB2"/>
    <w:rsid w:val="002F1069"/>
    <w:rsid w:val="002F1498"/>
    <w:rsid w:val="002F1C3D"/>
    <w:rsid w:val="002F1E00"/>
    <w:rsid w:val="002F27D1"/>
    <w:rsid w:val="002F293B"/>
    <w:rsid w:val="002F298B"/>
    <w:rsid w:val="002F31D3"/>
    <w:rsid w:val="002F3607"/>
    <w:rsid w:val="002F3C38"/>
    <w:rsid w:val="002F4329"/>
    <w:rsid w:val="002F4825"/>
    <w:rsid w:val="002F4B13"/>
    <w:rsid w:val="002F6216"/>
    <w:rsid w:val="002F75F3"/>
    <w:rsid w:val="002F7F3C"/>
    <w:rsid w:val="00300AF9"/>
    <w:rsid w:val="0030194B"/>
    <w:rsid w:val="00305A9B"/>
    <w:rsid w:val="00306F0F"/>
    <w:rsid w:val="0030718E"/>
    <w:rsid w:val="00307C55"/>
    <w:rsid w:val="003105C4"/>
    <w:rsid w:val="003108EC"/>
    <w:rsid w:val="00310E86"/>
    <w:rsid w:val="00310FB8"/>
    <w:rsid w:val="0031166B"/>
    <w:rsid w:val="00312AE6"/>
    <w:rsid w:val="00312F31"/>
    <w:rsid w:val="003130E0"/>
    <w:rsid w:val="00314315"/>
    <w:rsid w:val="003165F3"/>
    <w:rsid w:val="00316BE9"/>
    <w:rsid w:val="00316D48"/>
    <w:rsid w:val="00317DF2"/>
    <w:rsid w:val="00320659"/>
    <w:rsid w:val="00320791"/>
    <w:rsid w:val="00321621"/>
    <w:rsid w:val="0032256E"/>
    <w:rsid w:val="0032263C"/>
    <w:rsid w:val="003237A3"/>
    <w:rsid w:val="003240F5"/>
    <w:rsid w:val="00324149"/>
    <w:rsid w:val="0032493D"/>
    <w:rsid w:val="00325380"/>
    <w:rsid w:val="003258A8"/>
    <w:rsid w:val="00325C86"/>
    <w:rsid w:val="003261BB"/>
    <w:rsid w:val="003275E7"/>
    <w:rsid w:val="00327920"/>
    <w:rsid w:val="003300C2"/>
    <w:rsid w:val="00330EE3"/>
    <w:rsid w:val="00330FF5"/>
    <w:rsid w:val="003311E6"/>
    <w:rsid w:val="00331467"/>
    <w:rsid w:val="00331684"/>
    <w:rsid w:val="00331A89"/>
    <w:rsid w:val="003325A4"/>
    <w:rsid w:val="00333CFE"/>
    <w:rsid w:val="003344DA"/>
    <w:rsid w:val="0033496B"/>
    <w:rsid w:val="00334C61"/>
    <w:rsid w:val="003355ED"/>
    <w:rsid w:val="0033625A"/>
    <w:rsid w:val="00336264"/>
    <w:rsid w:val="003372BA"/>
    <w:rsid w:val="003404D3"/>
    <w:rsid w:val="00341EC5"/>
    <w:rsid w:val="003424CF"/>
    <w:rsid w:val="00344DDE"/>
    <w:rsid w:val="00345235"/>
    <w:rsid w:val="00345F47"/>
    <w:rsid w:val="0034645D"/>
    <w:rsid w:val="003468E9"/>
    <w:rsid w:val="00347859"/>
    <w:rsid w:val="00347B03"/>
    <w:rsid w:val="00352308"/>
    <w:rsid w:val="0035251C"/>
    <w:rsid w:val="003549C4"/>
    <w:rsid w:val="0035677D"/>
    <w:rsid w:val="00356797"/>
    <w:rsid w:val="00357312"/>
    <w:rsid w:val="003576A4"/>
    <w:rsid w:val="00357786"/>
    <w:rsid w:val="0036013C"/>
    <w:rsid w:val="00360246"/>
    <w:rsid w:val="0036162B"/>
    <w:rsid w:val="003625BD"/>
    <w:rsid w:val="00362DA6"/>
    <w:rsid w:val="00363946"/>
    <w:rsid w:val="003640C7"/>
    <w:rsid w:val="00364309"/>
    <w:rsid w:val="00364DA2"/>
    <w:rsid w:val="00365129"/>
    <w:rsid w:val="00365AA7"/>
    <w:rsid w:val="00365C08"/>
    <w:rsid w:val="00365F23"/>
    <w:rsid w:val="00366459"/>
    <w:rsid w:val="00367A87"/>
    <w:rsid w:val="00367BFD"/>
    <w:rsid w:val="003705F3"/>
    <w:rsid w:val="00370979"/>
    <w:rsid w:val="003713F8"/>
    <w:rsid w:val="0037287E"/>
    <w:rsid w:val="00372958"/>
    <w:rsid w:val="00374194"/>
    <w:rsid w:val="0037558B"/>
    <w:rsid w:val="00375EAD"/>
    <w:rsid w:val="00376456"/>
    <w:rsid w:val="0037676F"/>
    <w:rsid w:val="00377099"/>
    <w:rsid w:val="00377330"/>
    <w:rsid w:val="0037752A"/>
    <w:rsid w:val="00377D29"/>
    <w:rsid w:val="00377DCE"/>
    <w:rsid w:val="00377F16"/>
    <w:rsid w:val="00381C4A"/>
    <w:rsid w:val="00382657"/>
    <w:rsid w:val="00382F36"/>
    <w:rsid w:val="003847B7"/>
    <w:rsid w:val="0038503C"/>
    <w:rsid w:val="00385EFE"/>
    <w:rsid w:val="00387C9D"/>
    <w:rsid w:val="00391786"/>
    <w:rsid w:val="00391D1A"/>
    <w:rsid w:val="00392036"/>
    <w:rsid w:val="00392743"/>
    <w:rsid w:val="00393FD6"/>
    <w:rsid w:val="00395DD9"/>
    <w:rsid w:val="00397576"/>
    <w:rsid w:val="003978D4"/>
    <w:rsid w:val="003A1373"/>
    <w:rsid w:val="003A160C"/>
    <w:rsid w:val="003A1E0A"/>
    <w:rsid w:val="003A2557"/>
    <w:rsid w:val="003A2655"/>
    <w:rsid w:val="003A2AD3"/>
    <w:rsid w:val="003A2E2A"/>
    <w:rsid w:val="003A344E"/>
    <w:rsid w:val="003A36AB"/>
    <w:rsid w:val="003A47D8"/>
    <w:rsid w:val="003A57A5"/>
    <w:rsid w:val="003A6DB2"/>
    <w:rsid w:val="003A71DB"/>
    <w:rsid w:val="003A7295"/>
    <w:rsid w:val="003B035F"/>
    <w:rsid w:val="003B066D"/>
    <w:rsid w:val="003B10B3"/>
    <w:rsid w:val="003B152E"/>
    <w:rsid w:val="003B164D"/>
    <w:rsid w:val="003B1908"/>
    <w:rsid w:val="003B1DF8"/>
    <w:rsid w:val="003B27FC"/>
    <w:rsid w:val="003B2837"/>
    <w:rsid w:val="003B2976"/>
    <w:rsid w:val="003B4697"/>
    <w:rsid w:val="003B495A"/>
    <w:rsid w:val="003B4A99"/>
    <w:rsid w:val="003B4FD7"/>
    <w:rsid w:val="003B5278"/>
    <w:rsid w:val="003B5406"/>
    <w:rsid w:val="003B5CFD"/>
    <w:rsid w:val="003B5F32"/>
    <w:rsid w:val="003B65D6"/>
    <w:rsid w:val="003B7D80"/>
    <w:rsid w:val="003C14B8"/>
    <w:rsid w:val="003C1A47"/>
    <w:rsid w:val="003C31BF"/>
    <w:rsid w:val="003C380E"/>
    <w:rsid w:val="003C3EDA"/>
    <w:rsid w:val="003C3FD7"/>
    <w:rsid w:val="003C4EBF"/>
    <w:rsid w:val="003C527C"/>
    <w:rsid w:val="003C6101"/>
    <w:rsid w:val="003C714B"/>
    <w:rsid w:val="003C71C4"/>
    <w:rsid w:val="003C77B2"/>
    <w:rsid w:val="003C780A"/>
    <w:rsid w:val="003C790C"/>
    <w:rsid w:val="003C7A74"/>
    <w:rsid w:val="003C7CBB"/>
    <w:rsid w:val="003D04E6"/>
    <w:rsid w:val="003D0A45"/>
    <w:rsid w:val="003D1A05"/>
    <w:rsid w:val="003D1A71"/>
    <w:rsid w:val="003D2814"/>
    <w:rsid w:val="003D2B4D"/>
    <w:rsid w:val="003D312E"/>
    <w:rsid w:val="003D3C71"/>
    <w:rsid w:val="003D4521"/>
    <w:rsid w:val="003D493F"/>
    <w:rsid w:val="003D4C3A"/>
    <w:rsid w:val="003D5049"/>
    <w:rsid w:val="003D59EE"/>
    <w:rsid w:val="003D6DFC"/>
    <w:rsid w:val="003D7628"/>
    <w:rsid w:val="003D7CEC"/>
    <w:rsid w:val="003D7E44"/>
    <w:rsid w:val="003D7F73"/>
    <w:rsid w:val="003E0551"/>
    <w:rsid w:val="003E15BD"/>
    <w:rsid w:val="003E16F3"/>
    <w:rsid w:val="003E19A9"/>
    <w:rsid w:val="003E3354"/>
    <w:rsid w:val="003E44A8"/>
    <w:rsid w:val="003E6E65"/>
    <w:rsid w:val="003E6F28"/>
    <w:rsid w:val="003F0D2A"/>
    <w:rsid w:val="003F1B17"/>
    <w:rsid w:val="003F205D"/>
    <w:rsid w:val="003F24EE"/>
    <w:rsid w:val="003F2642"/>
    <w:rsid w:val="003F4190"/>
    <w:rsid w:val="003F4335"/>
    <w:rsid w:val="003F4E1F"/>
    <w:rsid w:val="003F5313"/>
    <w:rsid w:val="003F5B68"/>
    <w:rsid w:val="003F5C6E"/>
    <w:rsid w:val="003F669F"/>
    <w:rsid w:val="003F7452"/>
    <w:rsid w:val="003F7990"/>
    <w:rsid w:val="0040142E"/>
    <w:rsid w:val="00402407"/>
    <w:rsid w:val="00402E05"/>
    <w:rsid w:val="00403275"/>
    <w:rsid w:val="004058FA"/>
    <w:rsid w:val="00405CEE"/>
    <w:rsid w:val="00406135"/>
    <w:rsid w:val="004063B9"/>
    <w:rsid w:val="0041046F"/>
    <w:rsid w:val="00410613"/>
    <w:rsid w:val="00410F44"/>
    <w:rsid w:val="004119F6"/>
    <w:rsid w:val="00411A8E"/>
    <w:rsid w:val="00412271"/>
    <w:rsid w:val="00414380"/>
    <w:rsid w:val="00414404"/>
    <w:rsid w:val="00414967"/>
    <w:rsid w:val="004154CB"/>
    <w:rsid w:val="00415EED"/>
    <w:rsid w:val="004161F0"/>
    <w:rsid w:val="00416464"/>
    <w:rsid w:val="00416B48"/>
    <w:rsid w:val="0041738C"/>
    <w:rsid w:val="00417AE4"/>
    <w:rsid w:val="00420A13"/>
    <w:rsid w:val="00421113"/>
    <w:rsid w:val="004211BF"/>
    <w:rsid w:val="004212D0"/>
    <w:rsid w:val="00421EAD"/>
    <w:rsid w:val="004230B6"/>
    <w:rsid w:val="0042483F"/>
    <w:rsid w:val="00424F59"/>
    <w:rsid w:val="00425322"/>
    <w:rsid w:val="00425F4F"/>
    <w:rsid w:val="00426928"/>
    <w:rsid w:val="00426D9F"/>
    <w:rsid w:val="0042715A"/>
    <w:rsid w:val="00427170"/>
    <w:rsid w:val="0042726D"/>
    <w:rsid w:val="0042732E"/>
    <w:rsid w:val="004274E0"/>
    <w:rsid w:val="00432379"/>
    <w:rsid w:val="0043286C"/>
    <w:rsid w:val="00432B38"/>
    <w:rsid w:val="00432B7B"/>
    <w:rsid w:val="0043363B"/>
    <w:rsid w:val="00433E70"/>
    <w:rsid w:val="004352A0"/>
    <w:rsid w:val="004355C2"/>
    <w:rsid w:val="00436DAA"/>
    <w:rsid w:val="00437973"/>
    <w:rsid w:val="00437EF4"/>
    <w:rsid w:val="00440133"/>
    <w:rsid w:val="00441071"/>
    <w:rsid w:val="00442069"/>
    <w:rsid w:val="00442AFD"/>
    <w:rsid w:val="0044308D"/>
    <w:rsid w:val="004431EE"/>
    <w:rsid w:val="00444165"/>
    <w:rsid w:val="00445D97"/>
    <w:rsid w:val="00446C9C"/>
    <w:rsid w:val="00450750"/>
    <w:rsid w:val="00451ECF"/>
    <w:rsid w:val="00452828"/>
    <w:rsid w:val="0045283C"/>
    <w:rsid w:val="00453DA1"/>
    <w:rsid w:val="0045451C"/>
    <w:rsid w:val="00454AC8"/>
    <w:rsid w:val="00454D93"/>
    <w:rsid w:val="00455D17"/>
    <w:rsid w:val="00456ABA"/>
    <w:rsid w:val="00457D49"/>
    <w:rsid w:val="00460774"/>
    <w:rsid w:val="00461533"/>
    <w:rsid w:val="00463718"/>
    <w:rsid w:val="00463CAC"/>
    <w:rsid w:val="00465E3D"/>
    <w:rsid w:val="004663EC"/>
    <w:rsid w:val="00466BB2"/>
    <w:rsid w:val="00471F53"/>
    <w:rsid w:val="00472003"/>
    <w:rsid w:val="0047310B"/>
    <w:rsid w:val="004740D5"/>
    <w:rsid w:val="00475C33"/>
    <w:rsid w:val="004763DC"/>
    <w:rsid w:val="004765F8"/>
    <w:rsid w:val="00477527"/>
    <w:rsid w:val="00477FD4"/>
    <w:rsid w:val="004804D8"/>
    <w:rsid w:val="0048132D"/>
    <w:rsid w:val="004826FF"/>
    <w:rsid w:val="004830E0"/>
    <w:rsid w:val="00486E17"/>
    <w:rsid w:val="00487275"/>
    <w:rsid w:val="00487D9B"/>
    <w:rsid w:val="004904B9"/>
    <w:rsid w:val="00491981"/>
    <w:rsid w:val="00491F4D"/>
    <w:rsid w:val="00492C79"/>
    <w:rsid w:val="00493EF5"/>
    <w:rsid w:val="004943B5"/>
    <w:rsid w:val="00494DD7"/>
    <w:rsid w:val="00497286"/>
    <w:rsid w:val="00497886"/>
    <w:rsid w:val="004A0CFB"/>
    <w:rsid w:val="004A19EB"/>
    <w:rsid w:val="004A26B8"/>
    <w:rsid w:val="004A28AF"/>
    <w:rsid w:val="004A2FE0"/>
    <w:rsid w:val="004A3AA0"/>
    <w:rsid w:val="004A3E9C"/>
    <w:rsid w:val="004A407D"/>
    <w:rsid w:val="004A41FB"/>
    <w:rsid w:val="004A42FA"/>
    <w:rsid w:val="004A47A0"/>
    <w:rsid w:val="004A47BE"/>
    <w:rsid w:val="004A58B2"/>
    <w:rsid w:val="004A5B8F"/>
    <w:rsid w:val="004B00D7"/>
    <w:rsid w:val="004B02A3"/>
    <w:rsid w:val="004B06ED"/>
    <w:rsid w:val="004B366F"/>
    <w:rsid w:val="004B560C"/>
    <w:rsid w:val="004B6063"/>
    <w:rsid w:val="004B644B"/>
    <w:rsid w:val="004C08C1"/>
    <w:rsid w:val="004C09DB"/>
    <w:rsid w:val="004C0FCE"/>
    <w:rsid w:val="004C1E2B"/>
    <w:rsid w:val="004C1E67"/>
    <w:rsid w:val="004C1F30"/>
    <w:rsid w:val="004C2834"/>
    <w:rsid w:val="004C3864"/>
    <w:rsid w:val="004C38E1"/>
    <w:rsid w:val="004C5C95"/>
    <w:rsid w:val="004C70AF"/>
    <w:rsid w:val="004C72F8"/>
    <w:rsid w:val="004C765C"/>
    <w:rsid w:val="004C798C"/>
    <w:rsid w:val="004C7CE7"/>
    <w:rsid w:val="004C7E31"/>
    <w:rsid w:val="004C7EDC"/>
    <w:rsid w:val="004D0509"/>
    <w:rsid w:val="004D075D"/>
    <w:rsid w:val="004D08B8"/>
    <w:rsid w:val="004D1592"/>
    <w:rsid w:val="004D1C02"/>
    <w:rsid w:val="004D2624"/>
    <w:rsid w:val="004D43F9"/>
    <w:rsid w:val="004D45BC"/>
    <w:rsid w:val="004D4DE2"/>
    <w:rsid w:val="004D7125"/>
    <w:rsid w:val="004D736C"/>
    <w:rsid w:val="004E071A"/>
    <w:rsid w:val="004E110A"/>
    <w:rsid w:val="004E1326"/>
    <w:rsid w:val="004E1408"/>
    <w:rsid w:val="004E2191"/>
    <w:rsid w:val="004E23CD"/>
    <w:rsid w:val="004E3920"/>
    <w:rsid w:val="004E466F"/>
    <w:rsid w:val="004E4B60"/>
    <w:rsid w:val="004E674B"/>
    <w:rsid w:val="004E6ABE"/>
    <w:rsid w:val="004E6B6F"/>
    <w:rsid w:val="004E72F3"/>
    <w:rsid w:val="004E7C89"/>
    <w:rsid w:val="004E7E8F"/>
    <w:rsid w:val="004F08C9"/>
    <w:rsid w:val="004F0F09"/>
    <w:rsid w:val="004F16A3"/>
    <w:rsid w:val="004F1B92"/>
    <w:rsid w:val="004F2F22"/>
    <w:rsid w:val="004F3EC0"/>
    <w:rsid w:val="004F4622"/>
    <w:rsid w:val="004F4900"/>
    <w:rsid w:val="004F4B0E"/>
    <w:rsid w:val="004F5751"/>
    <w:rsid w:val="004F58B4"/>
    <w:rsid w:val="004F5FC5"/>
    <w:rsid w:val="004F6E38"/>
    <w:rsid w:val="004F7003"/>
    <w:rsid w:val="00500903"/>
    <w:rsid w:val="00500962"/>
    <w:rsid w:val="0050176B"/>
    <w:rsid w:val="00502346"/>
    <w:rsid w:val="00504DF5"/>
    <w:rsid w:val="0050502B"/>
    <w:rsid w:val="005051C2"/>
    <w:rsid w:val="0050757F"/>
    <w:rsid w:val="00507DB2"/>
    <w:rsid w:val="00507F93"/>
    <w:rsid w:val="00510F22"/>
    <w:rsid w:val="00512DB7"/>
    <w:rsid w:val="00512F10"/>
    <w:rsid w:val="00513223"/>
    <w:rsid w:val="00513ECC"/>
    <w:rsid w:val="005140F1"/>
    <w:rsid w:val="00514C94"/>
    <w:rsid w:val="00514EBF"/>
    <w:rsid w:val="00515C6A"/>
    <w:rsid w:val="005165B8"/>
    <w:rsid w:val="00517152"/>
    <w:rsid w:val="0051786E"/>
    <w:rsid w:val="0052092D"/>
    <w:rsid w:val="00520D52"/>
    <w:rsid w:val="0052192A"/>
    <w:rsid w:val="00521C77"/>
    <w:rsid w:val="005222AE"/>
    <w:rsid w:val="0052251E"/>
    <w:rsid w:val="00524155"/>
    <w:rsid w:val="00524546"/>
    <w:rsid w:val="0052493D"/>
    <w:rsid w:val="0052599C"/>
    <w:rsid w:val="00526985"/>
    <w:rsid w:val="00526F75"/>
    <w:rsid w:val="00527370"/>
    <w:rsid w:val="00527EDC"/>
    <w:rsid w:val="0053103C"/>
    <w:rsid w:val="0053271A"/>
    <w:rsid w:val="00532CC3"/>
    <w:rsid w:val="00535D39"/>
    <w:rsid w:val="00537F7E"/>
    <w:rsid w:val="00540DD4"/>
    <w:rsid w:val="00540F06"/>
    <w:rsid w:val="005414A2"/>
    <w:rsid w:val="00541CB0"/>
    <w:rsid w:val="00542D8F"/>
    <w:rsid w:val="0054337B"/>
    <w:rsid w:val="00543480"/>
    <w:rsid w:val="005439C1"/>
    <w:rsid w:val="00543FF9"/>
    <w:rsid w:val="00544A68"/>
    <w:rsid w:val="00544C0B"/>
    <w:rsid w:val="00545251"/>
    <w:rsid w:val="00545F2B"/>
    <w:rsid w:val="005467CD"/>
    <w:rsid w:val="00546E04"/>
    <w:rsid w:val="0054776E"/>
    <w:rsid w:val="00547D2F"/>
    <w:rsid w:val="00550420"/>
    <w:rsid w:val="00550915"/>
    <w:rsid w:val="00550B2D"/>
    <w:rsid w:val="00550E85"/>
    <w:rsid w:val="00550F6D"/>
    <w:rsid w:val="00550FE6"/>
    <w:rsid w:val="0055196D"/>
    <w:rsid w:val="00551E23"/>
    <w:rsid w:val="00552442"/>
    <w:rsid w:val="0055245B"/>
    <w:rsid w:val="005529F2"/>
    <w:rsid w:val="00553599"/>
    <w:rsid w:val="005545E8"/>
    <w:rsid w:val="00555087"/>
    <w:rsid w:val="0055583B"/>
    <w:rsid w:val="0055615C"/>
    <w:rsid w:val="00556495"/>
    <w:rsid w:val="0055760F"/>
    <w:rsid w:val="00560AE0"/>
    <w:rsid w:val="00561726"/>
    <w:rsid w:val="00563719"/>
    <w:rsid w:val="005640EF"/>
    <w:rsid w:val="00564CB4"/>
    <w:rsid w:val="0056558D"/>
    <w:rsid w:val="00566BEF"/>
    <w:rsid w:val="00570F64"/>
    <w:rsid w:val="00570FE1"/>
    <w:rsid w:val="005713BD"/>
    <w:rsid w:val="0057206B"/>
    <w:rsid w:val="0057234C"/>
    <w:rsid w:val="005731FD"/>
    <w:rsid w:val="005736F7"/>
    <w:rsid w:val="00574385"/>
    <w:rsid w:val="0057461E"/>
    <w:rsid w:val="00575201"/>
    <w:rsid w:val="00575BAE"/>
    <w:rsid w:val="00576FD2"/>
    <w:rsid w:val="0057751C"/>
    <w:rsid w:val="0057754D"/>
    <w:rsid w:val="005775C7"/>
    <w:rsid w:val="005807B5"/>
    <w:rsid w:val="00580A9C"/>
    <w:rsid w:val="00581E7B"/>
    <w:rsid w:val="0058201C"/>
    <w:rsid w:val="0058209E"/>
    <w:rsid w:val="0058228D"/>
    <w:rsid w:val="00582465"/>
    <w:rsid w:val="00583CBB"/>
    <w:rsid w:val="005840EF"/>
    <w:rsid w:val="00584EC7"/>
    <w:rsid w:val="00585557"/>
    <w:rsid w:val="00585C85"/>
    <w:rsid w:val="0058615E"/>
    <w:rsid w:val="00586BE8"/>
    <w:rsid w:val="00586E12"/>
    <w:rsid w:val="00587206"/>
    <w:rsid w:val="0059006A"/>
    <w:rsid w:val="00592956"/>
    <w:rsid w:val="00592E40"/>
    <w:rsid w:val="005932AF"/>
    <w:rsid w:val="005935BB"/>
    <w:rsid w:val="0059382D"/>
    <w:rsid w:val="0059411B"/>
    <w:rsid w:val="00594532"/>
    <w:rsid w:val="00594746"/>
    <w:rsid w:val="00594884"/>
    <w:rsid w:val="00595291"/>
    <w:rsid w:val="00596705"/>
    <w:rsid w:val="005968C8"/>
    <w:rsid w:val="00596B68"/>
    <w:rsid w:val="005A0465"/>
    <w:rsid w:val="005A0ED9"/>
    <w:rsid w:val="005A18D3"/>
    <w:rsid w:val="005A1B1D"/>
    <w:rsid w:val="005A24BF"/>
    <w:rsid w:val="005A4857"/>
    <w:rsid w:val="005A4A3B"/>
    <w:rsid w:val="005A56F6"/>
    <w:rsid w:val="005A62C7"/>
    <w:rsid w:val="005A6CFA"/>
    <w:rsid w:val="005A7584"/>
    <w:rsid w:val="005A7B08"/>
    <w:rsid w:val="005B016F"/>
    <w:rsid w:val="005B03FE"/>
    <w:rsid w:val="005B0851"/>
    <w:rsid w:val="005B1C57"/>
    <w:rsid w:val="005B1EBB"/>
    <w:rsid w:val="005B1FA5"/>
    <w:rsid w:val="005B6644"/>
    <w:rsid w:val="005B7797"/>
    <w:rsid w:val="005C0166"/>
    <w:rsid w:val="005C097A"/>
    <w:rsid w:val="005C0CAC"/>
    <w:rsid w:val="005C10E8"/>
    <w:rsid w:val="005C24C6"/>
    <w:rsid w:val="005C2B58"/>
    <w:rsid w:val="005C3730"/>
    <w:rsid w:val="005C4810"/>
    <w:rsid w:val="005C5E29"/>
    <w:rsid w:val="005C5ED7"/>
    <w:rsid w:val="005C6318"/>
    <w:rsid w:val="005C636E"/>
    <w:rsid w:val="005C64BC"/>
    <w:rsid w:val="005C76ED"/>
    <w:rsid w:val="005C7ABC"/>
    <w:rsid w:val="005D02AF"/>
    <w:rsid w:val="005D1DC5"/>
    <w:rsid w:val="005D1E44"/>
    <w:rsid w:val="005D244C"/>
    <w:rsid w:val="005D2496"/>
    <w:rsid w:val="005D2743"/>
    <w:rsid w:val="005D3570"/>
    <w:rsid w:val="005D3B27"/>
    <w:rsid w:val="005D40A3"/>
    <w:rsid w:val="005D4D40"/>
    <w:rsid w:val="005D4D93"/>
    <w:rsid w:val="005D5082"/>
    <w:rsid w:val="005D5FBF"/>
    <w:rsid w:val="005D6D00"/>
    <w:rsid w:val="005D750B"/>
    <w:rsid w:val="005D78CE"/>
    <w:rsid w:val="005D7999"/>
    <w:rsid w:val="005D7D72"/>
    <w:rsid w:val="005E0090"/>
    <w:rsid w:val="005E07DB"/>
    <w:rsid w:val="005E12D9"/>
    <w:rsid w:val="005E1421"/>
    <w:rsid w:val="005E1604"/>
    <w:rsid w:val="005E1A43"/>
    <w:rsid w:val="005E2931"/>
    <w:rsid w:val="005E3717"/>
    <w:rsid w:val="005E376A"/>
    <w:rsid w:val="005E3E36"/>
    <w:rsid w:val="005E4324"/>
    <w:rsid w:val="005E5019"/>
    <w:rsid w:val="005E5091"/>
    <w:rsid w:val="005E6351"/>
    <w:rsid w:val="005E7743"/>
    <w:rsid w:val="005F05E9"/>
    <w:rsid w:val="005F157B"/>
    <w:rsid w:val="005F2578"/>
    <w:rsid w:val="005F2C00"/>
    <w:rsid w:val="005F30FB"/>
    <w:rsid w:val="005F4E7C"/>
    <w:rsid w:val="005F62A2"/>
    <w:rsid w:val="005F7134"/>
    <w:rsid w:val="005F780D"/>
    <w:rsid w:val="005F7944"/>
    <w:rsid w:val="005F7956"/>
    <w:rsid w:val="005F7CE3"/>
    <w:rsid w:val="00600035"/>
    <w:rsid w:val="00600459"/>
    <w:rsid w:val="0060085A"/>
    <w:rsid w:val="00601543"/>
    <w:rsid w:val="006015AA"/>
    <w:rsid w:val="006017F5"/>
    <w:rsid w:val="00601923"/>
    <w:rsid w:val="00601DD8"/>
    <w:rsid w:val="006026F7"/>
    <w:rsid w:val="00602808"/>
    <w:rsid w:val="00602DFC"/>
    <w:rsid w:val="006034CD"/>
    <w:rsid w:val="00603504"/>
    <w:rsid w:val="00603D01"/>
    <w:rsid w:val="006045E8"/>
    <w:rsid w:val="006047E1"/>
    <w:rsid w:val="00604CD4"/>
    <w:rsid w:val="006054E3"/>
    <w:rsid w:val="0060651B"/>
    <w:rsid w:val="00606847"/>
    <w:rsid w:val="006102F1"/>
    <w:rsid w:val="00611B3C"/>
    <w:rsid w:val="006120FD"/>
    <w:rsid w:val="00613077"/>
    <w:rsid w:val="006136E3"/>
    <w:rsid w:val="00613985"/>
    <w:rsid w:val="00613AC4"/>
    <w:rsid w:val="00614A84"/>
    <w:rsid w:val="0061513F"/>
    <w:rsid w:val="00616A03"/>
    <w:rsid w:val="00616E4F"/>
    <w:rsid w:val="006171E7"/>
    <w:rsid w:val="006174B1"/>
    <w:rsid w:val="006176FA"/>
    <w:rsid w:val="00617733"/>
    <w:rsid w:val="006202BF"/>
    <w:rsid w:val="006209C5"/>
    <w:rsid w:val="00620B0F"/>
    <w:rsid w:val="00620DF4"/>
    <w:rsid w:val="006211BD"/>
    <w:rsid w:val="00621F5E"/>
    <w:rsid w:val="0062251A"/>
    <w:rsid w:val="00623230"/>
    <w:rsid w:val="00623960"/>
    <w:rsid w:val="00624027"/>
    <w:rsid w:val="00624777"/>
    <w:rsid w:val="00625190"/>
    <w:rsid w:val="006257CE"/>
    <w:rsid w:val="006258D9"/>
    <w:rsid w:val="00626951"/>
    <w:rsid w:val="006319E5"/>
    <w:rsid w:val="0063494B"/>
    <w:rsid w:val="006364EF"/>
    <w:rsid w:val="00636679"/>
    <w:rsid w:val="0063675F"/>
    <w:rsid w:val="006370D0"/>
    <w:rsid w:val="006372E9"/>
    <w:rsid w:val="00637E8A"/>
    <w:rsid w:val="0064151D"/>
    <w:rsid w:val="00641B22"/>
    <w:rsid w:val="006422BC"/>
    <w:rsid w:val="00642B36"/>
    <w:rsid w:val="00642BCF"/>
    <w:rsid w:val="00643698"/>
    <w:rsid w:val="00643D23"/>
    <w:rsid w:val="00645386"/>
    <w:rsid w:val="006462BE"/>
    <w:rsid w:val="00646344"/>
    <w:rsid w:val="00647919"/>
    <w:rsid w:val="00647F63"/>
    <w:rsid w:val="0065081C"/>
    <w:rsid w:val="006519BF"/>
    <w:rsid w:val="006523F6"/>
    <w:rsid w:val="00652D17"/>
    <w:rsid w:val="00653DD5"/>
    <w:rsid w:val="0065437D"/>
    <w:rsid w:val="006547DD"/>
    <w:rsid w:val="00654C1D"/>
    <w:rsid w:val="00655BEB"/>
    <w:rsid w:val="00655D0F"/>
    <w:rsid w:val="0065627C"/>
    <w:rsid w:val="00656FE4"/>
    <w:rsid w:val="0065705E"/>
    <w:rsid w:val="00657A4B"/>
    <w:rsid w:val="00657FC3"/>
    <w:rsid w:val="006601E1"/>
    <w:rsid w:val="00660B2A"/>
    <w:rsid w:val="0066161F"/>
    <w:rsid w:val="006621FE"/>
    <w:rsid w:val="00662856"/>
    <w:rsid w:val="00662A78"/>
    <w:rsid w:val="006655AA"/>
    <w:rsid w:val="00665C70"/>
    <w:rsid w:val="00665E2E"/>
    <w:rsid w:val="00665F8F"/>
    <w:rsid w:val="0066620E"/>
    <w:rsid w:val="0066647E"/>
    <w:rsid w:val="00666F60"/>
    <w:rsid w:val="006675CB"/>
    <w:rsid w:val="006677D3"/>
    <w:rsid w:val="006679D9"/>
    <w:rsid w:val="00667FF8"/>
    <w:rsid w:val="00670E9F"/>
    <w:rsid w:val="006710C4"/>
    <w:rsid w:val="006716DC"/>
    <w:rsid w:val="006721C5"/>
    <w:rsid w:val="0067301E"/>
    <w:rsid w:val="0067472E"/>
    <w:rsid w:val="00675A7E"/>
    <w:rsid w:val="00676C61"/>
    <w:rsid w:val="006775C5"/>
    <w:rsid w:val="006775D8"/>
    <w:rsid w:val="00677B30"/>
    <w:rsid w:val="00677B43"/>
    <w:rsid w:val="00677CD8"/>
    <w:rsid w:val="00680622"/>
    <w:rsid w:val="00681514"/>
    <w:rsid w:val="00683315"/>
    <w:rsid w:val="00683322"/>
    <w:rsid w:val="006835A9"/>
    <w:rsid w:val="0068400C"/>
    <w:rsid w:val="0068422A"/>
    <w:rsid w:val="00684F29"/>
    <w:rsid w:val="00685375"/>
    <w:rsid w:val="00685F03"/>
    <w:rsid w:val="006864A6"/>
    <w:rsid w:val="00686AEE"/>
    <w:rsid w:val="00686D27"/>
    <w:rsid w:val="00687485"/>
    <w:rsid w:val="00691989"/>
    <w:rsid w:val="00691D21"/>
    <w:rsid w:val="006926A7"/>
    <w:rsid w:val="00692FB2"/>
    <w:rsid w:val="00693556"/>
    <w:rsid w:val="00694719"/>
    <w:rsid w:val="006959C0"/>
    <w:rsid w:val="00696585"/>
    <w:rsid w:val="00697DA0"/>
    <w:rsid w:val="00697E50"/>
    <w:rsid w:val="006A08D1"/>
    <w:rsid w:val="006A118A"/>
    <w:rsid w:val="006A1A30"/>
    <w:rsid w:val="006A1CD3"/>
    <w:rsid w:val="006A20B8"/>
    <w:rsid w:val="006A28A5"/>
    <w:rsid w:val="006A3EC6"/>
    <w:rsid w:val="006A4544"/>
    <w:rsid w:val="006A45E0"/>
    <w:rsid w:val="006A4F8B"/>
    <w:rsid w:val="006A557E"/>
    <w:rsid w:val="006A5F95"/>
    <w:rsid w:val="006A6A2C"/>
    <w:rsid w:val="006A6B83"/>
    <w:rsid w:val="006A6E34"/>
    <w:rsid w:val="006B03A3"/>
    <w:rsid w:val="006B05A6"/>
    <w:rsid w:val="006B0CBD"/>
    <w:rsid w:val="006B1518"/>
    <w:rsid w:val="006B286E"/>
    <w:rsid w:val="006B297D"/>
    <w:rsid w:val="006B33AB"/>
    <w:rsid w:val="006B354D"/>
    <w:rsid w:val="006B39D2"/>
    <w:rsid w:val="006B3F5D"/>
    <w:rsid w:val="006B42FD"/>
    <w:rsid w:val="006B6711"/>
    <w:rsid w:val="006B6B17"/>
    <w:rsid w:val="006B7357"/>
    <w:rsid w:val="006B778D"/>
    <w:rsid w:val="006C05B3"/>
    <w:rsid w:val="006C0C33"/>
    <w:rsid w:val="006C0CBC"/>
    <w:rsid w:val="006C0F08"/>
    <w:rsid w:val="006C1D57"/>
    <w:rsid w:val="006C2BC7"/>
    <w:rsid w:val="006C531D"/>
    <w:rsid w:val="006C62C4"/>
    <w:rsid w:val="006C6406"/>
    <w:rsid w:val="006C6933"/>
    <w:rsid w:val="006C6E2C"/>
    <w:rsid w:val="006C711C"/>
    <w:rsid w:val="006C7901"/>
    <w:rsid w:val="006C7D4A"/>
    <w:rsid w:val="006D0042"/>
    <w:rsid w:val="006D09EB"/>
    <w:rsid w:val="006D1150"/>
    <w:rsid w:val="006D1D49"/>
    <w:rsid w:val="006D2E88"/>
    <w:rsid w:val="006D2F35"/>
    <w:rsid w:val="006D3257"/>
    <w:rsid w:val="006D3FDC"/>
    <w:rsid w:val="006D4CA0"/>
    <w:rsid w:val="006D510C"/>
    <w:rsid w:val="006D57DD"/>
    <w:rsid w:val="006D60FD"/>
    <w:rsid w:val="006E0BE5"/>
    <w:rsid w:val="006E2B26"/>
    <w:rsid w:val="006E2F0D"/>
    <w:rsid w:val="006E3C34"/>
    <w:rsid w:val="006E5045"/>
    <w:rsid w:val="006E6A00"/>
    <w:rsid w:val="006E6C75"/>
    <w:rsid w:val="006E6D87"/>
    <w:rsid w:val="006F0522"/>
    <w:rsid w:val="006F1436"/>
    <w:rsid w:val="006F1AD0"/>
    <w:rsid w:val="006F20D4"/>
    <w:rsid w:val="006F25F3"/>
    <w:rsid w:val="006F295F"/>
    <w:rsid w:val="006F2B7D"/>
    <w:rsid w:val="006F393B"/>
    <w:rsid w:val="006F3D22"/>
    <w:rsid w:val="006F4334"/>
    <w:rsid w:val="006F544D"/>
    <w:rsid w:val="006F55B7"/>
    <w:rsid w:val="006F6333"/>
    <w:rsid w:val="006F68E0"/>
    <w:rsid w:val="00702FB0"/>
    <w:rsid w:val="0070344A"/>
    <w:rsid w:val="00703D53"/>
    <w:rsid w:val="00704184"/>
    <w:rsid w:val="007045C3"/>
    <w:rsid w:val="00705523"/>
    <w:rsid w:val="007056ED"/>
    <w:rsid w:val="0070772F"/>
    <w:rsid w:val="0071035C"/>
    <w:rsid w:val="0071071A"/>
    <w:rsid w:val="00710C80"/>
    <w:rsid w:val="00710F26"/>
    <w:rsid w:val="00710FB4"/>
    <w:rsid w:val="00711C2D"/>
    <w:rsid w:val="00711D59"/>
    <w:rsid w:val="007140C6"/>
    <w:rsid w:val="00714D32"/>
    <w:rsid w:val="007152FB"/>
    <w:rsid w:val="007153CA"/>
    <w:rsid w:val="00715B58"/>
    <w:rsid w:val="007162F4"/>
    <w:rsid w:val="00716369"/>
    <w:rsid w:val="00716E2A"/>
    <w:rsid w:val="00716F85"/>
    <w:rsid w:val="00717022"/>
    <w:rsid w:val="007177E7"/>
    <w:rsid w:val="00720FCE"/>
    <w:rsid w:val="0072141E"/>
    <w:rsid w:val="007214FC"/>
    <w:rsid w:val="00722319"/>
    <w:rsid w:val="0072251F"/>
    <w:rsid w:val="00723031"/>
    <w:rsid w:val="00723970"/>
    <w:rsid w:val="00723E8B"/>
    <w:rsid w:val="00723F5A"/>
    <w:rsid w:val="00723FE3"/>
    <w:rsid w:val="007243B7"/>
    <w:rsid w:val="007249E7"/>
    <w:rsid w:val="00724ADF"/>
    <w:rsid w:val="007257FD"/>
    <w:rsid w:val="00726252"/>
    <w:rsid w:val="00727A6B"/>
    <w:rsid w:val="00727F89"/>
    <w:rsid w:val="007314AE"/>
    <w:rsid w:val="00731801"/>
    <w:rsid w:val="00731E8B"/>
    <w:rsid w:val="00732B60"/>
    <w:rsid w:val="0073305D"/>
    <w:rsid w:val="007332AF"/>
    <w:rsid w:val="00733942"/>
    <w:rsid w:val="00733FB4"/>
    <w:rsid w:val="00734A9D"/>
    <w:rsid w:val="00734AB3"/>
    <w:rsid w:val="00735414"/>
    <w:rsid w:val="007354E2"/>
    <w:rsid w:val="00735F07"/>
    <w:rsid w:val="007362FF"/>
    <w:rsid w:val="00736944"/>
    <w:rsid w:val="00736B23"/>
    <w:rsid w:val="00737866"/>
    <w:rsid w:val="00737CC0"/>
    <w:rsid w:val="007400DC"/>
    <w:rsid w:val="007403AF"/>
    <w:rsid w:val="00741189"/>
    <w:rsid w:val="00742345"/>
    <w:rsid w:val="007424E4"/>
    <w:rsid w:val="007425A5"/>
    <w:rsid w:val="00742AF4"/>
    <w:rsid w:val="00742B1D"/>
    <w:rsid w:val="00742BFA"/>
    <w:rsid w:val="00742D8B"/>
    <w:rsid w:val="00742E47"/>
    <w:rsid w:val="00743167"/>
    <w:rsid w:val="00744662"/>
    <w:rsid w:val="007447E8"/>
    <w:rsid w:val="0074677B"/>
    <w:rsid w:val="00746846"/>
    <w:rsid w:val="00747264"/>
    <w:rsid w:val="00750205"/>
    <w:rsid w:val="00750246"/>
    <w:rsid w:val="00750480"/>
    <w:rsid w:val="007506C1"/>
    <w:rsid w:val="0075077C"/>
    <w:rsid w:val="0075221C"/>
    <w:rsid w:val="00752D22"/>
    <w:rsid w:val="00753427"/>
    <w:rsid w:val="007534B5"/>
    <w:rsid w:val="00753C5B"/>
    <w:rsid w:val="00754797"/>
    <w:rsid w:val="00754DDF"/>
    <w:rsid w:val="007558D2"/>
    <w:rsid w:val="007576C9"/>
    <w:rsid w:val="007577DA"/>
    <w:rsid w:val="00757BA8"/>
    <w:rsid w:val="00760414"/>
    <w:rsid w:val="00760A6F"/>
    <w:rsid w:val="00761187"/>
    <w:rsid w:val="007613E5"/>
    <w:rsid w:val="007616D6"/>
    <w:rsid w:val="00761958"/>
    <w:rsid w:val="00761C17"/>
    <w:rsid w:val="00761E59"/>
    <w:rsid w:val="007622C2"/>
    <w:rsid w:val="0076273D"/>
    <w:rsid w:val="00764DA4"/>
    <w:rsid w:val="007657BE"/>
    <w:rsid w:val="00765A28"/>
    <w:rsid w:val="00767198"/>
    <w:rsid w:val="007674C7"/>
    <w:rsid w:val="00767A26"/>
    <w:rsid w:val="0077009D"/>
    <w:rsid w:val="00770D85"/>
    <w:rsid w:val="00771E4E"/>
    <w:rsid w:val="007721EC"/>
    <w:rsid w:val="0077330C"/>
    <w:rsid w:val="007737EE"/>
    <w:rsid w:val="007743D6"/>
    <w:rsid w:val="00774487"/>
    <w:rsid w:val="00774622"/>
    <w:rsid w:val="007746BB"/>
    <w:rsid w:val="00774911"/>
    <w:rsid w:val="00774A3E"/>
    <w:rsid w:val="007757F6"/>
    <w:rsid w:val="00775B3C"/>
    <w:rsid w:val="00776400"/>
    <w:rsid w:val="0077659E"/>
    <w:rsid w:val="00776BB7"/>
    <w:rsid w:val="0078037B"/>
    <w:rsid w:val="00780E16"/>
    <w:rsid w:val="00780E89"/>
    <w:rsid w:val="0078170C"/>
    <w:rsid w:val="00781A7E"/>
    <w:rsid w:val="00782163"/>
    <w:rsid w:val="007837BC"/>
    <w:rsid w:val="007846DB"/>
    <w:rsid w:val="00784CE1"/>
    <w:rsid w:val="00784F66"/>
    <w:rsid w:val="00784FA6"/>
    <w:rsid w:val="00785B03"/>
    <w:rsid w:val="0078673F"/>
    <w:rsid w:val="007867E5"/>
    <w:rsid w:val="00787434"/>
    <w:rsid w:val="00787E5E"/>
    <w:rsid w:val="0079011C"/>
    <w:rsid w:val="00790874"/>
    <w:rsid w:val="00790E09"/>
    <w:rsid w:val="007915E4"/>
    <w:rsid w:val="007917D8"/>
    <w:rsid w:val="007919F5"/>
    <w:rsid w:val="00792DC4"/>
    <w:rsid w:val="00793530"/>
    <w:rsid w:val="00794C9B"/>
    <w:rsid w:val="0079517E"/>
    <w:rsid w:val="00796ACC"/>
    <w:rsid w:val="007A1F93"/>
    <w:rsid w:val="007A2E63"/>
    <w:rsid w:val="007A2F8F"/>
    <w:rsid w:val="007A365F"/>
    <w:rsid w:val="007A424D"/>
    <w:rsid w:val="007A4356"/>
    <w:rsid w:val="007A45F8"/>
    <w:rsid w:val="007A4944"/>
    <w:rsid w:val="007A543C"/>
    <w:rsid w:val="007A70CA"/>
    <w:rsid w:val="007A7949"/>
    <w:rsid w:val="007B03B2"/>
    <w:rsid w:val="007B0418"/>
    <w:rsid w:val="007B089A"/>
    <w:rsid w:val="007B0BA7"/>
    <w:rsid w:val="007B0C98"/>
    <w:rsid w:val="007B14F4"/>
    <w:rsid w:val="007B2DA9"/>
    <w:rsid w:val="007B375A"/>
    <w:rsid w:val="007B4CA8"/>
    <w:rsid w:val="007B521F"/>
    <w:rsid w:val="007B56A3"/>
    <w:rsid w:val="007B5831"/>
    <w:rsid w:val="007B5950"/>
    <w:rsid w:val="007B59D6"/>
    <w:rsid w:val="007B6F94"/>
    <w:rsid w:val="007B7BA2"/>
    <w:rsid w:val="007B7FBD"/>
    <w:rsid w:val="007C0637"/>
    <w:rsid w:val="007C0AA5"/>
    <w:rsid w:val="007C0F7D"/>
    <w:rsid w:val="007C189C"/>
    <w:rsid w:val="007C2A0A"/>
    <w:rsid w:val="007C2EE1"/>
    <w:rsid w:val="007C361E"/>
    <w:rsid w:val="007C405B"/>
    <w:rsid w:val="007C4F8C"/>
    <w:rsid w:val="007C54F0"/>
    <w:rsid w:val="007C60B5"/>
    <w:rsid w:val="007C6845"/>
    <w:rsid w:val="007C68D1"/>
    <w:rsid w:val="007C68DC"/>
    <w:rsid w:val="007C6D64"/>
    <w:rsid w:val="007C7EB7"/>
    <w:rsid w:val="007D0B07"/>
    <w:rsid w:val="007D0C5A"/>
    <w:rsid w:val="007D1726"/>
    <w:rsid w:val="007D1971"/>
    <w:rsid w:val="007D216B"/>
    <w:rsid w:val="007D22D5"/>
    <w:rsid w:val="007D32FC"/>
    <w:rsid w:val="007D4DA9"/>
    <w:rsid w:val="007D5F05"/>
    <w:rsid w:val="007D6035"/>
    <w:rsid w:val="007D615C"/>
    <w:rsid w:val="007D7570"/>
    <w:rsid w:val="007D78F8"/>
    <w:rsid w:val="007D7A82"/>
    <w:rsid w:val="007E0BE2"/>
    <w:rsid w:val="007E1C0D"/>
    <w:rsid w:val="007E1C34"/>
    <w:rsid w:val="007E2B89"/>
    <w:rsid w:val="007E41CE"/>
    <w:rsid w:val="007E5CAD"/>
    <w:rsid w:val="007E6041"/>
    <w:rsid w:val="007E688F"/>
    <w:rsid w:val="007E6BE6"/>
    <w:rsid w:val="007E6CF2"/>
    <w:rsid w:val="007E7162"/>
    <w:rsid w:val="007E71CD"/>
    <w:rsid w:val="007E7823"/>
    <w:rsid w:val="007F11F1"/>
    <w:rsid w:val="007F1FCB"/>
    <w:rsid w:val="007F2A8E"/>
    <w:rsid w:val="007F3673"/>
    <w:rsid w:val="007F37EA"/>
    <w:rsid w:val="007F42A3"/>
    <w:rsid w:val="007F5561"/>
    <w:rsid w:val="007F55E1"/>
    <w:rsid w:val="007F5D81"/>
    <w:rsid w:val="007F6898"/>
    <w:rsid w:val="007F68EF"/>
    <w:rsid w:val="007F7214"/>
    <w:rsid w:val="007F7772"/>
    <w:rsid w:val="008005CC"/>
    <w:rsid w:val="00800759"/>
    <w:rsid w:val="008017AF"/>
    <w:rsid w:val="0080189E"/>
    <w:rsid w:val="00801AFD"/>
    <w:rsid w:val="00801B0D"/>
    <w:rsid w:val="00804711"/>
    <w:rsid w:val="008049B8"/>
    <w:rsid w:val="00806364"/>
    <w:rsid w:val="008063E5"/>
    <w:rsid w:val="008064D1"/>
    <w:rsid w:val="0080666B"/>
    <w:rsid w:val="00807541"/>
    <w:rsid w:val="008077CA"/>
    <w:rsid w:val="00807C01"/>
    <w:rsid w:val="00807F77"/>
    <w:rsid w:val="00810121"/>
    <w:rsid w:val="00810174"/>
    <w:rsid w:val="008109C7"/>
    <w:rsid w:val="00810C7B"/>
    <w:rsid w:val="00810E7A"/>
    <w:rsid w:val="008114C5"/>
    <w:rsid w:val="00811802"/>
    <w:rsid w:val="00811B8B"/>
    <w:rsid w:val="00811E28"/>
    <w:rsid w:val="00812AED"/>
    <w:rsid w:val="00812CAC"/>
    <w:rsid w:val="008133E9"/>
    <w:rsid w:val="00813567"/>
    <w:rsid w:val="0081379F"/>
    <w:rsid w:val="00814D25"/>
    <w:rsid w:val="008156DE"/>
    <w:rsid w:val="00815BB2"/>
    <w:rsid w:val="008160F5"/>
    <w:rsid w:val="00816663"/>
    <w:rsid w:val="0081675A"/>
    <w:rsid w:val="008167E9"/>
    <w:rsid w:val="00817340"/>
    <w:rsid w:val="00817C80"/>
    <w:rsid w:val="008234E3"/>
    <w:rsid w:val="00823682"/>
    <w:rsid w:val="00823776"/>
    <w:rsid w:val="00824102"/>
    <w:rsid w:val="008245EA"/>
    <w:rsid w:val="008248F2"/>
    <w:rsid w:val="008307CA"/>
    <w:rsid w:val="008316DD"/>
    <w:rsid w:val="00831DC7"/>
    <w:rsid w:val="0083221A"/>
    <w:rsid w:val="00833663"/>
    <w:rsid w:val="008344F0"/>
    <w:rsid w:val="00834B8A"/>
    <w:rsid w:val="00835199"/>
    <w:rsid w:val="0083525E"/>
    <w:rsid w:val="0083695F"/>
    <w:rsid w:val="00840CFE"/>
    <w:rsid w:val="00841B3B"/>
    <w:rsid w:val="00842A7D"/>
    <w:rsid w:val="00843D18"/>
    <w:rsid w:val="00843F32"/>
    <w:rsid w:val="00844639"/>
    <w:rsid w:val="00844AA6"/>
    <w:rsid w:val="00844F9E"/>
    <w:rsid w:val="00845BFB"/>
    <w:rsid w:val="00845CB9"/>
    <w:rsid w:val="008465D0"/>
    <w:rsid w:val="008475CE"/>
    <w:rsid w:val="008475FB"/>
    <w:rsid w:val="0085144D"/>
    <w:rsid w:val="008529F2"/>
    <w:rsid w:val="00852D5B"/>
    <w:rsid w:val="0085326E"/>
    <w:rsid w:val="008535FE"/>
    <w:rsid w:val="008536E2"/>
    <w:rsid w:val="00853B3C"/>
    <w:rsid w:val="00853B52"/>
    <w:rsid w:val="00853D32"/>
    <w:rsid w:val="00853D7F"/>
    <w:rsid w:val="00853DA8"/>
    <w:rsid w:val="00855164"/>
    <w:rsid w:val="00855298"/>
    <w:rsid w:val="008553DA"/>
    <w:rsid w:val="00855E3F"/>
    <w:rsid w:val="00856327"/>
    <w:rsid w:val="00856453"/>
    <w:rsid w:val="00856B9A"/>
    <w:rsid w:val="00856EDD"/>
    <w:rsid w:val="0085755C"/>
    <w:rsid w:val="0085767E"/>
    <w:rsid w:val="0085786C"/>
    <w:rsid w:val="008579C4"/>
    <w:rsid w:val="00857D09"/>
    <w:rsid w:val="00857D38"/>
    <w:rsid w:val="008615C6"/>
    <w:rsid w:val="008617C3"/>
    <w:rsid w:val="00861A4B"/>
    <w:rsid w:val="00861BEB"/>
    <w:rsid w:val="00862892"/>
    <w:rsid w:val="00862B77"/>
    <w:rsid w:val="00862D9C"/>
    <w:rsid w:val="00865380"/>
    <w:rsid w:val="00865944"/>
    <w:rsid w:val="008663A7"/>
    <w:rsid w:val="00871844"/>
    <w:rsid w:val="00871EAE"/>
    <w:rsid w:val="00871F3E"/>
    <w:rsid w:val="0087225F"/>
    <w:rsid w:val="008730C3"/>
    <w:rsid w:val="008733FC"/>
    <w:rsid w:val="00873450"/>
    <w:rsid w:val="0087380E"/>
    <w:rsid w:val="00875153"/>
    <w:rsid w:val="00875DBA"/>
    <w:rsid w:val="00875F0B"/>
    <w:rsid w:val="008769E9"/>
    <w:rsid w:val="00876B0F"/>
    <w:rsid w:val="0087711C"/>
    <w:rsid w:val="0087726E"/>
    <w:rsid w:val="0087787A"/>
    <w:rsid w:val="008818EB"/>
    <w:rsid w:val="00882352"/>
    <w:rsid w:val="00885100"/>
    <w:rsid w:val="00885366"/>
    <w:rsid w:val="0088559D"/>
    <w:rsid w:val="008856CB"/>
    <w:rsid w:val="00886708"/>
    <w:rsid w:val="008868E1"/>
    <w:rsid w:val="00886B35"/>
    <w:rsid w:val="00886B7C"/>
    <w:rsid w:val="00886C8D"/>
    <w:rsid w:val="00887415"/>
    <w:rsid w:val="00890201"/>
    <w:rsid w:val="00890311"/>
    <w:rsid w:val="0089093A"/>
    <w:rsid w:val="00890987"/>
    <w:rsid w:val="00893313"/>
    <w:rsid w:val="00893ABB"/>
    <w:rsid w:val="00893CDE"/>
    <w:rsid w:val="00894775"/>
    <w:rsid w:val="00895F44"/>
    <w:rsid w:val="00896B40"/>
    <w:rsid w:val="00896F82"/>
    <w:rsid w:val="008A15CD"/>
    <w:rsid w:val="008A1ABB"/>
    <w:rsid w:val="008A2F56"/>
    <w:rsid w:val="008A36C7"/>
    <w:rsid w:val="008A590E"/>
    <w:rsid w:val="008A59E4"/>
    <w:rsid w:val="008A73DF"/>
    <w:rsid w:val="008A78F5"/>
    <w:rsid w:val="008B0149"/>
    <w:rsid w:val="008B0422"/>
    <w:rsid w:val="008B151C"/>
    <w:rsid w:val="008B1728"/>
    <w:rsid w:val="008B1DC5"/>
    <w:rsid w:val="008B2431"/>
    <w:rsid w:val="008B3367"/>
    <w:rsid w:val="008B39ED"/>
    <w:rsid w:val="008B49E4"/>
    <w:rsid w:val="008B6107"/>
    <w:rsid w:val="008B6889"/>
    <w:rsid w:val="008B736A"/>
    <w:rsid w:val="008B7597"/>
    <w:rsid w:val="008C0819"/>
    <w:rsid w:val="008C1C06"/>
    <w:rsid w:val="008C1E55"/>
    <w:rsid w:val="008C1E9A"/>
    <w:rsid w:val="008C273F"/>
    <w:rsid w:val="008C2F99"/>
    <w:rsid w:val="008C3586"/>
    <w:rsid w:val="008C3DDD"/>
    <w:rsid w:val="008C5297"/>
    <w:rsid w:val="008C5FC0"/>
    <w:rsid w:val="008C6437"/>
    <w:rsid w:val="008C67D3"/>
    <w:rsid w:val="008C69D5"/>
    <w:rsid w:val="008C749B"/>
    <w:rsid w:val="008C7DC1"/>
    <w:rsid w:val="008C7E3B"/>
    <w:rsid w:val="008D0709"/>
    <w:rsid w:val="008D1270"/>
    <w:rsid w:val="008D1910"/>
    <w:rsid w:val="008D19F4"/>
    <w:rsid w:val="008D3A0F"/>
    <w:rsid w:val="008D3B1A"/>
    <w:rsid w:val="008D3D21"/>
    <w:rsid w:val="008D46FB"/>
    <w:rsid w:val="008D486A"/>
    <w:rsid w:val="008D4EAE"/>
    <w:rsid w:val="008D50FE"/>
    <w:rsid w:val="008D547B"/>
    <w:rsid w:val="008D68D2"/>
    <w:rsid w:val="008D7A61"/>
    <w:rsid w:val="008E0436"/>
    <w:rsid w:val="008E0AE2"/>
    <w:rsid w:val="008E1487"/>
    <w:rsid w:val="008E1786"/>
    <w:rsid w:val="008E191C"/>
    <w:rsid w:val="008E1A7D"/>
    <w:rsid w:val="008E1AD3"/>
    <w:rsid w:val="008E257F"/>
    <w:rsid w:val="008E2C09"/>
    <w:rsid w:val="008E2FA3"/>
    <w:rsid w:val="008E33EA"/>
    <w:rsid w:val="008E35FA"/>
    <w:rsid w:val="008E37E9"/>
    <w:rsid w:val="008E4213"/>
    <w:rsid w:val="008E4593"/>
    <w:rsid w:val="008E502E"/>
    <w:rsid w:val="008E52CD"/>
    <w:rsid w:val="008E6E1B"/>
    <w:rsid w:val="008E7656"/>
    <w:rsid w:val="008E79D5"/>
    <w:rsid w:val="008E7B15"/>
    <w:rsid w:val="008F07B9"/>
    <w:rsid w:val="008F0806"/>
    <w:rsid w:val="008F0D81"/>
    <w:rsid w:val="008F112B"/>
    <w:rsid w:val="008F1960"/>
    <w:rsid w:val="008F19D7"/>
    <w:rsid w:val="008F1BC1"/>
    <w:rsid w:val="008F1F81"/>
    <w:rsid w:val="008F2DCF"/>
    <w:rsid w:val="008F309D"/>
    <w:rsid w:val="008F35AC"/>
    <w:rsid w:val="008F387F"/>
    <w:rsid w:val="008F3C0F"/>
    <w:rsid w:val="008F3E7F"/>
    <w:rsid w:val="008F5569"/>
    <w:rsid w:val="008F5F4B"/>
    <w:rsid w:val="008F6541"/>
    <w:rsid w:val="008F6FC6"/>
    <w:rsid w:val="008F7749"/>
    <w:rsid w:val="008F78BA"/>
    <w:rsid w:val="008F7D66"/>
    <w:rsid w:val="00900AB8"/>
    <w:rsid w:val="009015C4"/>
    <w:rsid w:val="00902AC4"/>
    <w:rsid w:val="0090422E"/>
    <w:rsid w:val="0090570A"/>
    <w:rsid w:val="0090599C"/>
    <w:rsid w:val="009059B9"/>
    <w:rsid w:val="00905F8D"/>
    <w:rsid w:val="00907215"/>
    <w:rsid w:val="00907573"/>
    <w:rsid w:val="0090785D"/>
    <w:rsid w:val="009116CA"/>
    <w:rsid w:val="00912150"/>
    <w:rsid w:val="00912C1A"/>
    <w:rsid w:val="00912C8E"/>
    <w:rsid w:val="00913788"/>
    <w:rsid w:val="00913DB1"/>
    <w:rsid w:val="0091411A"/>
    <w:rsid w:val="009147D0"/>
    <w:rsid w:val="009148FC"/>
    <w:rsid w:val="00914DB4"/>
    <w:rsid w:val="0091561D"/>
    <w:rsid w:val="009159F4"/>
    <w:rsid w:val="00915B81"/>
    <w:rsid w:val="00915E0C"/>
    <w:rsid w:val="00915F0C"/>
    <w:rsid w:val="009161CA"/>
    <w:rsid w:val="00916220"/>
    <w:rsid w:val="0091655A"/>
    <w:rsid w:val="009165E5"/>
    <w:rsid w:val="00916A13"/>
    <w:rsid w:val="00916C04"/>
    <w:rsid w:val="009174F8"/>
    <w:rsid w:val="00920FB6"/>
    <w:rsid w:val="009217FF"/>
    <w:rsid w:val="0092216E"/>
    <w:rsid w:val="00922B8D"/>
    <w:rsid w:val="009242CF"/>
    <w:rsid w:val="00924EFB"/>
    <w:rsid w:val="009255D0"/>
    <w:rsid w:val="00925F8C"/>
    <w:rsid w:val="009263C5"/>
    <w:rsid w:val="009274CC"/>
    <w:rsid w:val="009278F4"/>
    <w:rsid w:val="009300BF"/>
    <w:rsid w:val="009304C4"/>
    <w:rsid w:val="009307F0"/>
    <w:rsid w:val="00930B9F"/>
    <w:rsid w:val="00931CB1"/>
    <w:rsid w:val="00932448"/>
    <w:rsid w:val="00932889"/>
    <w:rsid w:val="009339A0"/>
    <w:rsid w:val="00933D4A"/>
    <w:rsid w:val="00934DF4"/>
    <w:rsid w:val="00936BBB"/>
    <w:rsid w:val="00937894"/>
    <w:rsid w:val="009411DD"/>
    <w:rsid w:val="00941B15"/>
    <w:rsid w:val="00942A9E"/>
    <w:rsid w:val="00942E0B"/>
    <w:rsid w:val="00942E18"/>
    <w:rsid w:val="00944311"/>
    <w:rsid w:val="009443F3"/>
    <w:rsid w:val="00945E67"/>
    <w:rsid w:val="00950C9F"/>
    <w:rsid w:val="009529F1"/>
    <w:rsid w:val="00952DBF"/>
    <w:rsid w:val="0095309F"/>
    <w:rsid w:val="0095467E"/>
    <w:rsid w:val="009546B1"/>
    <w:rsid w:val="009554CC"/>
    <w:rsid w:val="00955769"/>
    <w:rsid w:val="009558A8"/>
    <w:rsid w:val="00956304"/>
    <w:rsid w:val="00956B89"/>
    <w:rsid w:val="00957E4B"/>
    <w:rsid w:val="0096065A"/>
    <w:rsid w:val="00960B1B"/>
    <w:rsid w:val="00960BAA"/>
    <w:rsid w:val="00961DF4"/>
    <w:rsid w:val="00962B90"/>
    <w:rsid w:val="00962BCE"/>
    <w:rsid w:val="00963CEB"/>
    <w:rsid w:val="00964362"/>
    <w:rsid w:val="00964B56"/>
    <w:rsid w:val="00964D62"/>
    <w:rsid w:val="0096603F"/>
    <w:rsid w:val="009660C0"/>
    <w:rsid w:val="009665CE"/>
    <w:rsid w:val="00966A87"/>
    <w:rsid w:val="00967F10"/>
    <w:rsid w:val="00970CA9"/>
    <w:rsid w:val="00972EC7"/>
    <w:rsid w:val="00973A9F"/>
    <w:rsid w:val="00974915"/>
    <w:rsid w:val="00974E55"/>
    <w:rsid w:val="00975A32"/>
    <w:rsid w:val="00975B50"/>
    <w:rsid w:val="00975C96"/>
    <w:rsid w:val="0097666B"/>
    <w:rsid w:val="00976D72"/>
    <w:rsid w:val="00976F6F"/>
    <w:rsid w:val="009771CD"/>
    <w:rsid w:val="00977AEF"/>
    <w:rsid w:val="00980DB1"/>
    <w:rsid w:val="00981BEE"/>
    <w:rsid w:val="00981C09"/>
    <w:rsid w:val="00981D72"/>
    <w:rsid w:val="00982E78"/>
    <w:rsid w:val="00983D77"/>
    <w:rsid w:val="009850BC"/>
    <w:rsid w:val="009850D1"/>
    <w:rsid w:val="009853CD"/>
    <w:rsid w:val="009855A5"/>
    <w:rsid w:val="00985FD5"/>
    <w:rsid w:val="00986C0A"/>
    <w:rsid w:val="009874E0"/>
    <w:rsid w:val="00987AB7"/>
    <w:rsid w:val="00987C01"/>
    <w:rsid w:val="00990130"/>
    <w:rsid w:val="00990778"/>
    <w:rsid w:val="009907C8"/>
    <w:rsid w:val="00991130"/>
    <w:rsid w:val="00991DEF"/>
    <w:rsid w:val="0099261A"/>
    <w:rsid w:val="00992F52"/>
    <w:rsid w:val="00993F57"/>
    <w:rsid w:val="009943C6"/>
    <w:rsid w:val="009946F8"/>
    <w:rsid w:val="00994C03"/>
    <w:rsid w:val="009951B3"/>
    <w:rsid w:val="0099562C"/>
    <w:rsid w:val="00995AE0"/>
    <w:rsid w:val="009960A1"/>
    <w:rsid w:val="009966A7"/>
    <w:rsid w:val="00996F6E"/>
    <w:rsid w:val="00997261"/>
    <w:rsid w:val="00997744"/>
    <w:rsid w:val="009A04F0"/>
    <w:rsid w:val="009A0549"/>
    <w:rsid w:val="009A26F1"/>
    <w:rsid w:val="009A2C38"/>
    <w:rsid w:val="009A43EA"/>
    <w:rsid w:val="009A4FBE"/>
    <w:rsid w:val="009A535A"/>
    <w:rsid w:val="009A6B71"/>
    <w:rsid w:val="009A6E2F"/>
    <w:rsid w:val="009A74BC"/>
    <w:rsid w:val="009B1AE7"/>
    <w:rsid w:val="009B2A72"/>
    <w:rsid w:val="009B2EAB"/>
    <w:rsid w:val="009B33B3"/>
    <w:rsid w:val="009B3952"/>
    <w:rsid w:val="009B4957"/>
    <w:rsid w:val="009B631F"/>
    <w:rsid w:val="009B6BEB"/>
    <w:rsid w:val="009B6C0E"/>
    <w:rsid w:val="009B74C6"/>
    <w:rsid w:val="009C0095"/>
    <w:rsid w:val="009C0753"/>
    <w:rsid w:val="009C1471"/>
    <w:rsid w:val="009C16E0"/>
    <w:rsid w:val="009C1B5A"/>
    <w:rsid w:val="009C1BF4"/>
    <w:rsid w:val="009C2163"/>
    <w:rsid w:val="009C243B"/>
    <w:rsid w:val="009C25E0"/>
    <w:rsid w:val="009C3615"/>
    <w:rsid w:val="009C3E28"/>
    <w:rsid w:val="009C48E2"/>
    <w:rsid w:val="009C5062"/>
    <w:rsid w:val="009C6786"/>
    <w:rsid w:val="009C7144"/>
    <w:rsid w:val="009C71CE"/>
    <w:rsid w:val="009C73D5"/>
    <w:rsid w:val="009C7B43"/>
    <w:rsid w:val="009D0367"/>
    <w:rsid w:val="009D0C95"/>
    <w:rsid w:val="009D1092"/>
    <w:rsid w:val="009D1824"/>
    <w:rsid w:val="009D197A"/>
    <w:rsid w:val="009D1BD4"/>
    <w:rsid w:val="009D20DE"/>
    <w:rsid w:val="009D237D"/>
    <w:rsid w:val="009D26FE"/>
    <w:rsid w:val="009D2B65"/>
    <w:rsid w:val="009D3F1E"/>
    <w:rsid w:val="009D4E3B"/>
    <w:rsid w:val="009D5ED5"/>
    <w:rsid w:val="009D64A3"/>
    <w:rsid w:val="009D664D"/>
    <w:rsid w:val="009D67E7"/>
    <w:rsid w:val="009D7A14"/>
    <w:rsid w:val="009E067B"/>
    <w:rsid w:val="009E1310"/>
    <w:rsid w:val="009E20BC"/>
    <w:rsid w:val="009E2A61"/>
    <w:rsid w:val="009E4203"/>
    <w:rsid w:val="009E51E7"/>
    <w:rsid w:val="009E55F0"/>
    <w:rsid w:val="009E5BAB"/>
    <w:rsid w:val="009E5EB1"/>
    <w:rsid w:val="009E7317"/>
    <w:rsid w:val="009E79FD"/>
    <w:rsid w:val="009F20E2"/>
    <w:rsid w:val="009F2340"/>
    <w:rsid w:val="009F2D67"/>
    <w:rsid w:val="009F3D25"/>
    <w:rsid w:val="009F3FCC"/>
    <w:rsid w:val="009F4D9F"/>
    <w:rsid w:val="009F697C"/>
    <w:rsid w:val="009F755C"/>
    <w:rsid w:val="009F756F"/>
    <w:rsid w:val="009F77AC"/>
    <w:rsid w:val="009F7ACF"/>
    <w:rsid w:val="00A009ED"/>
    <w:rsid w:val="00A01F1B"/>
    <w:rsid w:val="00A01FF0"/>
    <w:rsid w:val="00A021E3"/>
    <w:rsid w:val="00A02E16"/>
    <w:rsid w:val="00A05386"/>
    <w:rsid w:val="00A05973"/>
    <w:rsid w:val="00A06451"/>
    <w:rsid w:val="00A07326"/>
    <w:rsid w:val="00A07546"/>
    <w:rsid w:val="00A11082"/>
    <w:rsid w:val="00A11459"/>
    <w:rsid w:val="00A116AD"/>
    <w:rsid w:val="00A116F6"/>
    <w:rsid w:val="00A124D7"/>
    <w:rsid w:val="00A13879"/>
    <w:rsid w:val="00A13FE6"/>
    <w:rsid w:val="00A142C1"/>
    <w:rsid w:val="00A145BE"/>
    <w:rsid w:val="00A1474F"/>
    <w:rsid w:val="00A1599E"/>
    <w:rsid w:val="00A15B4B"/>
    <w:rsid w:val="00A16245"/>
    <w:rsid w:val="00A167E1"/>
    <w:rsid w:val="00A2042E"/>
    <w:rsid w:val="00A20725"/>
    <w:rsid w:val="00A20C61"/>
    <w:rsid w:val="00A20FFB"/>
    <w:rsid w:val="00A2101E"/>
    <w:rsid w:val="00A21AF0"/>
    <w:rsid w:val="00A222C5"/>
    <w:rsid w:val="00A2290B"/>
    <w:rsid w:val="00A244FB"/>
    <w:rsid w:val="00A24E09"/>
    <w:rsid w:val="00A24EBC"/>
    <w:rsid w:val="00A26700"/>
    <w:rsid w:val="00A26D7A"/>
    <w:rsid w:val="00A27053"/>
    <w:rsid w:val="00A2785F"/>
    <w:rsid w:val="00A279B5"/>
    <w:rsid w:val="00A30AAA"/>
    <w:rsid w:val="00A314C5"/>
    <w:rsid w:val="00A31FE2"/>
    <w:rsid w:val="00A3236D"/>
    <w:rsid w:val="00A324B0"/>
    <w:rsid w:val="00A328AD"/>
    <w:rsid w:val="00A32C8D"/>
    <w:rsid w:val="00A33EBC"/>
    <w:rsid w:val="00A340D4"/>
    <w:rsid w:val="00A34294"/>
    <w:rsid w:val="00A343EC"/>
    <w:rsid w:val="00A345C9"/>
    <w:rsid w:val="00A349E8"/>
    <w:rsid w:val="00A354E0"/>
    <w:rsid w:val="00A36366"/>
    <w:rsid w:val="00A363A7"/>
    <w:rsid w:val="00A36EBC"/>
    <w:rsid w:val="00A3738C"/>
    <w:rsid w:val="00A37C9D"/>
    <w:rsid w:val="00A40523"/>
    <w:rsid w:val="00A40D0D"/>
    <w:rsid w:val="00A41240"/>
    <w:rsid w:val="00A41649"/>
    <w:rsid w:val="00A42251"/>
    <w:rsid w:val="00A4257A"/>
    <w:rsid w:val="00A42B79"/>
    <w:rsid w:val="00A44549"/>
    <w:rsid w:val="00A44C4E"/>
    <w:rsid w:val="00A45009"/>
    <w:rsid w:val="00A45EF1"/>
    <w:rsid w:val="00A4712F"/>
    <w:rsid w:val="00A50492"/>
    <w:rsid w:val="00A5086F"/>
    <w:rsid w:val="00A50D35"/>
    <w:rsid w:val="00A5265A"/>
    <w:rsid w:val="00A53341"/>
    <w:rsid w:val="00A535AF"/>
    <w:rsid w:val="00A53AFC"/>
    <w:rsid w:val="00A5598D"/>
    <w:rsid w:val="00A55DCD"/>
    <w:rsid w:val="00A57628"/>
    <w:rsid w:val="00A576DB"/>
    <w:rsid w:val="00A57F25"/>
    <w:rsid w:val="00A6006E"/>
    <w:rsid w:val="00A6035C"/>
    <w:rsid w:val="00A60FB8"/>
    <w:rsid w:val="00A61844"/>
    <w:rsid w:val="00A61CB1"/>
    <w:rsid w:val="00A62EE4"/>
    <w:rsid w:val="00A646CD"/>
    <w:rsid w:val="00A64A33"/>
    <w:rsid w:val="00A6514D"/>
    <w:rsid w:val="00A652D0"/>
    <w:rsid w:val="00A6736A"/>
    <w:rsid w:val="00A67C70"/>
    <w:rsid w:val="00A70B29"/>
    <w:rsid w:val="00A71355"/>
    <w:rsid w:val="00A7174C"/>
    <w:rsid w:val="00A740BA"/>
    <w:rsid w:val="00A74AD0"/>
    <w:rsid w:val="00A754B4"/>
    <w:rsid w:val="00A75F21"/>
    <w:rsid w:val="00A7653E"/>
    <w:rsid w:val="00A770BA"/>
    <w:rsid w:val="00A77327"/>
    <w:rsid w:val="00A77C42"/>
    <w:rsid w:val="00A77FC2"/>
    <w:rsid w:val="00A8049A"/>
    <w:rsid w:val="00A81147"/>
    <w:rsid w:val="00A81765"/>
    <w:rsid w:val="00A8182B"/>
    <w:rsid w:val="00A81BE6"/>
    <w:rsid w:val="00A81D26"/>
    <w:rsid w:val="00A8222B"/>
    <w:rsid w:val="00A82CE0"/>
    <w:rsid w:val="00A836CB"/>
    <w:rsid w:val="00A8375D"/>
    <w:rsid w:val="00A83832"/>
    <w:rsid w:val="00A83FCB"/>
    <w:rsid w:val="00A8429E"/>
    <w:rsid w:val="00A856AE"/>
    <w:rsid w:val="00A857AA"/>
    <w:rsid w:val="00A85DC4"/>
    <w:rsid w:val="00A86432"/>
    <w:rsid w:val="00A86765"/>
    <w:rsid w:val="00A86D56"/>
    <w:rsid w:val="00A87198"/>
    <w:rsid w:val="00A875D7"/>
    <w:rsid w:val="00A87824"/>
    <w:rsid w:val="00A87DAE"/>
    <w:rsid w:val="00A90946"/>
    <w:rsid w:val="00A909DF"/>
    <w:rsid w:val="00A91CB5"/>
    <w:rsid w:val="00A92591"/>
    <w:rsid w:val="00A93038"/>
    <w:rsid w:val="00A9335E"/>
    <w:rsid w:val="00A94CD7"/>
    <w:rsid w:val="00A94F52"/>
    <w:rsid w:val="00A95F80"/>
    <w:rsid w:val="00A96630"/>
    <w:rsid w:val="00A9677A"/>
    <w:rsid w:val="00A96B5B"/>
    <w:rsid w:val="00A97E0C"/>
    <w:rsid w:val="00AA00ED"/>
    <w:rsid w:val="00AA1548"/>
    <w:rsid w:val="00AA17D3"/>
    <w:rsid w:val="00AA1C15"/>
    <w:rsid w:val="00AA2232"/>
    <w:rsid w:val="00AA2ECD"/>
    <w:rsid w:val="00AA3370"/>
    <w:rsid w:val="00AA5D2C"/>
    <w:rsid w:val="00AA5E3A"/>
    <w:rsid w:val="00AA62EC"/>
    <w:rsid w:val="00AA665F"/>
    <w:rsid w:val="00AA6F23"/>
    <w:rsid w:val="00AA72A2"/>
    <w:rsid w:val="00AA7BDC"/>
    <w:rsid w:val="00AB0770"/>
    <w:rsid w:val="00AB09E6"/>
    <w:rsid w:val="00AB0A34"/>
    <w:rsid w:val="00AB14B0"/>
    <w:rsid w:val="00AB1AFD"/>
    <w:rsid w:val="00AB2717"/>
    <w:rsid w:val="00AB283D"/>
    <w:rsid w:val="00AB2AC6"/>
    <w:rsid w:val="00AB2AD2"/>
    <w:rsid w:val="00AB2C65"/>
    <w:rsid w:val="00AB3060"/>
    <w:rsid w:val="00AB44A4"/>
    <w:rsid w:val="00AB50DC"/>
    <w:rsid w:val="00AB56E0"/>
    <w:rsid w:val="00AB5CA1"/>
    <w:rsid w:val="00AB5F55"/>
    <w:rsid w:val="00AB674D"/>
    <w:rsid w:val="00AB683C"/>
    <w:rsid w:val="00AB752E"/>
    <w:rsid w:val="00AB78E5"/>
    <w:rsid w:val="00AB7AD5"/>
    <w:rsid w:val="00AB7CEB"/>
    <w:rsid w:val="00AC01D6"/>
    <w:rsid w:val="00AC1069"/>
    <w:rsid w:val="00AC149C"/>
    <w:rsid w:val="00AC19EE"/>
    <w:rsid w:val="00AC1DA1"/>
    <w:rsid w:val="00AC2271"/>
    <w:rsid w:val="00AC2485"/>
    <w:rsid w:val="00AC2E27"/>
    <w:rsid w:val="00AC36E8"/>
    <w:rsid w:val="00AC396D"/>
    <w:rsid w:val="00AC5771"/>
    <w:rsid w:val="00AC6C66"/>
    <w:rsid w:val="00AC75F2"/>
    <w:rsid w:val="00AC7D05"/>
    <w:rsid w:val="00AD0243"/>
    <w:rsid w:val="00AD08DB"/>
    <w:rsid w:val="00AD2140"/>
    <w:rsid w:val="00AD27E7"/>
    <w:rsid w:val="00AD308C"/>
    <w:rsid w:val="00AD362D"/>
    <w:rsid w:val="00AD3A76"/>
    <w:rsid w:val="00AD4FA2"/>
    <w:rsid w:val="00AD552A"/>
    <w:rsid w:val="00AD5868"/>
    <w:rsid w:val="00AD5F5C"/>
    <w:rsid w:val="00AD61E2"/>
    <w:rsid w:val="00AD647F"/>
    <w:rsid w:val="00AD6535"/>
    <w:rsid w:val="00AD65B6"/>
    <w:rsid w:val="00AD6BF7"/>
    <w:rsid w:val="00AE20DC"/>
    <w:rsid w:val="00AE21FC"/>
    <w:rsid w:val="00AE2C56"/>
    <w:rsid w:val="00AE3AF1"/>
    <w:rsid w:val="00AE46C9"/>
    <w:rsid w:val="00AE4AD4"/>
    <w:rsid w:val="00AE5B88"/>
    <w:rsid w:val="00AE5E1B"/>
    <w:rsid w:val="00AE77E8"/>
    <w:rsid w:val="00AF0262"/>
    <w:rsid w:val="00AF0543"/>
    <w:rsid w:val="00AF0CF8"/>
    <w:rsid w:val="00AF0DB0"/>
    <w:rsid w:val="00AF10E5"/>
    <w:rsid w:val="00AF1169"/>
    <w:rsid w:val="00AF1D3B"/>
    <w:rsid w:val="00AF5508"/>
    <w:rsid w:val="00AF5908"/>
    <w:rsid w:val="00AF614A"/>
    <w:rsid w:val="00AF6457"/>
    <w:rsid w:val="00AF696B"/>
    <w:rsid w:val="00AF6F24"/>
    <w:rsid w:val="00AF743E"/>
    <w:rsid w:val="00B018AC"/>
    <w:rsid w:val="00B01C53"/>
    <w:rsid w:val="00B01C61"/>
    <w:rsid w:val="00B02A8F"/>
    <w:rsid w:val="00B03BBA"/>
    <w:rsid w:val="00B03CDC"/>
    <w:rsid w:val="00B03EF0"/>
    <w:rsid w:val="00B03F45"/>
    <w:rsid w:val="00B04A4D"/>
    <w:rsid w:val="00B04EC5"/>
    <w:rsid w:val="00B0570D"/>
    <w:rsid w:val="00B05726"/>
    <w:rsid w:val="00B05A48"/>
    <w:rsid w:val="00B066E5"/>
    <w:rsid w:val="00B06E6F"/>
    <w:rsid w:val="00B0750F"/>
    <w:rsid w:val="00B0753F"/>
    <w:rsid w:val="00B10967"/>
    <w:rsid w:val="00B10CDE"/>
    <w:rsid w:val="00B1196C"/>
    <w:rsid w:val="00B13272"/>
    <w:rsid w:val="00B14273"/>
    <w:rsid w:val="00B1436D"/>
    <w:rsid w:val="00B152AE"/>
    <w:rsid w:val="00B15A5F"/>
    <w:rsid w:val="00B1652E"/>
    <w:rsid w:val="00B1696C"/>
    <w:rsid w:val="00B16DA7"/>
    <w:rsid w:val="00B16FFF"/>
    <w:rsid w:val="00B176F1"/>
    <w:rsid w:val="00B17773"/>
    <w:rsid w:val="00B20555"/>
    <w:rsid w:val="00B20B7C"/>
    <w:rsid w:val="00B2263C"/>
    <w:rsid w:val="00B23031"/>
    <w:rsid w:val="00B2340A"/>
    <w:rsid w:val="00B24EAD"/>
    <w:rsid w:val="00B26081"/>
    <w:rsid w:val="00B268F7"/>
    <w:rsid w:val="00B26C3F"/>
    <w:rsid w:val="00B309E8"/>
    <w:rsid w:val="00B31422"/>
    <w:rsid w:val="00B3164C"/>
    <w:rsid w:val="00B31961"/>
    <w:rsid w:val="00B3199A"/>
    <w:rsid w:val="00B31BE7"/>
    <w:rsid w:val="00B31CAA"/>
    <w:rsid w:val="00B32680"/>
    <w:rsid w:val="00B3384E"/>
    <w:rsid w:val="00B33E01"/>
    <w:rsid w:val="00B3433B"/>
    <w:rsid w:val="00B35234"/>
    <w:rsid w:val="00B35DC8"/>
    <w:rsid w:val="00B36C70"/>
    <w:rsid w:val="00B370E9"/>
    <w:rsid w:val="00B37333"/>
    <w:rsid w:val="00B37E44"/>
    <w:rsid w:val="00B404E1"/>
    <w:rsid w:val="00B4063F"/>
    <w:rsid w:val="00B40D67"/>
    <w:rsid w:val="00B42E5D"/>
    <w:rsid w:val="00B42E7F"/>
    <w:rsid w:val="00B440B7"/>
    <w:rsid w:val="00B441CD"/>
    <w:rsid w:val="00B465D3"/>
    <w:rsid w:val="00B468DB"/>
    <w:rsid w:val="00B46DC6"/>
    <w:rsid w:val="00B476EC"/>
    <w:rsid w:val="00B47A61"/>
    <w:rsid w:val="00B5069E"/>
    <w:rsid w:val="00B50883"/>
    <w:rsid w:val="00B50D9B"/>
    <w:rsid w:val="00B50DA2"/>
    <w:rsid w:val="00B52AAA"/>
    <w:rsid w:val="00B534E0"/>
    <w:rsid w:val="00B53C44"/>
    <w:rsid w:val="00B548EC"/>
    <w:rsid w:val="00B55253"/>
    <w:rsid w:val="00B55421"/>
    <w:rsid w:val="00B56825"/>
    <w:rsid w:val="00B601DD"/>
    <w:rsid w:val="00B602BE"/>
    <w:rsid w:val="00B61214"/>
    <w:rsid w:val="00B61D2E"/>
    <w:rsid w:val="00B62C5F"/>
    <w:rsid w:val="00B6327B"/>
    <w:rsid w:val="00B63466"/>
    <w:rsid w:val="00B63652"/>
    <w:rsid w:val="00B642FC"/>
    <w:rsid w:val="00B6508B"/>
    <w:rsid w:val="00B65A60"/>
    <w:rsid w:val="00B67D8B"/>
    <w:rsid w:val="00B70BE9"/>
    <w:rsid w:val="00B71E49"/>
    <w:rsid w:val="00B71F32"/>
    <w:rsid w:val="00B732F2"/>
    <w:rsid w:val="00B73EB7"/>
    <w:rsid w:val="00B75828"/>
    <w:rsid w:val="00B75A69"/>
    <w:rsid w:val="00B76684"/>
    <w:rsid w:val="00B76738"/>
    <w:rsid w:val="00B774B9"/>
    <w:rsid w:val="00B77FC7"/>
    <w:rsid w:val="00B803E6"/>
    <w:rsid w:val="00B80B40"/>
    <w:rsid w:val="00B80E2B"/>
    <w:rsid w:val="00B83095"/>
    <w:rsid w:val="00B8407A"/>
    <w:rsid w:val="00B84375"/>
    <w:rsid w:val="00B844F2"/>
    <w:rsid w:val="00B84799"/>
    <w:rsid w:val="00B84EFC"/>
    <w:rsid w:val="00B859C1"/>
    <w:rsid w:val="00B86D07"/>
    <w:rsid w:val="00B86D1E"/>
    <w:rsid w:val="00B870DA"/>
    <w:rsid w:val="00B87A14"/>
    <w:rsid w:val="00B90B3A"/>
    <w:rsid w:val="00B90E86"/>
    <w:rsid w:val="00B911EE"/>
    <w:rsid w:val="00B912A0"/>
    <w:rsid w:val="00B91909"/>
    <w:rsid w:val="00B91B86"/>
    <w:rsid w:val="00B91EEA"/>
    <w:rsid w:val="00B926BC"/>
    <w:rsid w:val="00B92D7E"/>
    <w:rsid w:val="00B93A6F"/>
    <w:rsid w:val="00B93CF2"/>
    <w:rsid w:val="00B94B46"/>
    <w:rsid w:val="00B94C07"/>
    <w:rsid w:val="00B94EA0"/>
    <w:rsid w:val="00B95B9F"/>
    <w:rsid w:val="00B96ECE"/>
    <w:rsid w:val="00B96F63"/>
    <w:rsid w:val="00B970C7"/>
    <w:rsid w:val="00B9741F"/>
    <w:rsid w:val="00BA04DC"/>
    <w:rsid w:val="00BA0758"/>
    <w:rsid w:val="00BA0771"/>
    <w:rsid w:val="00BA0BF5"/>
    <w:rsid w:val="00BA145D"/>
    <w:rsid w:val="00BA2EA5"/>
    <w:rsid w:val="00BA35C4"/>
    <w:rsid w:val="00BA3CD2"/>
    <w:rsid w:val="00BA58C5"/>
    <w:rsid w:val="00BA5902"/>
    <w:rsid w:val="00BA5951"/>
    <w:rsid w:val="00BA5989"/>
    <w:rsid w:val="00BA67D6"/>
    <w:rsid w:val="00BA6B00"/>
    <w:rsid w:val="00BB0607"/>
    <w:rsid w:val="00BB14A5"/>
    <w:rsid w:val="00BB21B2"/>
    <w:rsid w:val="00BB32B4"/>
    <w:rsid w:val="00BB34E1"/>
    <w:rsid w:val="00BB3A65"/>
    <w:rsid w:val="00BB3CA1"/>
    <w:rsid w:val="00BB41E5"/>
    <w:rsid w:val="00BB5CA6"/>
    <w:rsid w:val="00BB6B85"/>
    <w:rsid w:val="00BB6E1D"/>
    <w:rsid w:val="00BB71FC"/>
    <w:rsid w:val="00BB766E"/>
    <w:rsid w:val="00BB7951"/>
    <w:rsid w:val="00BB7DFC"/>
    <w:rsid w:val="00BC077F"/>
    <w:rsid w:val="00BC155C"/>
    <w:rsid w:val="00BC169F"/>
    <w:rsid w:val="00BC1D61"/>
    <w:rsid w:val="00BC1D89"/>
    <w:rsid w:val="00BC24C4"/>
    <w:rsid w:val="00BC28EB"/>
    <w:rsid w:val="00BC3176"/>
    <w:rsid w:val="00BC47E1"/>
    <w:rsid w:val="00BC5DB6"/>
    <w:rsid w:val="00BC6161"/>
    <w:rsid w:val="00BC74F8"/>
    <w:rsid w:val="00BD059D"/>
    <w:rsid w:val="00BD0E56"/>
    <w:rsid w:val="00BD15AE"/>
    <w:rsid w:val="00BD19FC"/>
    <w:rsid w:val="00BD1AA4"/>
    <w:rsid w:val="00BD1C16"/>
    <w:rsid w:val="00BD2B16"/>
    <w:rsid w:val="00BD3532"/>
    <w:rsid w:val="00BD3EFB"/>
    <w:rsid w:val="00BD4696"/>
    <w:rsid w:val="00BD4A2B"/>
    <w:rsid w:val="00BD51DA"/>
    <w:rsid w:val="00BD5BA1"/>
    <w:rsid w:val="00BD6E83"/>
    <w:rsid w:val="00BD7BB8"/>
    <w:rsid w:val="00BD7E3C"/>
    <w:rsid w:val="00BE08AC"/>
    <w:rsid w:val="00BE0977"/>
    <w:rsid w:val="00BE0F0D"/>
    <w:rsid w:val="00BE0F21"/>
    <w:rsid w:val="00BE1C10"/>
    <w:rsid w:val="00BE20C4"/>
    <w:rsid w:val="00BE240C"/>
    <w:rsid w:val="00BE2A73"/>
    <w:rsid w:val="00BE3AD3"/>
    <w:rsid w:val="00BE55F7"/>
    <w:rsid w:val="00BE5A03"/>
    <w:rsid w:val="00BE6B12"/>
    <w:rsid w:val="00BE7EC8"/>
    <w:rsid w:val="00BF0807"/>
    <w:rsid w:val="00BF0A66"/>
    <w:rsid w:val="00BF10A8"/>
    <w:rsid w:val="00BF4574"/>
    <w:rsid w:val="00BF5516"/>
    <w:rsid w:val="00BF5F9A"/>
    <w:rsid w:val="00BF6B96"/>
    <w:rsid w:val="00BF6E2B"/>
    <w:rsid w:val="00BF7B40"/>
    <w:rsid w:val="00BF7D40"/>
    <w:rsid w:val="00BF7EEA"/>
    <w:rsid w:val="00C0004D"/>
    <w:rsid w:val="00C0069D"/>
    <w:rsid w:val="00C00721"/>
    <w:rsid w:val="00C00A26"/>
    <w:rsid w:val="00C0107D"/>
    <w:rsid w:val="00C0178A"/>
    <w:rsid w:val="00C026C0"/>
    <w:rsid w:val="00C02F1B"/>
    <w:rsid w:val="00C03FEB"/>
    <w:rsid w:val="00C0428C"/>
    <w:rsid w:val="00C042AF"/>
    <w:rsid w:val="00C042E2"/>
    <w:rsid w:val="00C05309"/>
    <w:rsid w:val="00C06F4D"/>
    <w:rsid w:val="00C0720E"/>
    <w:rsid w:val="00C0775B"/>
    <w:rsid w:val="00C07CE7"/>
    <w:rsid w:val="00C10D68"/>
    <w:rsid w:val="00C10F5C"/>
    <w:rsid w:val="00C11396"/>
    <w:rsid w:val="00C11EBD"/>
    <w:rsid w:val="00C1300E"/>
    <w:rsid w:val="00C1360E"/>
    <w:rsid w:val="00C14A07"/>
    <w:rsid w:val="00C14C54"/>
    <w:rsid w:val="00C15689"/>
    <w:rsid w:val="00C15A2E"/>
    <w:rsid w:val="00C169E7"/>
    <w:rsid w:val="00C171C6"/>
    <w:rsid w:val="00C17665"/>
    <w:rsid w:val="00C17F56"/>
    <w:rsid w:val="00C21193"/>
    <w:rsid w:val="00C236B0"/>
    <w:rsid w:val="00C2398C"/>
    <w:rsid w:val="00C2405E"/>
    <w:rsid w:val="00C24CFA"/>
    <w:rsid w:val="00C258A6"/>
    <w:rsid w:val="00C25B23"/>
    <w:rsid w:val="00C2656A"/>
    <w:rsid w:val="00C27ED4"/>
    <w:rsid w:val="00C31505"/>
    <w:rsid w:val="00C3156F"/>
    <w:rsid w:val="00C31FF9"/>
    <w:rsid w:val="00C32269"/>
    <w:rsid w:val="00C33C0D"/>
    <w:rsid w:val="00C346FE"/>
    <w:rsid w:val="00C35064"/>
    <w:rsid w:val="00C35106"/>
    <w:rsid w:val="00C35A09"/>
    <w:rsid w:val="00C35B0A"/>
    <w:rsid w:val="00C364BD"/>
    <w:rsid w:val="00C37245"/>
    <w:rsid w:val="00C37978"/>
    <w:rsid w:val="00C4010E"/>
    <w:rsid w:val="00C40176"/>
    <w:rsid w:val="00C40A25"/>
    <w:rsid w:val="00C41351"/>
    <w:rsid w:val="00C42717"/>
    <w:rsid w:val="00C42D53"/>
    <w:rsid w:val="00C44A50"/>
    <w:rsid w:val="00C44D9E"/>
    <w:rsid w:val="00C456FE"/>
    <w:rsid w:val="00C45E35"/>
    <w:rsid w:val="00C46566"/>
    <w:rsid w:val="00C46699"/>
    <w:rsid w:val="00C477C1"/>
    <w:rsid w:val="00C506FA"/>
    <w:rsid w:val="00C50930"/>
    <w:rsid w:val="00C51159"/>
    <w:rsid w:val="00C5149F"/>
    <w:rsid w:val="00C516A6"/>
    <w:rsid w:val="00C52BDF"/>
    <w:rsid w:val="00C52F6C"/>
    <w:rsid w:val="00C5336E"/>
    <w:rsid w:val="00C538FF"/>
    <w:rsid w:val="00C54ADA"/>
    <w:rsid w:val="00C5545F"/>
    <w:rsid w:val="00C55AEF"/>
    <w:rsid w:val="00C55CBF"/>
    <w:rsid w:val="00C56B88"/>
    <w:rsid w:val="00C57551"/>
    <w:rsid w:val="00C575B9"/>
    <w:rsid w:val="00C57ED2"/>
    <w:rsid w:val="00C60875"/>
    <w:rsid w:val="00C62068"/>
    <w:rsid w:val="00C63185"/>
    <w:rsid w:val="00C63771"/>
    <w:rsid w:val="00C64190"/>
    <w:rsid w:val="00C656CB"/>
    <w:rsid w:val="00C6578E"/>
    <w:rsid w:val="00C6699E"/>
    <w:rsid w:val="00C66B28"/>
    <w:rsid w:val="00C66B60"/>
    <w:rsid w:val="00C66C95"/>
    <w:rsid w:val="00C6711D"/>
    <w:rsid w:val="00C67384"/>
    <w:rsid w:val="00C7265B"/>
    <w:rsid w:val="00C72A9B"/>
    <w:rsid w:val="00C72EAE"/>
    <w:rsid w:val="00C734F1"/>
    <w:rsid w:val="00C73E11"/>
    <w:rsid w:val="00C761B4"/>
    <w:rsid w:val="00C76790"/>
    <w:rsid w:val="00C77371"/>
    <w:rsid w:val="00C80776"/>
    <w:rsid w:val="00C80ADE"/>
    <w:rsid w:val="00C8165F"/>
    <w:rsid w:val="00C817D3"/>
    <w:rsid w:val="00C81CD7"/>
    <w:rsid w:val="00C8201F"/>
    <w:rsid w:val="00C82164"/>
    <w:rsid w:val="00C82230"/>
    <w:rsid w:val="00C827C5"/>
    <w:rsid w:val="00C84AA3"/>
    <w:rsid w:val="00C84CC2"/>
    <w:rsid w:val="00C851A2"/>
    <w:rsid w:val="00C855A9"/>
    <w:rsid w:val="00C85630"/>
    <w:rsid w:val="00C862FF"/>
    <w:rsid w:val="00C9002D"/>
    <w:rsid w:val="00C903B6"/>
    <w:rsid w:val="00C916A4"/>
    <w:rsid w:val="00C91BC0"/>
    <w:rsid w:val="00C91F72"/>
    <w:rsid w:val="00C91FE4"/>
    <w:rsid w:val="00C92156"/>
    <w:rsid w:val="00C924D9"/>
    <w:rsid w:val="00C92ACB"/>
    <w:rsid w:val="00C9341B"/>
    <w:rsid w:val="00C9346D"/>
    <w:rsid w:val="00C94E15"/>
    <w:rsid w:val="00C95A79"/>
    <w:rsid w:val="00C961D4"/>
    <w:rsid w:val="00C97B6E"/>
    <w:rsid w:val="00C97F9B"/>
    <w:rsid w:val="00CA0398"/>
    <w:rsid w:val="00CA051D"/>
    <w:rsid w:val="00CA0613"/>
    <w:rsid w:val="00CA0D66"/>
    <w:rsid w:val="00CA0F5D"/>
    <w:rsid w:val="00CA10CF"/>
    <w:rsid w:val="00CA1EEC"/>
    <w:rsid w:val="00CA290B"/>
    <w:rsid w:val="00CA3137"/>
    <w:rsid w:val="00CA3507"/>
    <w:rsid w:val="00CA378B"/>
    <w:rsid w:val="00CA3E03"/>
    <w:rsid w:val="00CA4DD0"/>
    <w:rsid w:val="00CA5FAA"/>
    <w:rsid w:val="00CA6263"/>
    <w:rsid w:val="00CA62FD"/>
    <w:rsid w:val="00CA6743"/>
    <w:rsid w:val="00CA7400"/>
    <w:rsid w:val="00CB0240"/>
    <w:rsid w:val="00CB068A"/>
    <w:rsid w:val="00CB094E"/>
    <w:rsid w:val="00CB09CA"/>
    <w:rsid w:val="00CB09EE"/>
    <w:rsid w:val="00CB0A87"/>
    <w:rsid w:val="00CB1474"/>
    <w:rsid w:val="00CB1599"/>
    <w:rsid w:val="00CB1FEB"/>
    <w:rsid w:val="00CB220B"/>
    <w:rsid w:val="00CB241B"/>
    <w:rsid w:val="00CB2F5A"/>
    <w:rsid w:val="00CB3B98"/>
    <w:rsid w:val="00CB50DB"/>
    <w:rsid w:val="00CB5357"/>
    <w:rsid w:val="00CB55B0"/>
    <w:rsid w:val="00CB6034"/>
    <w:rsid w:val="00CB66BC"/>
    <w:rsid w:val="00CB73BB"/>
    <w:rsid w:val="00CC03C7"/>
    <w:rsid w:val="00CC1036"/>
    <w:rsid w:val="00CC22EA"/>
    <w:rsid w:val="00CC3CA0"/>
    <w:rsid w:val="00CC3DAB"/>
    <w:rsid w:val="00CC4620"/>
    <w:rsid w:val="00CC518E"/>
    <w:rsid w:val="00CC51D5"/>
    <w:rsid w:val="00CC5600"/>
    <w:rsid w:val="00CC5ECA"/>
    <w:rsid w:val="00CC63DE"/>
    <w:rsid w:val="00CC67F8"/>
    <w:rsid w:val="00CC687D"/>
    <w:rsid w:val="00CD0324"/>
    <w:rsid w:val="00CD09D8"/>
    <w:rsid w:val="00CD1993"/>
    <w:rsid w:val="00CD3A34"/>
    <w:rsid w:val="00CD3A38"/>
    <w:rsid w:val="00CD45E0"/>
    <w:rsid w:val="00CD4865"/>
    <w:rsid w:val="00CD4872"/>
    <w:rsid w:val="00CD565B"/>
    <w:rsid w:val="00CD5B66"/>
    <w:rsid w:val="00CD5F01"/>
    <w:rsid w:val="00CD6352"/>
    <w:rsid w:val="00CD69A3"/>
    <w:rsid w:val="00CE0A99"/>
    <w:rsid w:val="00CE1B52"/>
    <w:rsid w:val="00CE26E7"/>
    <w:rsid w:val="00CE3075"/>
    <w:rsid w:val="00CE365B"/>
    <w:rsid w:val="00CE7053"/>
    <w:rsid w:val="00CE7797"/>
    <w:rsid w:val="00CE7865"/>
    <w:rsid w:val="00CE788B"/>
    <w:rsid w:val="00CE7AE4"/>
    <w:rsid w:val="00CF0150"/>
    <w:rsid w:val="00CF092F"/>
    <w:rsid w:val="00CF0FB4"/>
    <w:rsid w:val="00CF1492"/>
    <w:rsid w:val="00CF1F36"/>
    <w:rsid w:val="00CF241C"/>
    <w:rsid w:val="00CF2CA8"/>
    <w:rsid w:val="00CF369E"/>
    <w:rsid w:val="00CF3EA5"/>
    <w:rsid w:val="00CF3F3D"/>
    <w:rsid w:val="00CF45CB"/>
    <w:rsid w:val="00CF4792"/>
    <w:rsid w:val="00CF533A"/>
    <w:rsid w:val="00CF53EC"/>
    <w:rsid w:val="00CF59F8"/>
    <w:rsid w:val="00CF605D"/>
    <w:rsid w:val="00CF651D"/>
    <w:rsid w:val="00CF651F"/>
    <w:rsid w:val="00CF69A3"/>
    <w:rsid w:val="00CF6CA0"/>
    <w:rsid w:val="00D00121"/>
    <w:rsid w:val="00D00204"/>
    <w:rsid w:val="00D00477"/>
    <w:rsid w:val="00D0187C"/>
    <w:rsid w:val="00D01ECF"/>
    <w:rsid w:val="00D033F1"/>
    <w:rsid w:val="00D04D1A"/>
    <w:rsid w:val="00D05964"/>
    <w:rsid w:val="00D06176"/>
    <w:rsid w:val="00D06567"/>
    <w:rsid w:val="00D07100"/>
    <w:rsid w:val="00D07CD9"/>
    <w:rsid w:val="00D10030"/>
    <w:rsid w:val="00D10912"/>
    <w:rsid w:val="00D10B02"/>
    <w:rsid w:val="00D119B4"/>
    <w:rsid w:val="00D11FA7"/>
    <w:rsid w:val="00D12B7F"/>
    <w:rsid w:val="00D1395E"/>
    <w:rsid w:val="00D13C1C"/>
    <w:rsid w:val="00D144AC"/>
    <w:rsid w:val="00D1488C"/>
    <w:rsid w:val="00D14988"/>
    <w:rsid w:val="00D14C20"/>
    <w:rsid w:val="00D15167"/>
    <w:rsid w:val="00D16B5D"/>
    <w:rsid w:val="00D17EB0"/>
    <w:rsid w:val="00D203A8"/>
    <w:rsid w:val="00D20A8D"/>
    <w:rsid w:val="00D2150E"/>
    <w:rsid w:val="00D221E5"/>
    <w:rsid w:val="00D22AD5"/>
    <w:rsid w:val="00D22E8E"/>
    <w:rsid w:val="00D23AFA"/>
    <w:rsid w:val="00D23F24"/>
    <w:rsid w:val="00D24B30"/>
    <w:rsid w:val="00D2535A"/>
    <w:rsid w:val="00D276AA"/>
    <w:rsid w:val="00D27953"/>
    <w:rsid w:val="00D30B52"/>
    <w:rsid w:val="00D30DDF"/>
    <w:rsid w:val="00D30F89"/>
    <w:rsid w:val="00D3281D"/>
    <w:rsid w:val="00D3298D"/>
    <w:rsid w:val="00D32A45"/>
    <w:rsid w:val="00D32FB3"/>
    <w:rsid w:val="00D33529"/>
    <w:rsid w:val="00D33545"/>
    <w:rsid w:val="00D33E00"/>
    <w:rsid w:val="00D35C5B"/>
    <w:rsid w:val="00D35C91"/>
    <w:rsid w:val="00D4067A"/>
    <w:rsid w:val="00D406B5"/>
    <w:rsid w:val="00D41E07"/>
    <w:rsid w:val="00D436E4"/>
    <w:rsid w:val="00D438A3"/>
    <w:rsid w:val="00D4413F"/>
    <w:rsid w:val="00D44475"/>
    <w:rsid w:val="00D444D8"/>
    <w:rsid w:val="00D4459E"/>
    <w:rsid w:val="00D448EB"/>
    <w:rsid w:val="00D46B75"/>
    <w:rsid w:val="00D46FD1"/>
    <w:rsid w:val="00D47370"/>
    <w:rsid w:val="00D47DDB"/>
    <w:rsid w:val="00D502F9"/>
    <w:rsid w:val="00D51699"/>
    <w:rsid w:val="00D51F60"/>
    <w:rsid w:val="00D51FD9"/>
    <w:rsid w:val="00D52DEE"/>
    <w:rsid w:val="00D5340E"/>
    <w:rsid w:val="00D5444A"/>
    <w:rsid w:val="00D545FE"/>
    <w:rsid w:val="00D54DE8"/>
    <w:rsid w:val="00D5542C"/>
    <w:rsid w:val="00D554A0"/>
    <w:rsid w:val="00D560EB"/>
    <w:rsid w:val="00D564AF"/>
    <w:rsid w:val="00D56B6B"/>
    <w:rsid w:val="00D56D6B"/>
    <w:rsid w:val="00D572A1"/>
    <w:rsid w:val="00D573A6"/>
    <w:rsid w:val="00D57CD9"/>
    <w:rsid w:val="00D6114A"/>
    <w:rsid w:val="00D618E1"/>
    <w:rsid w:val="00D61CF8"/>
    <w:rsid w:val="00D633B2"/>
    <w:rsid w:val="00D636E8"/>
    <w:rsid w:val="00D63CDA"/>
    <w:rsid w:val="00D63F58"/>
    <w:rsid w:val="00D644D6"/>
    <w:rsid w:val="00D645E9"/>
    <w:rsid w:val="00D64AF4"/>
    <w:rsid w:val="00D654D2"/>
    <w:rsid w:val="00D7035B"/>
    <w:rsid w:val="00D705B9"/>
    <w:rsid w:val="00D70875"/>
    <w:rsid w:val="00D70F7F"/>
    <w:rsid w:val="00D720DC"/>
    <w:rsid w:val="00D72206"/>
    <w:rsid w:val="00D729C4"/>
    <w:rsid w:val="00D72B33"/>
    <w:rsid w:val="00D73569"/>
    <w:rsid w:val="00D73E4E"/>
    <w:rsid w:val="00D74075"/>
    <w:rsid w:val="00D741FE"/>
    <w:rsid w:val="00D742D9"/>
    <w:rsid w:val="00D746E8"/>
    <w:rsid w:val="00D751CE"/>
    <w:rsid w:val="00D7530D"/>
    <w:rsid w:val="00D77182"/>
    <w:rsid w:val="00D779FB"/>
    <w:rsid w:val="00D77B91"/>
    <w:rsid w:val="00D80389"/>
    <w:rsid w:val="00D80755"/>
    <w:rsid w:val="00D80792"/>
    <w:rsid w:val="00D80BF9"/>
    <w:rsid w:val="00D81025"/>
    <w:rsid w:val="00D82A3B"/>
    <w:rsid w:val="00D82B09"/>
    <w:rsid w:val="00D8329E"/>
    <w:rsid w:val="00D835C5"/>
    <w:rsid w:val="00D83D0C"/>
    <w:rsid w:val="00D85AD3"/>
    <w:rsid w:val="00D85C5B"/>
    <w:rsid w:val="00D8668A"/>
    <w:rsid w:val="00D87215"/>
    <w:rsid w:val="00D87868"/>
    <w:rsid w:val="00D87AEE"/>
    <w:rsid w:val="00D90AC6"/>
    <w:rsid w:val="00D90E4E"/>
    <w:rsid w:val="00D9165C"/>
    <w:rsid w:val="00D9248E"/>
    <w:rsid w:val="00D92E6A"/>
    <w:rsid w:val="00D92EE2"/>
    <w:rsid w:val="00D9399D"/>
    <w:rsid w:val="00D93E8B"/>
    <w:rsid w:val="00D94509"/>
    <w:rsid w:val="00D9496D"/>
    <w:rsid w:val="00D95363"/>
    <w:rsid w:val="00D95975"/>
    <w:rsid w:val="00D96EDF"/>
    <w:rsid w:val="00D97426"/>
    <w:rsid w:val="00D976B2"/>
    <w:rsid w:val="00D97A1B"/>
    <w:rsid w:val="00DA0097"/>
    <w:rsid w:val="00DA04F0"/>
    <w:rsid w:val="00DA06BA"/>
    <w:rsid w:val="00DA0E85"/>
    <w:rsid w:val="00DA0F99"/>
    <w:rsid w:val="00DA209F"/>
    <w:rsid w:val="00DA2BB5"/>
    <w:rsid w:val="00DA34BA"/>
    <w:rsid w:val="00DA39CD"/>
    <w:rsid w:val="00DA5369"/>
    <w:rsid w:val="00DA664C"/>
    <w:rsid w:val="00DA6A6A"/>
    <w:rsid w:val="00DB06F0"/>
    <w:rsid w:val="00DB0BD4"/>
    <w:rsid w:val="00DB0E31"/>
    <w:rsid w:val="00DB105F"/>
    <w:rsid w:val="00DB16B2"/>
    <w:rsid w:val="00DB2546"/>
    <w:rsid w:val="00DB4E00"/>
    <w:rsid w:val="00DB5052"/>
    <w:rsid w:val="00DB5F64"/>
    <w:rsid w:val="00DB6175"/>
    <w:rsid w:val="00DB63C9"/>
    <w:rsid w:val="00DB702A"/>
    <w:rsid w:val="00DB7455"/>
    <w:rsid w:val="00DB7B53"/>
    <w:rsid w:val="00DC01BA"/>
    <w:rsid w:val="00DC042A"/>
    <w:rsid w:val="00DC09EE"/>
    <w:rsid w:val="00DC0A43"/>
    <w:rsid w:val="00DC146B"/>
    <w:rsid w:val="00DC1AB3"/>
    <w:rsid w:val="00DC29D4"/>
    <w:rsid w:val="00DC4AA8"/>
    <w:rsid w:val="00DC4ED0"/>
    <w:rsid w:val="00DC5683"/>
    <w:rsid w:val="00DC5C36"/>
    <w:rsid w:val="00DD20AE"/>
    <w:rsid w:val="00DD2B04"/>
    <w:rsid w:val="00DD2E3F"/>
    <w:rsid w:val="00DD32C3"/>
    <w:rsid w:val="00DD35B3"/>
    <w:rsid w:val="00DD3C6F"/>
    <w:rsid w:val="00DD3E70"/>
    <w:rsid w:val="00DD3EA9"/>
    <w:rsid w:val="00DD6216"/>
    <w:rsid w:val="00DE0737"/>
    <w:rsid w:val="00DE0771"/>
    <w:rsid w:val="00DE0A89"/>
    <w:rsid w:val="00DE0B8A"/>
    <w:rsid w:val="00DE0D73"/>
    <w:rsid w:val="00DE1E34"/>
    <w:rsid w:val="00DE2ACB"/>
    <w:rsid w:val="00DE2DCC"/>
    <w:rsid w:val="00DE3B3F"/>
    <w:rsid w:val="00DE4246"/>
    <w:rsid w:val="00DE43AB"/>
    <w:rsid w:val="00DE44E3"/>
    <w:rsid w:val="00DE4735"/>
    <w:rsid w:val="00DE54D6"/>
    <w:rsid w:val="00DE6883"/>
    <w:rsid w:val="00DE6D5B"/>
    <w:rsid w:val="00DE7B5A"/>
    <w:rsid w:val="00DE7FF2"/>
    <w:rsid w:val="00DF0571"/>
    <w:rsid w:val="00DF1CF2"/>
    <w:rsid w:val="00DF2222"/>
    <w:rsid w:val="00DF2AAD"/>
    <w:rsid w:val="00DF2D50"/>
    <w:rsid w:val="00DF3436"/>
    <w:rsid w:val="00DF34DB"/>
    <w:rsid w:val="00DF3AB0"/>
    <w:rsid w:val="00E00074"/>
    <w:rsid w:val="00E00717"/>
    <w:rsid w:val="00E00870"/>
    <w:rsid w:val="00E00DF1"/>
    <w:rsid w:val="00E02660"/>
    <w:rsid w:val="00E032E6"/>
    <w:rsid w:val="00E033AF"/>
    <w:rsid w:val="00E04018"/>
    <w:rsid w:val="00E043B8"/>
    <w:rsid w:val="00E04443"/>
    <w:rsid w:val="00E04C4B"/>
    <w:rsid w:val="00E061D4"/>
    <w:rsid w:val="00E06979"/>
    <w:rsid w:val="00E102D4"/>
    <w:rsid w:val="00E110A2"/>
    <w:rsid w:val="00E11628"/>
    <w:rsid w:val="00E11F65"/>
    <w:rsid w:val="00E129DD"/>
    <w:rsid w:val="00E12D35"/>
    <w:rsid w:val="00E14E84"/>
    <w:rsid w:val="00E15BFD"/>
    <w:rsid w:val="00E16CC7"/>
    <w:rsid w:val="00E17035"/>
    <w:rsid w:val="00E178BB"/>
    <w:rsid w:val="00E17EAD"/>
    <w:rsid w:val="00E201C1"/>
    <w:rsid w:val="00E20D98"/>
    <w:rsid w:val="00E21AA5"/>
    <w:rsid w:val="00E21EBC"/>
    <w:rsid w:val="00E22A07"/>
    <w:rsid w:val="00E249C1"/>
    <w:rsid w:val="00E258C0"/>
    <w:rsid w:val="00E25C77"/>
    <w:rsid w:val="00E2707A"/>
    <w:rsid w:val="00E3019C"/>
    <w:rsid w:val="00E30DC0"/>
    <w:rsid w:val="00E3230F"/>
    <w:rsid w:val="00E32346"/>
    <w:rsid w:val="00E332E1"/>
    <w:rsid w:val="00E33560"/>
    <w:rsid w:val="00E337BE"/>
    <w:rsid w:val="00E3411E"/>
    <w:rsid w:val="00E35753"/>
    <w:rsid w:val="00E361EC"/>
    <w:rsid w:val="00E36D9A"/>
    <w:rsid w:val="00E37109"/>
    <w:rsid w:val="00E37D1A"/>
    <w:rsid w:val="00E42326"/>
    <w:rsid w:val="00E43A23"/>
    <w:rsid w:val="00E43E12"/>
    <w:rsid w:val="00E43F0B"/>
    <w:rsid w:val="00E44FF0"/>
    <w:rsid w:val="00E4558D"/>
    <w:rsid w:val="00E45663"/>
    <w:rsid w:val="00E46127"/>
    <w:rsid w:val="00E4681F"/>
    <w:rsid w:val="00E46BDB"/>
    <w:rsid w:val="00E505CE"/>
    <w:rsid w:val="00E508CC"/>
    <w:rsid w:val="00E50B57"/>
    <w:rsid w:val="00E50D31"/>
    <w:rsid w:val="00E513D3"/>
    <w:rsid w:val="00E5178E"/>
    <w:rsid w:val="00E5178F"/>
    <w:rsid w:val="00E529B5"/>
    <w:rsid w:val="00E52A99"/>
    <w:rsid w:val="00E52E60"/>
    <w:rsid w:val="00E530C3"/>
    <w:rsid w:val="00E53100"/>
    <w:rsid w:val="00E541EE"/>
    <w:rsid w:val="00E54A57"/>
    <w:rsid w:val="00E55DB0"/>
    <w:rsid w:val="00E563B0"/>
    <w:rsid w:val="00E60008"/>
    <w:rsid w:val="00E600F0"/>
    <w:rsid w:val="00E61238"/>
    <w:rsid w:val="00E62569"/>
    <w:rsid w:val="00E62BBC"/>
    <w:rsid w:val="00E64151"/>
    <w:rsid w:val="00E64708"/>
    <w:rsid w:val="00E6470B"/>
    <w:rsid w:val="00E666DF"/>
    <w:rsid w:val="00E66C7E"/>
    <w:rsid w:val="00E67571"/>
    <w:rsid w:val="00E67DCE"/>
    <w:rsid w:val="00E7003A"/>
    <w:rsid w:val="00E7003B"/>
    <w:rsid w:val="00E7031F"/>
    <w:rsid w:val="00E706B2"/>
    <w:rsid w:val="00E71102"/>
    <w:rsid w:val="00E7184C"/>
    <w:rsid w:val="00E718F8"/>
    <w:rsid w:val="00E7390B"/>
    <w:rsid w:val="00E73FBB"/>
    <w:rsid w:val="00E761CD"/>
    <w:rsid w:val="00E76AF0"/>
    <w:rsid w:val="00E77069"/>
    <w:rsid w:val="00E77E0D"/>
    <w:rsid w:val="00E77F0D"/>
    <w:rsid w:val="00E803B1"/>
    <w:rsid w:val="00E81142"/>
    <w:rsid w:val="00E81C59"/>
    <w:rsid w:val="00E81D27"/>
    <w:rsid w:val="00E829B8"/>
    <w:rsid w:val="00E82D84"/>
    <w:rsid w:val="00E849D9"/>
    <w:rsid w:val="00E84EE8"/>
    <w:rsid w:val="00E855CB"/>
    <w:rsid w:val="00E85F3C"/>
    <w:rsid w:val="00E8651D"/>
    <w:rsid w:val="00E868E9"/>
    <w:rsid w:val="00E86A73"/>
    <w:rsid w:val="00E86F30"/>
    <w:rsid w:val="00E90F13"/>
    <w:rsid w:val="00E90F4A"/>
    <w:rsid w:val="00E9181E"/>
    <w:rsid w:val="00E92163"/>
    <w:rsid w:val="00E92D68"/>
    <w:rsid w:val="00E930DE"/>
    <w:rsid w:val="00E9343F"/>
    <w:rsid w:val="00E93ADD"/>
    <w:rsid w:val="00E93DDC"/>
    <w:rsid w:val="00E942FA"/>
    <w:rsid w:val="00E94895"/>
    <w:rsid w:val="00E963C5"/>
    <w:rsid w:val="00E96420"/>
    <w:rsid w:val="00E968F4"/>
    <w:rsid w:val="00E96D0D"/>
    <w:rsid w:val="00E97529"/>
    <w:rsid w:val="00E97BB3"/>
    <w:rsid w:val="00E97F05"/>
    <w:rsid w:val="00EA15D9"/>
    <w:rsid w:val="00EA1D4D"/>
    <w:rsid w:val="00EA28D9"/>
    <w:rsid w:val="00EA2914"/>
    <w:rsid w:val="00EA35F7"/>
    <w:rsid w:val="00EA3D01"/>
    <w:rsid w:val="00EA402A"/>
    <w:rsid w:val="00EA4721"/>
    <w:rsid w:val="00EA5076"/>
    <w:rsid w:val="00EA650F"/>
    <w:rsid w:val="00EA6712"/>
    <w:rsid w:val="00EA6F23"/>
    <w:rsid w:val="00EB02B9"/>
    <w:rsid w:val="00EB12A5"/>
    <w:rsid w:val="00EB1BF7"/>
    <w:rsid w:val="00EB2953"/>
    <w:rsid w:val="00EB2A0B"/>
    <w:rsid w:val="00EB2B4E"/>
    <w:rsid w:val="00EB35A4"/>
    <w:rsid w:val="00EB3D7C"/>
    <w:rsid w:val="00EB508D"/>
    <w:rsid w:val="00EB526B"/>
    <w:rsid w:val="00EB60F2"/>
    <w:rsid w:val="00EB733D"/>
    <w:rsid w:val="00EB7B87"/>
    <w:rsid w:val="00EC0133"/>
    <w:rsid w:val="00EC08A7"/>
    <w:rsid w:val="00EC0E6D"/>
    <w:rsid w:val="00EC1281"/>
    <w:rsid w:val="00EC162C"/>
    <w:rsid w:val="00EC2473"/>
    <w:rsid w:val="00EC2D62"/>
    <w:rsid w:val="00EC346B"/>
    <w:rsid w:val="00EC3812"/>
    <w:rsid w:val="00EC3F60"/>
    <w:rsid w:val="00EC4494"/>
    <w:rsid w:val="00EC512A"/>
    <w:rsid w:val="00EC540A"/>
    <w:rsid w:val="00EC5F9D"/>
    <w:rsid w:val="00EC6675"/>
    <w:rsid w:val="00EC7B42"/>
    <w:rsid w:val="00EC7BAD"/>
    <w:rsid w:val="00ED00F7"/>
    <w:rsid w:val="00ED1E58"/>
    <w:rsid w:val="00ED22B5"/>
    <w:rsid w:val="00ED2692"/>
    <w:rsid w:val="00ED2FDC"/>
    <w:rsid w:val="00ED332A"/>
    <w:rsid w:val="00ED56B2"/>
    <w:rsid w:val="00ED612E"/>
    <w:rsid w:val="00ED6235"/>
    <w:rsid w:val="00ED6394"/>
    <w:rsid w:val="00ED67BE"/>
    <w:rsid w:val="00ED704B"/>
    <w:rsid w:val="00ED71F0"/>
    <w:rsid w:val="00ED7614"/>
    <w:rsid w:val="00ED7B9E"/>
    <w:rsid w:val="00EE02AB"/>
    <w:rsid w:val="00EE03CE"/>
    <w:rsid w:val="00EE1B85"/>
    <w:rsid w:val="00EE2014"/>
    <w:rsid w:val="00EE2C5B"/>
    <w:rsid w:val="00EE3F3A"/>
    <w:rsid w:val="00EE42AA"/>
    <w:rsid w:val="00EE443F"/>
    <w:rsid w:val="00EE4852"/>
    <w:rsid w:val="00EE5262"/>
    <w:rsid w:val="00EE56C1"/>
    <w:rsid w:val="00EE5817"/>
    <w:rsid w:val="00EE5867"/>
    <w:rsid w:val="00EE6330"/>
    <w:rsid w:val="00EE6E91"/>
    <w:rsid w:val="00EE777A"/>
    <w:rsid w:val="00EF0121"/>
    <w:rsid w:val="00EF05FE"/>
    <w:rsid w:val="00EF09E9"/>
    <w:rsid w:val="00EF0AAC"/>
    <w:rsid w:val="00EF1049"/>
    <w:rsid w:val="00EF17EC"/>
    <w:rsid w:val="00EF1D73"/>
    <w:rsid w:val="00EF218C"/>
    <w:rsid w:val="00EF2731"/>
    <w:rsid w:val="00EF384C"/>
    <w:rsid w:val="00EF3A1A"/>
    <w:rsid w:val="00EF4418"/>
    <w:rsid w:val="00EF4816"/>
    <w:rsid w:val="00EF4AD6"/>
    <w:rsid w:val="00EF4C8A"/>
    <w:rsid w:val="00EF5122"/>
    <w:rsid w:val="00EF55C4"/>
    <w:rsid w:val="00EF5CBA"/>
    <w:rsid w:val="00EF6279"/>
    <w:rsid w:val="00EF719E"/>
    <w:rsid w:val="00EF7243"/>
    <w:rsid w:val="00F019B3"/>
    <w:rsid w:val="00F031A2"/>
    <w:rsid w:val="00F03565"/>
    <w:rsid w:val="00F037BD"/>
    <w:rsid w:val="00F03E52"/>
    <w:rsid w:val="00F03FB7"/>
    <w:rsid w:val="00F048DF"/>
    <w:rsid w:val="00F04EC0"/>
    <w:rsid w:val="00F05211"/>
    <w:rsid w:val="00F05696"/>
    <w:rsid w:val="00F056D1"/>
    <w:rsid w:val="00F05F8B"/>
    <w:rsid w:val="00F063BF"/>
    <w:rsid w:val="00F10019"/>
    <w:rsid w:val="00F10D17"/>
    <w:rsid w:val="00F10EAE"/>
    <w:rsid w:val="00F11BA0"/>
    <w:rsid w:val="00F1265B"/>
    <w:rsid w:val="00F12870"/>
    <w:rsid w:val="00F12AA0"/>
    <w:rsid w:val="00F13197"/>
    <w:rsid w:val="00F154D0"/>
    <w:rsid w:val="00F17208"/>
    <w:rsid w:val="00F174A7"/>
    <w:rsid w:val="00F17B7C"/>
    <w:rsid w:val="00F17CB1"/>
    <w:rsid w:val="00F17FD9"/>
    <w:rsid w:val="00F203F0"/>
    <w:rsid w:val="00F20BDA"/>
    <w:rsid w:val="00F20E7D"/>
    <w:rsid w:val="00F20F73"/>
    <w:rsid w:val="00F21076"/>
    <w:rsid w:val="00F218BE"/>
    <w:rsid w:val="00F22399"/>
    <w:rsid w:val="00F22CC5"/>
    <w:rsid w:val="00F230AA"/>
    <w:rsid w:val="00F2401D"/>
    <w:rsid w:val="00F261E5"/>
    <w:rsid w:val="00F2670A"/>
    <w:rsid w:val="00F269D3"/>
    <w:rsid w:val="00F27C8E"/>
    <w:rsid w:val="00F3033A"/>
    <w:rsid w:val="00F303C5"/>
    <w:rsid w:val="00F30C70"/>
    <w:rsid w:val="00F30F15"/>
    <w:rsid w:val="00F31108"/>
    <w:rsid w:val="00F3207D"/>
    <w:rsid w:val="00F3261B"/>
    <w:rsid w:val="00F32D80"/>
    <w:rsid w:val="00F330E1"/>
    <w:rsid w:val="00F338F7"/>
    <w:rsid w:val="00F346A1"/>
    <w:rsid w:val="00F3540F"/>
    <w:rsid w:val="00F35DEE"/>
    <w:rsid w:val="00F36224"/>
    <w:rsid w:val="00F401F2"/>
    <w:rsid w:val="00F40DB3"/>
    <w:rsid w:val="00F4153E"/>
    <w:rsid w:val="00F41618"/>
    <w:rsid w:val="00F41814"/>
    <w:rsid w:val="00F419E7"/>
    <w:rsid w:val="00F424BF"/>
    <w:rsid w:val="00F43515"/>
    <w:rsid w:val="00F44861"/>
    <w:rsid w:val="00F44C42"/>
    <w:rsid w:val="00F4581E"/>
    <w:rsid w:val="00F46992"/>
    <w:rsid w:val="00F506E8"/>
    <w:rsid w:val="00F5139E"/>
    <w:rsid w:val="00F514C4"/>
    <w:rsid w:val="00F519AD"/>
    <w:rsid w:val="00F51DE7"/>
    <w:rsid w:val="00F52015"/>
    <w:rsid w:val="00F525C8"/>
    <w:rsid w:val="00F53248"/>
    <w:rsid w:val="00F53F66"/>
    <w:rsid w:val="00F54093"/>
    <w:rsid w:val="00F540B2"/>
    <w:rsid w:val="00F544D1"/>
    <w:rsid w:val="00F54876"/>
    <w:rsid w:val="00F561C4"/>
    <w:rsid w:val="00F5658D"/>
    <w:rsid w:val="00F5691E"/>
    <w:rsid w:val="00F56D71"/>
    <w:rsid w:val="00F571A9"/>
    <w:rsid w:val="00F57E03"/>
    <w:rsid w:val="00F61BE4"/>
    <w:rsid w:val="00F62F69"/>
    <w:rsid w:val="00F637FA"/>
    <w:rsid w:val="00F64263"/>
    <w:rsid w:val="00F64928"/>
    <w:rsid w:val="00F64B71"/>
    <w:rsid w:val="00F64D49"/>
    <w:rsid w:val="00F657BC"/>
    <w:rsid w:val="00F661C2"/>
    <w:rsid w:val="00F661F5"/>
    <w:rsid w:val="00F66232"/>
    <w:rsid w:val="00F664D4"/>
    <w:rsid w:val="00F66F6E"/>
    <w:rsid w:val="00F66F70"/>
    <w:rsid w:val="00F67508"/>
    <w:rsid w:val="00F675E8"/>
    <w:rsid w:val="00F67750"/>
    <w:rsid w:val="00F7032B"/>
    <w:rsid w:val="00F71439"/>
    <w:rsid w:val="00F7263A"/>
    <w:rsid w:val="00F7420B"/>
    <w:rsid w:val="00F744FC"/>
    <w:rsid w:val="00F74B5E"/>
    <w:rsid w:val="00F7521E"/>
    <w:rsid w:val="00F75782"/>
    <w:rsid w:val="00F75921"/>
    <w:rsid w:val="00F75E79"/>
    <w:rsid w:val="00F761A6"/>
    <w:rsid w:val="00F76260"/>
    <w:rsid w:val="00F76B4D"/>
    <w:rsid w:val="00F77458"/>
    <w:rsid w:val="00F77ED4"/>
    <w:rsid w:val="00F77FC4"/>
    <w:rsid w:val="00F8026A"/>
    <w:rsid w:val="00F80363"/>
    <w:rsid w:val="00F814FA"/>
    <w:rsid w:val="00F81957"/>
    <w:rsid w:val="00F8196F"/>
    <w:rsid w:val="00F824FB"/>
    <w:rsid w:val="00F8393D"/>
    <w:rsid w:val="00F83B94"/>
    <w:rsid w:val="00F84AA9"/>
    <w:rsid w:val="00F854F7"/>
    <w:rsid w:val="00F85B03"/>
    <w:rsid w:val="00F8614B"/>
    <w:rsid w:val="00F8656B"/>
    <w:rsid w:val="00F86DD0"/>
    <w:rsid w:val="00F87BD2"/>
    <w:rsid w:val="00F87C32"/>
    <w:rsid w:val="00F87F9A"/>
    <w:rsid w:val="00F90DD9"/>
    <w:rsid w:val="00F91939"/>
    <w:rsid w:val="00F92133"/>
    <w:rsid w:val="00F921D5"/>
    <w:rsid w:val="00F9260C"/>
    <w:rsid w:val="00F92E59"/>
    <w:rsid w:val="00F92E64"/>
    <w:rsid w:val="00F92F0B"/>
    <w:rsid w:val="00F944F2"/>
    <w:rsid w:val="00F9591B"/>
    <w:rsid w:val="00F95B40"/>
    <w:rsid w:val="00F969C2"/>
    <w:rsid w:val="00F97D60"/>
    <w:rsid w:val="00FA0ACA"/>
    <w:rsid w:val="00FA1C04"/>
    <w:rsid w:val="00FA2643"/>
    <w:rsid w:val="00FA376C"/>
    <w:rsid w:val="00FA42C0"/>
    <w:rsid w:val="00FA4435"/>
    <w:rsid w:val="00FA4AF7"/>
    <w:rsid w:val="00FA5E1F"/>
    <w:rsid w:val="00FA5E65"/>
    <w:rsid w:val="00FA73F2"/>
    <w:rsid w:val="00FA7745"/>
    <w:rsid w:val="00FB0840"/>
    <w:rsid w:val="00FB17E4"/>
    <w:rsid w:val="00FB1F5C"/>
    <w:rsid w:val="00FB1FFB"/>
    <w:rsid w:val="00FB2283"/>
    <w:rsid w:val="00FB327F"/>
    <w:rsid w:val="00FB3E4B"/>
    <w:rsid w:val="00FB3ECD"/>
    <w:rsid w:val="00FB3F9D"/>
    <w:rsid w:val="00FB459E"/>
    <w:rsid w:val="00FB487F"/>
    <w:rsid w:val="00FB4F1D"/>
    <w:rsid w:val="00FB514D"/>
    <w:rsid w:val="00FB54AF"/>
    <w:rsid w:val="00FB7EA1"/>
    <w:rsid w:val="00FC016C"/>
    <w:rsid w:val="00FC05F7"/>
    <w:rsid w:val="00FC212F"/>
    <w:rsid w:val="00FC3367"/>
    <w:rsid w:val="00FC3BFF"/>
    <w:rsid w:val="00FC40D2"/>
    <w:rsid w:val="00FC47C8"/>
    <w:rsid w:val="00FC4911"/>
    <w:rsid w:val="00FC4D64"/>
    <w:rsid w:val="00FC5541"/>
    <w:rsid w:val="00FC5E4C"/>
    <w:rsid w:val="00FC73C5"/>
    <w:rsid w:val="00FC7630"/>
    <w:rsid w:val="00FD0096"/>
    <w:rsid w:val="00FD066F"/>
    <w:rsid w:val="00FD099E"/>
    <w:rsid w:val="00FD0EFC"/>
    <w:rsid w:val="00FD282D"/>
    <w:rsid w:val="00FD41BA"/>
    <w:rsid w:val="00FD4FAE"/>
    <w:rsid w:val="00FD6213"/>
    <w:rsid w:val="00FD7552"/>
    <w:rsid w:val="00FD791D"/>
    <w:rsid w:val="00FE0095"/>
    <w:rsid w:val="00FE1A4C"/>
    <w:rsid w:val="00FE1CAA"/>
    <w:rsid w:val="00FE20C8"/>
    <w:rsid w:val="00FE21CE"/>
    <w:rsid w:val="00FE24A7"/>
    <w:rsid w:val="00FE27B0"/>
    <w:rsid w:val="00FE32ED"/>
    <w:rsid w:val="00FE3F9B"/>
    <w:rsid w:val="00FE672D"/>
    <w:rsid w:val="00FE67EA"/>
    <w:rsid w:val="00FF0387"/>
    <w:rsid w:val="00FF0EC8"/>
    <w:rsid w:val="00FF0FE9"/>
    <w:rsid w:val="00FF1757"/>
    <w:rsid w:val="00FF19C1"/>
    <w:rsid w:val="00FF1E56"/>
    <w:rsid w:val="00FF3311"/>
    <w:rsid w:val="00FF3A98"/>
    <w:rsid w:val="00FF49E9"/>
    <w:rsid w:val="00FF4FA7"/>
    <w:rsid w:val="00FF5391"/>
    <w:rsid w:val="00FF61DD"/>
    <w:rsid w:val="00FF62CB"/>
    <w:rsid w:val="00FF69B6"/>
    <w:rsid w:val="00FF72D1"/>
    <w:rsid w:val="01859F4C"/>
    <w:rsid w:val="01A5B9EE"/>
    <w:rsid w:val="027FD000"/>
    <w:rsid w:val="032778C7"/>
    <w:rsid w:val="03462B93"/>
    <w:rsid w:val="03541628"/>
    <w:rsid w:val="0421D7CC"/>
    <w:rsid w:val="050FFACC"/>
    <w:rsid w:val="0567C78C"/>
    <w:rsid w:val="0591C935"/>
    <w:rsid w:val="069BE732"/>
    <w:rsid w:val="069FD820"/>
    <w:rsid w:val="079996BA"/>
    <w:rsid w:val="07D813C4"/>
    <w:rsid w:val="08022774"/>
    <w:rsid w:val="08311E42"/>
    <w:rsid w:val="08D027AB"/>
    <w:rsid w:val="08E65C9D"/>
    <w:rsid w:val="09C15209"/>
    <w:rsid w:val="0A213FA1"/>
    <w:rsid w:val="0AF5AA80"/>
    <w:rsid w:val="0BBC4D6C"/>
    <w:rsid w:val="0C4A944D"/>
    <w:rsid w:val="0C6447FD"/>
    <w:rsid w:val="0D115487"/>
    <w:rsid w:val="0D1AB216"/>
    <w:rsid w:val="0D8C35CD"/>
    <w:rsid w:val="0DA1D6E2"/>
    <w:rsid w:val="0DAB5383"/>
    <w:rsid w:val="0E5D10AE"/>
    <w:rsid w:val="0EABB4F0"/>
    <w:rsid w:val="0FA37CC8"/>
    <w:rsid w:val="109F8CB1"/>
    <w:rsid w:val="10E32E43"/>
    <w:rsid w:val="110F2342"/>
    <w:rsid w:val="1110E9AA"/>
    <w:rsid w:val="11485CA2"/>
    <w:rsid w:val="1195B850"/>
    <w:rsid w:val="11C18052"/>
    <w:rsid w:val="11EF154C"/>
    <w:rsid w:val="12DA141F"/>
    <w:rsid w:val="1346218F"/>
    <w:rsid w:val="13F3EC3D"/>
    <w:rsid w:val="14284409"/>
    <w:rsid w:val="149345CB"/>
    <w:rsid w:val="14AD6C02"/>
    <w:rsid w:val="14E082E3"/>
    <w:rsid w:val="16935DDE"/>
    <w:rsid w:val="16D8B974"/>
    <w:rsid w:val="172BA31F"/>
    <w:rsid w:val="177B43D2"/>
    <w:rsid w:val="17E07F26"/>
    <w:rsid w:val="18F3C36A"/>
    <w:rsid w:val="19342C09"/>
    <w:rsid w:val="19367B54"/>
    <w:rsid w:val="19393D0B"/>
    <w:rsid w:val="19DA6ED3"/>
    <w:rsid w:val="1A34096C"/>
    <w:rsid w:val="1A7D5339"/>
    <w:rsid w:val="1B223CB9"/>
    <w:rsid w:val="1B48230D"/>
    <w:rsid w:val="1CE4672A"/>
    <w:rsid w:val="1D596D73"/>
    <w:rsid w:val="1D6183C3"/>
    <w:rsid w:val="1DCA9DD2"/>
    <w:rsid w:val="1E744BA9"/>
    <w:rsid w:val="1EE5ED24"/>
    <w:rsid w:val="1F73AD84"/>
    <w:rsid w:val="1FE6069C"/>
    <w:rsid w:val="20559863"/>
    <w:rsid w:val="20CB75C9"/>
    <w:rsid w:val="2171C0DC"/>
    <w:rsid w:val="21E9F89E"/>
    <w:rsid w:val="234808B1"/>
    <w:rsid w:val="2533C35F"/>
    <w:rsid w:val="2648FFB2"/>
    <w:rsid w:val="269A6494"/>
    <w:rsid w:val="27EE48AE"/>
    <w:rsid w:val="283634F5"/>
    <w:rsid w:val="29217BFA"/>
    <w:rsid w:val="2946274F"/>
    <w:rsid w:val="2968EEC3"/>
    <w:rsid w:val="297DA20D"/>
    <w:rsid w:val="2A9B9E06"/>
    <w:rsid w:val="2AC9990E"/>
    <w:rsid w:val="2BD094DB"/>
    <w:rsid w:val="2BF2460E"/>
    <w:rsid w:val="2C223DB2"/>
    <w:rsid w:val="2CBC660C"/>
    <w:rsid w:val="2CC1B9D1"/>
    <w:rsid w:val="2DA77711"/>
    <w:rsid w:val="2F0A5C44"/>
    <w:rsid w:val="30281E7D"/>
    <w:rsid w:val="306B5786"/>
    <w:rsid w:val="30760C5D"/>
    <w:rsid w:val="332FFF36"/>
    <w:rsid w:val="33E8EBE4"/>
    <w:rsid w:val="340512A8"/>
    <w:rsid w:val="341F6EBF"/>
    <w:rsid w:val="343E4B4C"/>
    <w:rsid w:val="344C2C82"/>
    <w:rsid w:val="34D740DD"/>
    <w:rsid w:val="352364ED"/>
    <w:rsid w:val="357CC6AA"/>
    <w:rsid w:val="35EFC04A"/>
    <w:rsid w:val="35F3E4BB"/>
    <w:rsid w:val="371A4286"/>
    <w:rsid w:val="3782794B"/>
    <w:rsid w:val="37EDAF47"/>
    <w:rsid w:val="3827DC48"/>
    <w:rsid w:val="3879729D"/>
    <w:rsid w:val="3910968F"/>
    <w:rsid w:val="39CDA812"/>
    <w:rsid w:val="3B1AA382"/>
    <w:rsid w:val="3B48FA75"/>
    <w:rsid w:val="3B788375"/>
    <w:rsid w:val="3B89C40D"/>
    <w:rsid w:val="3BE45142"/>
    <w:rsid w:val="3C9C7515"/>
    <w:rsid w:val="3C9E8C5E"/>
    <w:rsid w:val="3D4A6984"/>
    <w:rsid w:val="3D8E07C2"/>
    <w:rsid w:val="3E3099CD"/>
    <w:rsid w:val="3E7D893D"/>
    <w:rsid w:val="3E8D9F77"/>
    <w:rsid w:val="3F472659"/>
    <w:rsid w:val="3F866814"/>
    <w:rsid w:val="401E9735"/>
    <w:rsid w:val="409AFFD2"/>
    <w:rsid w:val="409F4066"/>
    <w:rsid w:val="40BA3644"/>
    <w:rsid w:val="4102B724"/>
    <w:rsid w:val="41B96B77"/>
    <w:rsid w:val="41F3D6E3"/>
    <w:rsid w:val="42093D62"/>
    <w:rsid w:val="42857AD1"/>
    <w:rsid w:val="42CD6299"/>
    <w:rsid w:val="42EE9C59"/>
    <w:rsid w:val="42EED09F"/>
    <w:rsid w:val="4333D37C"/>
    <w:rsid w:val="437DD08F"/>
    <w:rsid w:val="43B7DBC9"/>
    <w:rsid w:val="43DCF597"/>
    <w:rsid w:val="44157584"/>
    <w:rsid w:val="4435DC20"/>
    <w:rsid w:val="4488387A"/>
    <w:rsid w:val="44BA91E0"/>
    <w:rsid w:val="4554ED01"/>
    <w:rsid w:val="45A695D8"/>
    <w:rsid w:val="45BCD300"/>
    <w:rsid w:val="460D3E5E"/>
    <w:rsid w:val="466215F8"/>
    <w:rsid w:val="466D850A"/>
    <w:rsid w:val="4790E281"/>
    <w:rsid w:val="47D5D534"/>
    <w:rsid w:val="47EA95C2"/>
    <w:rsid w:val="483C0846"/>
    <w:rsid w:val="49E69CE7"/>
    <w:rsid w:val="4B40F62D"/>
    <w:rsid w:val="4B67CEF0"/>
    <w:rsid w:val="4BBCA71B"/>
    <w:rsid w:val="4C9740A9"/>
    <w:rsid w:val="4CFF9534"/>
    <w:rsid w:val="4D2FB31A"/>
    <w:rsid w:val="4D411FBB"/>
    <w:rsid w:val="4EBDD1DD"/>
    <w:rsid w:val="4F0233D7"/>
    <w:rsid w:val="4F7675E9"/>
    <w:rsid w:val="4FE4F5EF"/>
    <w:rsid w:val="500B7794"/>
    <w:rsid w:val="505CB6FD"/>
    <w:rsid w:val="519F0B5D"/>
    <w:rsid w:val="51D1280F"/>
    <w:rsid w:val="51EC71D2"/>
    <w:rsid w:val="5273E702"/>
    <w:rsid w:val="5277A1E6"/>
    <w:rsid w:val="529A2762"/>
    <w:rsid w:val="53C82264"/>
    <w:rsid w:val="542FBB2B"/>
    <w:rsid w:val="5485650C"/>
    <w:rsid w:val="54859FEE"/>
    <w:rsid w:val="548CBBCB"/>
    <w:rsid w:val="5616E5A8"/>
    <w:rsid w:val="567A5432"/>
    <w:rsid w:val="57149776"/>
    <w:rsid w:val="57610F01"/>
    <w:rsid w:val="5763C978"/>
    <w:rsid w:val="576A22EA"/>
    <w:rsid w:val="57D01F9A"/>
    <w:rsid w:val="5816FD47"/>
    <w:rsid w:val="58A7DB91"/>
    <w:rsid w:val="59596F53"/>
    <w:rsid w:val="59F26CF9"/>
    <w:rsid w:val="5A5B4A81"/>
    <w:rsid w:val="5AC231F5"/>
    <w:rsid w:val="5AE4F628"/>
    <w:rsid w:val="5B0ADB41"/>
    <w:rsid w:val="5BA2BA2B"/>
    <w:rsid w:val="5C260C10"/>
    <w:rsid w:val="5C76B1CB"/>
    <w:rsid w:val="5CAF6276"/>
    <w:rsid w:val="5D3BB18A"/>
    <w:rsid w:val="5D45E9F1"/>
    <w:rsid w:val="5DBF7E91"/>
    <w:rsid w:val="5E5B0CE8"/>
    <w:rsid w:val="5F87BBA7"/>
    <w:rsid w:val="5F9922A4"/>
    <w:rsid w:val="60B35754"/>
    <w:rsid w:val="611E0777"/>
    <w:rsid w:val="618487FA"/>
    <w:rsid w:val="618D22D7"/>
    <w:rsid w:val="6280EFCA"/>
    <w:rsid w:val="62A98324"/>
    <w:rsid w:val="62D87E1B"/>
    <w:rsid w:val="6325C737"/>
    <w:rsid w:val="64136DA4"/>
    <w:rsid w:val="64334B68"/>
    <w:rsid w:val="64891B84"/>
    <w:rsid w:val="65535A8C"/>
    <w:rsid w:val="658C85B7"/>
    <w:rsid w:val="669D7152"/>
    <w:rsid w:val="66DF4C35"/>
    <w:rsid w:val="6793E143"/>
    <w:rsid w:val="67DA4E81"/>
    <w:rsid w:val="68436E23"/>
    <w:rsid w:val="69683699"/>
    <w:rsid w:val="6AA6657F"/>
    <w:rsid w:val="6AF95E5E"/>
    <w:rsid w:val="6B2522DE"/>
    <w:rsid w:val="6C35AD79"/>
    <w:rsid w:val="6CADDC37"/>
    <w:rsid w:val="6CB21B23"/>
    <w:rsid w:val="6CE4E17C"/>
    <w:rsid w:val="6D6E6FE6"/>
    <w:rsid w:val="6DF8E0A3"/>
    <w:rsid w:val="6E13DBAF"/>
    <w:rsid w:val="6E6E6E2B"/>
    <w:rsid w:val="6EF0F8AF"/>
    <w:rsid w:val="6F7CC95A"/>
    <w:rsid w:val="70074934"/>
    <w:rsid w:val="70607399"/>
    <w:rsid w:val="706D55D1"/>
    <w:rsid w:val="71394ED1"/>
    <w:rsid w:val="71E1880D"/>
    <w:rsid w:val="720DB6DA"/>
    <w:rsid w:val="7211408C"/>
    <w:rsid w:val="738CFC60"/>
    <w:rsid w:val="73DF3873"/>
    <w:rsid w:val="747A665F"/>
    <w:rsid w:val="74CE148D"/>
    <w:rsid w:val="74DD4892"/>
    <w:rsid w:val="75A8D011"/>
    <w:rsid w:val="76781E4F"/>
    <w:rsid w:val="7692DF16"/>
    <w:rsid w:val="76B8FE3A"/>
    <w:rsid w:val="773FBF37"/>
    <w:rsid w:val="77927884"/>
    <w:rsid w:val="7827BF0B"/>
    <w:rsid w:val="79041D9C"/>
    <w:rsid w:val="790E3D68"/>
    <w:rsid w:val="79790737"/>
    <w:rsid w:val="7A57AECB"/>
    <w:rsid w:val="7A74BE1A"/>
    <w:rsid w:val="7B2235A1"/>
    <w:rsid w:val="7B26AD10"/>
    <w:rsid w:val="7BF77BD4"/>
    <w:rsid w:val="7C085181"/>
    <w:rsid w:val="7C4EF569"/>
    <w:rsid w:val="7C66248D"/>
    <w:rsid w:val="7D0AD539"/>
    <w:rsid w:val="7D158C45"/>
    <w:rsid w:val="7D16E25B"/>
    <w:rsid w:val="7D33E21C"/>
    <w:rsid w:val="7D448300"/>
    <w:rsid w:val="7D5F27A3"/>
    <w:rsid w:val="7D91AEA4"/>
    <w:rsid w:val="7DAC27CF"/>
    <w:rsid w:val="7F7FDCCC"/>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8E6BAAEB-AF3C-4AA5-8317-FCE773F85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E95"/>
    <w:pPr>
      <w:spacing w:after="180" w:line="300" w:lineRule="atLeast"/>
      <w:ind w:left="709"/>
      <w:jc w:val="both"/>
    </w:pPr>
    <w:rPr>
      <w:rFonts w:ascii="Verdana" w:eastAsia="Times New Roman" w:hAnsi="Verdana" w:cs="Times New Roman"/>
      <w:sz w:val="20"/>
      <w:szCs w:val="24"/>
      <w:lang w:eastAsia="en-GB"/>
    </w:rPr>
  </w:style>
  <w:style w:type="paragraph" w:styleId="Heading1">
    <w:name w:val="heading 1"/>
    <w:basedOn w:val="Normal"/>
    <w:next w:val="NormalIndent"/>
    <w:link w:val="Heading1Char"/>
    <w:qFormat/>
    <w:rsid w:val="003C31BF"/>
    <w:pPr>
      <w:keepNext/>
      <w:pageBreakBefore/>
      <w:numPr>
        <w:numId w:val="3"/>
      </w:numPr>
      <w:spacing w:before="240" w:after="480"/>
      <w:jc w:val="left"/>
      <w:outlineLvl w:val="0"/>
    </w:pPr>
    <w:rPr>
      <w:b/>
      <w:caps/>
      <w:color w:val="7F7F7F" w:themeColor="text1" w:themeTint="80"/>
      <w:sz w:val="24"/>
      <w:lang w:val="en-US" w:eastAsia="en-US"/>
    </w:rPr>
  </w:style>
  <w:style w:type="paragraph" w:styleId="Heading2">
    <w:name w:val="heading 2"/>
    <w:aliases w:val="Heading 2 Char1,Heading 2 Char Char"/>
    <w:basedOn w:val="Normal"/>
    <w:next w:val="NormalIndent"/>
    <w:link w:val="Heading2Char"/>
    <w:unhideWhenUsed/>
    <w:qFormat/>
    <w:rsid w:val="00B73EB7"/>
    <w:pPr>
      <w:keepNext/>
      <w:keepLines/>
      <w:numPr>
        <w:ilvl w:val="1"/>
        <w:numId w:val="3"/>
      </w:numPr>
      <w:outlineLvl w:val="1"/>
    </w:pPr>
    <w:rPr>
      <w:b/>
      <w:caps/>
    </w:rPr>
  </w:style>
  <w:style w:type="paragraph" w:styleId="Heading3">
    <w:name w:val="heading 3"/>
    <w:aliases w:val="Heading 3 Char1"/>
    <w:basedOn w:val="Normal"/>
    <w:next w:val="NormalIndent"/>
    <w:link w:val="Heading3Char"/>
    <w:unhideWhenUsed/>
    <w:qFormat/>
    <w:rsid w:val="00B73EB7"/>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ind w:left="0"/>
      <w:outlineLvl w:val="3"/>
    </w:pPr>
    <w:rPr>
      <w:i/>
    </w:rPr>
  </w:style>
  <w:style w:type="paragraph" w:styleId="Heading5">
    <w:name w:val="heading 5"/>
    <w:basedOn w:val="Normal"/>
    <w:next w:val="NormalIndent"/>
    <w:link w:val="Heading5Char"/>
    <w:unhideWhenUsed/>
    <w:qFormat/>
    <w:rsid w:val="009C16E0"/>
    <w:pPr>
      <w:keepNext/>
      <w:ind w:left="0"/>
      <w:outlineLvl w:val="4"/>
    </w:pPr>
    <w:rPr>
      <w:i/>
    </w:rPr>
  </w:style>
  <w:style w:type="paragraph" w:styleId="Heading6">
    <w:name w:val="heading 6"/>
    <w:basedOn w:val="Normal"/>
    <w:next w:val="NormalIndent"/>
    <w:link w:val="Heading6Char"/>
    <w:unhideWhenUsed/>
    <w:qFormat/>
    <w:rsid w:val="009C16E0"/>
    <w:pPr>
      <w:ind w:left="0"/>
      <w:outlineLvl w:val="5"/>
    </w:pPr>
    <w:rPr>
      <w:u w:val="single"/>
    </w:rPr>
  </w:style>
  <w:style w:type="paragraph" w:styleId="Heading7">
    <w:name w:val="heading 7"/>
    <w:basedOn w:val="Normal"/>
    <w:next w:val="NormalIndent"/>
    <w:link w:val="Heading7Char"/>
    <w:unhideWhenUsed/>
    <w:qFormat/>
    <w:rsid w:val="009C16E0"/>
    <w:pPr>
      <w:ind w:left="0"/>
      <w:outlineLvl w:val="6"/>
    </w:pPr>
    <w:rPr>
      <w:i/>
    </w:rPr>
  </w:style>
  <w:style w:type="paragraph" w:styleId="Heading8">
    <w:name w:val="heading 8"/>
    <w:basedOn w:val="Normal"/>
    <w:next w:val="Normal"/>
    <w:link w:val="Heading8Char"/>
    <w:unhideWhenUsed/>
    <w:qFormat/>
    <w:rsid w:val="009C16E0"/>
    <w:pPr>
      <w:spacing w:before="240" w:after="60"/>
      <w:ind w:left="0"/>
      <w:outlineLvl w:val="7"/>
    </w:pPr>
    <w:rPr>
      <w:i/>
    </w:rPr>
  </w:style>
  <w:style w:type="paragraph" w:styleId="Heading9">
    <w:name w:val="heading 9"/>
    <w:basedOn w:val="Normal"/>
    <w:next w:val="NormalIndent"/>
    <w:link w:val="Heading9Char"/>
    <w:unhideWhenUsed/>
    <w:qFormat/>
    <w:rsid w:val="009C16E0"/>
    <w:pPr>
      <w:ind w:left="0"/>
      <w:outlineLvl w:val="8"/>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4"/>
      <w:lang w:eastAsia="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4"/>
      <w:szCs w:val="24"/>
      <w:lang w:eastAsia="en-GB"/>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3C31BF"/>
    <w:rPr>
      <w:rFonts w:ascii="Verdana" w:eastAsia="Times New Roman" w:hAnsi="Verdana"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line="240" w:lineRule="auto"/>
      <w:jc w:val="left"/>
      <w:outlineLvl w:val="0"/>
    </w:pPr>
    <w:rPr>
      <w:rFonts w:cs="Arial"/>
      <w:b/>
      <w:bCs/>
      <w:caps/>
      <w:color w:val="808080"/>
    </w:rPr>
  </w:style>
  <w:style w:type="character" w:customStyle="1" w:styleId="TitleChar">
    <w:name w:val="Title Char"/>
    <w:basedOn w:val="DefaultParagraphFont"/>
    <w:link w:val="Title"/>
    <w:uiPriority w:val="10"/>
    <w:rsid w:val="009C16E0"/>
    <w:rPr>
      <w:rFonts w:ascii="Verdana" w:eastAsia="Times New Roman" w:hAnsi="Verdana" w:cs="Arial"/>
      <w:b/>
      <w:bCs/>
      <w:caps/>
      <w:color w:val="808080"/>
      <w:sz w:val="20"/>
      <w:szCs w:val="24"/>
      <w:lang w:eastAsia="en-GB"/>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rPr>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4"/>
      <w:lang w:eastAsia="en-GB"/>
    </w:rPr>
  </w:style>
  <w:style w:type="character" w:customStyle="1" w:styleId="Heading2Char">
    <w:name w:val="Heading 2 Char"/>
    <w:aliases w:val="Heading 2 Char1 Char,Heading 2 Char Char Char"/>
    <w:basedOn w:val="DefaultParagraphFont"/>
    <w:link w:val="Heading2"/>
    <w:rsid w:val="00B73EB7"/>
    <w:rPr>
      <w:rFonts w:ascii="Verdana" w:eastAsia="Times New Roman" w:hAnsi="Verdana" w:cs="Times New Roman"/>
      <w:b/>
      <w:caps/>
      <w:sz w:val="20"/>
      <w:szCs w:val="24"/>
      <w:lang w:eastAsia="en-GB"/>
    </w:rPr>
  </w:style>
  <w:style w:type="character" w:customStyle="1" w:styleId="Heading3Char">
    <w:name w:val="Heading 3 Char"/>
    <w:aliases w:val="Heading 3 Char1 Char"/>
    <w:basedOn w:val="DefaultParagraphFont"/>
    <w:link w:val="Heading3"/>
    <w:rsid w:val="00B73EB7"/>
    <w:rPr>
      <w:rFonts w:ascii="Verdana" w:eastAsia="Times New Roman" w:hAnsi="Verdana" w:cs="Times New Roman"/>
      <w:b/>
      <w:sz w:val="20"/>
      <w:szCs w:val="24"/>
      <w:lang w:eastAsia="en-GB"/>
    </w:rPr>
  </w:style>
  <w:style w:type="character" w:customStyle="1" w:styleId="Heading4Char">
    <w:name w:val="Heading 4 Char"/>
    <w:aliases w:val="Heading 4 Char1 Char,Heading 4 Char Char Char"/>
    <w:basedOn w:val="DefaultParagraphFont"/>
    <w:link w:val="Heading4"/>
    <w:rsid w:val="009C16E0"/>
    <w:rPr>
      <w:rFonts w:ascii="Verdana" w:eastAsia="Times New Roman" w:hAnsi="Verdana" w:cs="Times New Roman"/>
      <w:i/>
      <w:sz w:val="20"/>
      <w:szCs w:val="24"/>
      <w:lang w:eastAsia="en-GB"/>
    </w:rPr>
  </w:style>
  <w:style w:type="character" w:customStyle="1" w:styleId="Heading5Char">
    <w:name w:val="Heading 5 Char"/>
    <w:basedOn w:val="DefaultParagraphFont"/>
    <w:link w:val="Heading5"/>
    <w:rsid w:val="009C16E0"/>
    <w:rPr>
      <w:rFonts w:ascii="Verdana" w:eastAsia="Times New Roman" w:hAnsi="Verdana" w:cs="Times New Roman"/>
      <w:i/>
      <w:sz w:val="20"/>
      <w:szCs w:val="24"/>
      <w:lang w:eastAsia="en-GB"/>
    </w:rPr>
  </w:style>
  <w:style w:type="character" w:customStyle="1" w:styleId="Heading6Char">
    <w:name w:val="Heading 6 Char"/>
    <w:basedOn w:val="DefaultParagraphFont"/>
    <w:link w:val="Heading6"/>
    <w:rsid w:val="009C16E0"/>
    <w:rPr>
      <w:rFonts w:ascii="Times New Roman" w:eastAsia="Times New Roman" w:hAnsi="Times New Roman" w:cs="Times New Roman"/>
      <w:sz w:val="24"/>
      <w:szCs w:val="24"/>
      <w:u w:val="single"/>
      <w:lang w:eastAsia="en-GB"/>
    </w:rPr>
  </w:style>
  <w:style w:type="character" w:customStyle="1" w:styleId="Heading7Char">
    <w:name w:val="Heading 7 Char"/>
    <w:basedOn w:val="DefaultParagraphFont"/>
    <w:link w:val="Heading7"/>
    <w:rsid w:val="009C16E0"/>
    <w:rPr>
      <w:rFonts w:ascii="Times New Roman" w:eastAsia="Times New Roman" w:hAnsi="Times New Roman" w:cs="Times New Roman"/>
      <w:i/>
      <w:sz w:val="24"/>
      <w:szCs w:val="24"/>
      <w:lang w:eastAsia="en-GB"/>
    </w:rPr>
  </w:style>
  <w:style w:type="character" w:customStyle="1" w:styleId="Heading8Char">
    <w:name w:val="Heading 8 Char"/>
    <w:basedOn w:val="DefaultParagraphFont"/>
    <w:link w:val="Heading8"/>
    <w:rsid w:val="009C16E0"/>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9C16E0"/>
    <w:rPr>
      <w:rFonts w:ascii="Times New Roman" w:eastAsia="Times New Roman" w:hAnsi="Times New Roman" w:cs="Times New Roman"/>
      <w:i/>
      <w:sz w:val="24"/>
      <w:szCs w:val="24"/>
      <w:lang w:eastAsia="en-GB"/>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before="120" w:after="0"/>
      <w:ind w:left="200"/>
      <w:jc w:val="left"/>
    </w:pPr>
    <w:rPr>
      <w:rFonts w:asciiTheme="minorHAnsi" w:hAnsiTheme="minorHAnsi" w:cstheme="minorHAnsi"/>
      <w:b/>
      <w:bCs/>
      <w:sz w:val="22"/>
      <w:szCs w:val="22"/>
    </w:rPr>
  </w:style>
  <w:style w:type="paragraph" w:styleId="TOC1">
    <w:name w:val="toc 1"/>
    <w:basedOn w:val="Normal"/>
    <w:next w:val="TOC2"/>
    <w:uiPriority w:val="39"/>
    <w:rsid w:val="008E502E"/>
    <w:pPr>
      <w:spacing w:before="120" w:after="0"/>
      <w:ind w:left="0"/>
      <w:jc w:val="left"/>
    </w:pPr>
    <w:rPr>
      <w:rFonts w:asciiTheme="minorHAnsi" w:hAnsiTheme="minorHAnsi" w:cstheme="minorHAnsi"/>
      <w:b/>
      <w:bCs/>
      <w:i/>
      <w:iCs/>
      <w:sz w:val="24"/>
    </w:rPr>
  </w:style>
  <w:style w:type="character" w:styleId="UnresolvedMention">
    <w:name w:val="Unresolved Mention"/>
    <w:basedOn w:val="DefaultParagraphFont"/>
    <w:uiPriority w:val="99"/>
    <w:semiHidden/>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pPr>
    <w:rPr>
      <w:i/>
      <w:iCs/>
      <w:color w:val="1F497D" w:themeColor="text2"/>
      <w:sz w:val="18"/>
      <w:szCs w:val="18"/>
    </w:rPr>
  </w:style>
  <w:style w:type="numbering" w:customStyle="1" w:styleId="StyleOutlinenumbered">
    <w:name w:val="Style Outline numbered"/>
    <w:basedOn w:val="NoList"/>
    <w:rsid w:val="002F1E00"/>
    <w:pPr>
      <w:numPr>
        <w:numId w:val="4"/>
      </w:numPr>
    </w:pPr>
  </w:style>
  <w:style w:type="numbering" w:customStyle="1" w:styleId="StyleBulleted">
    <w:name w:val="Style Bulleted"/>
    <w:basedOn w:val="NoList"/>
    <w:rsid w:val="009951B3"/>
    <w:pPr>
      <w:numPr>
        <w:numId w:val="5"/>
      </w:numPr>
    </w:pPr>
  </w:style>
  <w:style w:type="paragraph" w:customStyle="1" w:styleId="paragraph">
    <w:name w:val="paragraph"/>
    <w:basedOn w:val="Normal"/>
    <w:rsid w:val="0059411B"/>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customStyle="1" w:styleId="normaltextrun">
    <w:name w:val="normaltextrun"/>
    <w:basedOn w:val="DefaultParagraphFont"/>
    <w:rsid w:val="00C77371"/>
  </w:style>
  <w:style w:type="character" w:customStyle="1" w:styleId="scxw105689710">
    <w:name w:val="scxw105689710"/>
    <w:basedOn w:val="DefaultParagraphFont"/>
    <w:rsid w:val="00C77371"/>
  </w:style>
  <w:style w:type="character" w:customStyle="1" w:styleId="scxw145016270">
    <w:name w:val="scxw145016270"/>
    <w:basedOn w:val="DefaultParagraphFont"/>
    <w:rsid w:val="005F7CE3"/>
  </w:style>
  <w:style w:type="character" w:customStyle="1" w:styleId="tabchar">
    <w:name w:val="tabchar"/>
    <w:basedOn w:val="DefaultParagraphFont"/>
    <w:rsid w:val="00256E30"/>
  </w:style>
  <w:style w:type="paragraph" w:styleId="NoSpacing">
    <w:name w:val="No Spacing"/>
    <w:uiPriority w:val="1"/>
    <w:qFormat/>
    <w:rsid w:val="00862B77"/>
    <w:pPr>
      <w:spacing w:after="0" w:line="240" w:lineRule="auto"/>
      <w:ind w:left="709"/>
    </w:pPr>
    <w:rPr>
      <w:rFonts w:ascii="Verdana" w:eastAsia="Times New Roman" w:hAnsi="Verdana" w:cs="Times New Roman"/>
      <w:sz w:val="20"/>
      <w:szCs w:val="20"/>
      <w:lang w:val="en-US"/>
    </w:rPr>
  </w:style>
  <w:style w:type="table" w:styleId="TableGrid">
    <w:name w:val="Table Grid"/>
    <w:basedOn w:val="TableNormal"/>
    <w:uiPriority w:val="59"/>
    <w:rsid w:val="00862B7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E963C5"/>
    <w:pPr>
      <w:spacing w:before="100" w:beforeAutospacing="1" w:after="100" w:afterAutospacing="1"/>
    </w:pPr>
  </w:style>
  <w:style w:type="character" w:customStyle="1" w:styleId="cf01">
    <w:name w:val="cf01"/>
    <w:basedOn w:val="DefaultParagraphFont"/>
    <w:rsid w:val="00E963C5"/>
    <w:rPr>
      <w:rFonts w:ascii="Segoe UI" w:hAnsi="Segoe UI" w:cs="Segoe UI" w:hint="default"/>
      <w:sz w:val="18"/>
      <w:szCs w:val="18"/>
    </w:rPr>
  </w:style>
  <w:style w:type="character" w:styleId="FollowedHyperlink">
    <w:name w:val="FollowedHyperlink"/>
    <w:basedOn w:val="DefaultParagraphFont"/>
    <w:uiPriority w:val="99"/>
    <w:semiHidden/>
    <w:unhideWhenUsed/>
    <w:rsid w:val="00737CC0"/>
    <w:rPr>
      <w:color w:val="800080" w:themeColor="followedHyperlink"/>
      <w:u w:val="single"/>
    </w:rPr>
  </w:style>
  <w:style w:type="character" w:styleId="Mention">
    <w:name w:val="Mention"/>
    <w:basedOn w:val="DefaultParagraphFont"/>
    <w:uiPriority w:val="99"/>
    <w:unhideWhenUsed/>
    <w:rsid w:val="000B6089"/>
    <w:rPr>
      <w:color w:val="2B579A"/>
      <w:shd w:val="clear" w:color="auto" w:fill="E1DFDD"/>
    </w:rPr>
  </w:style>
  <w:style w:type="paragraph" w:styleId="Revision">
    <w:name w:val="Revision"/>
    <w:hidden/>
    <w:uiPriority w:val="99"/>
    <w:semiHidden/>
    <w:rsid w:val="00D46B75"/>
    <w:pPr>
      <w:spacing w:after="0" w:line="240" w:lineRule="auto"/>
    </w:pPr>
    <w:rPr>
      <w:rFonts w:ascii="Verdana" w:eastAsia="Times New Roman" w:hAnsi="Verdana" w:cs="Times New Roman"/>
      <w:sz w:val="20"/>
      <w:szCs w:val="20"/>
      <w:lang w:val="en-US"/>
    </w:rPr>
  </w:style>
  <w:style w:type="paragraph" w:styleId="TOCHeading">
    <w:name w:val="TOC Heading"/>
    <w:basedOn w:val="Heading1"/>
    <w:next w:val="Normal"/>
    <w:uiPriority w:val="39"/>
    <w:unhideWhenUsed/>
    <w:qFormat/>
    <w:rsid w:val="007D615C"/>
    <w:pPr>
      <w:keepLines/>
      <w:pageBreakBefore w:val="0"/>
      <w:numPr>
        <w:numId w:val="0"/>
      </w:numPr>
      <w:spacing w:before="480" w:after="0" w:line="276" w:lineRule="auto"/>
      <w:outlineLvl w:val="9"/>
    </w:pPr>
    <w:rPr>
      <w:rFonts w:asciiTheme="majorHAnsi" w:eastAsiaTheme="majorEastAsia" w:hAnsiTheme="majorHAnsi" w:cstheme="majorBidi"/>
      <w:bCs/>
      <w:caps w:val="0"/>
      <w:color w:val="365F91" w:themeColor="accent1" w:themeShade="BF"/>
      <w:sz w:val="28"/>
      <w:szCs w:val="28"/>
    </w:rPr>
  </w:style>
  <w:style w:type="paragraph" w:styleId="TOC3">
    <w:name w:val="toc 3"/>
    <w:basedOn w:val="Normal"/>
    <w:next w:val="Normal"/>
    <w:autoRedefine/>
    <w:uiPriority w:val="39"/>
    <w:unhideWhenUsed/>
    <w:rsid w:val="007D615C"/>
    <w:pPr>
      <w:spacing w:after="0"/>
      <w:ind w:left="400"/>
      <w:jc w:val="left"/>
    </w:pPr>
    <w:rPr>
      <w:rFonts w:asciiTheme="minorHAnsi" w:hAnsiTheme="minorHAnsi" w:cstheme="minorHAnsi"/>
      <w:szCs w:val="20"/>
    </w:rPr>
  </w:style>
  <w:style w:type="paragraph" w:styleId="TOC4">
    <w:name w:val="toc 4"/>
    <w:basedOn w:val="Normal"/>
    <w:next w:val="Normal"/>
    <w:autoRedefine/>
    <w:uiPriority w:val="39"/>
    <w:semiHidden/>
    <w:unhideWhenUsed/>
    <w:rsid w:val="007D615C"/>
    <w:pPr>
      <w:spacing w:after="0"/>
      <w:ind w:left="600"/>
      <w:jc w:val="left"/>
    </w:pPr>
    <w:rPr>
      <w:rFonts w:asciiTheme="minorHAnsi" w:hAnsiTheme="minorHAnsi" w:cstheme="minorHAnsi"/>
      <w:szCs w:val="20"/>
    </w:rPr>
  </w:style>
  <w:style w:type="paragraph" w:styleId="TOC5">
    <w:name w:val="toc 5"/>
    <w:basedOn w:val="Normal"/>
    <w:next w:val="Normal"/>
    <w:autoRedefine/>
    <w:uiPriority w:val="39"/>
    <w:semiHidden/>
    <w:unhideWhenUsed/>
    <w:rsid w:val="007D615C"/>
    <w:pPr>
      <w:spacing w:after="0"/>
      <w:ind w:left="800"/>
      <w:jc w:val="left"/>
    </w:pPr>
    <w:rPr>
      <w:rFonts w:asciiTheme="minorHAnsi" w:hAnsiTheme="minorHAnsi" w:cstheme="minorHAnsi"/>
      <w:szCs w:val="20"/>
    </w:rPr>
  </w:style>
  <w:style w:type="paragraph" w:styleId="TOC6">
    <w:name w:val="toc 6"/>
    <w:basedOn w:val="Normal"/>
    <w:next w:val="Normal"/>
    <w:autoRedefine/>
    <w:uiPriority w:val="39"/>
    <w:semiHidden/>
    <w:unhideWhenUsed/>
    <w:rsid w:val="007D615C"/>
    <w:pPr>
      <w:spacing w:after="0"/>
      <w:ind w:left="1000"/>
      <w:jc w:val="left"/>
    </w:pPr>
    <w:rPr>
      <w:rFonts w:asciiTheme="minorHAnsi" w:hAnsiTheme="minorHAnsi" w:cstheme="minorHAnsi"/>
      <w:szCs w:val="20"/>
    </w:rPr>
  </w:style>
  <w:style w:type="paragraph" w:styleId="TOC7">
    <w:name w:val="toc 7"/>
    <w:basedOn w:val="Normal"/>
    <w:next w:val="Normal"/>
    <w:autoRedefine/>
    <w:uiPriority w:val="39"/>
    <w:semiHidden/>
    <w:unhideWhenUsed/>
    <w:rsid w:val="007D615C"/>
    <w:pPr>
      <w:spacing w:after="0"/>
      <w:ind w:left="1200"/>
      <w:jc w:val="left"/>
    </w:pPr>
    <w:rPr>
      <w:rFonts w:asciiTheme="minorHAnsi" w:hAnsiTheme="minorHAnsi" w:cstheme="minorHAnsi"/>
      <w:szCs w:val="20"/>
    </w:rPr>
  </w:style>
  <w:style w:type="paragraph" w:styleId="TOC8">
    <w:name w:val="toc 8"/>
    <w:basedOn w:val="Normal"/>
    <w:next w:val="Normal"/>
    <w:autoRedefine/>
    <w:uiPriority w:val="39"/>
    <w:semiHidden/>
    <w:unhideWhenUsed/>
    <w:rsid w:val="007D615C"/>
    <w:pPr>
      <w:spacing w:after="0"/>
      <w:ind w:left="1400"/>
      <w:jc w:val="left"/>
    </w:pPr>
    <w:rPr>
      <w:rFonts w:asciiTheme="minorHAnsi" w:hAnsiTheme="minorHAnsi" w:cstheme="minorHAnsi"/>
      <w:szCs w:val="20"/>
    </w:rPr>
  </w:style>
  <w:style w:type="paragraph" w:styleId="TOC9">
    <w:name w:val="toc 9"/>
    <w:basedOn w:val="Normal"/>
    <w:next w:val="Normal"/>
    <w:autoRedefine/>
    <w:uiPriority w:val="39"/>
    <w:semiHidden/>
    <w:unhideWhenUsed/>
    <w:rsid w:val="007D615C"/>
    <w:pPr>
      <w:spacing w:after="0"/>
      <w:ind w:left="1600"/>
      <w:jc w:val="left"/>
    </w:pPr>
    <w:rPr>
      <w:rFonts w:asciiTheme="minorHAnsi" w:hAnsiTheme="minorHAnsi" w:cstheme="minorHAns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8221">
      <w:bodyDiv w:val="1"/>
      <w:marLeft w:val="0"/>
      <w:marRight w:val="0"/>
      <w:marTop w:val="0"/>
      <w:marBottom w:val="0"/>
      <w:divBdr>
        <w:top w:val="none" w:sz="0" w:space="0" w:color="auto"/>
        <w:left w:val="none" w:sz="0" w:space="0" w:color="auto"/>
        <w:bottom w:val="none" w:sz="0" w:space="0" w:color="auto"/>
        <w:right w:val="none" w:sz="0" w:space="0" w:color="auto"/>
      </w:divBdr>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482106">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405147482">
      <w:bodyDiv w:val="1"/>
      <w:marLeft w:val="0"/>
      <w:marRight w:val="0"/>
      <w:marTop w:val="0"/>
      <w:marBottom w:val="0"/>
      <w:divBdr>
        <w:top w:val="none" w:sz="0" w:space="0" w:color="auto"/>
        <w:left w:val="none" w:sz="0" w:space="0" w:color="auto"/>
        <w:bottom w:val="none" w:sz="0" w:space="0" w:color="auto"/>
        <w:right w:val="none" w:sz="0" w:space="0" w:color="auto"/>
      </w:divBdr>
      <w:divsChild>
        <w:div w:id="525602798">
          <w:marLeft w:val="274"/>
          <w:marRight w:val="0"/>
          <w:marTop w:val="0"/>
          <w:marBottom w:val="0"/>
          <w:divBdr>
            <w:top w:val="none" w:sz="0" w:space="0" w:color="auto"/>
            <w:left w:val="none" w:sz="0" w:space="0" w:color="auto"/>
            <w:bottom w:val="none" w:sz="0" w:space="0" w:color="auto"/>
            <w:right w:val="none" w:sz="0" w:space="0" w:color="auto"/>
          </w:divBdr>
        </w:div>
        <w:div w:id="637802234">
          <w:marLeft w:val="274"/>
          <w:marRight w:val="0"/>
          <w:marTop w:val="0"/>
          <w:marBottom w:val="0"/>
          <w:divBdr>
            <w:top w:val="none" w:sz="0" w:space="0" w:color="auto"/>
            <w:left w:val="none" w:sz="0" w:space="0" w:color="auto"/>
            <w:bottom w:val="none" w:sz="0" w:space="0" w:color="auto"/>
            <w:right w:val="none" w:sz="0" w:space="0" w:color="auto"/>
          </w:divBdr>
        </w:div>
        <w:div w:id="1341811206">
          <w:marLeft w:val="274"/>
          <w:marRight w:val="0"/>
          <w:marTop w:val="0"/>
          <w:marBottom w:val="0"/>
          <w:divBdr>
            <w:top w:val="none" w:sz="0" w:space="0" w:color="auto"/>
            <w:left w:val="none" w:sz="0" w:space="0" w:color="auto"/>
            <w:bottom w:val="none" w:sz="0" w:space="0" w:color="auto"/>
            <w:right w:val="none" w:sz="0" w:space="0" w:color="auto"/>
          </w:divBdr>
        </w:div>
        <w:div w:id="1945769672">
          <w:marLeft w:val="274"/>
          <w:marRight w:val="0"/>
          <w:marTop w:val="0"/>
          <w:marBottom w:val="0"/>
          <w:divBdr>
            <w:top w:val="none" w:sz="0" w:space="0" w:color="auto"/>
            <w:left w:val="none" w:sz="0" w:space="0" w:color="auto"/>
            <w:bottom w:val="none" w:sz="0" w:space="0" w:color="auto"/>
            <w:right w:val="none" w:sz="0" w:space="0" w:color="auto"/>
          </w:divBdr>
        </w:div>
      </w:divsChild>
    </w:div>
    <w:div w:id="523372744">
      <w:bodyDiv w:val="1"/>
      <w:marLeft w:val="0"/>
      <w:marRight w:val="0"/>
      <w:marTop w:val="0"/>
      <w:marBottom w:val="0"/>
      <w:divBdr>
        <w:top w:val="none" w:sz="0" w:space="0" w:color="auto"/>
        <w:left w:val="none" w:sz="0" w:space="0" w:color="auto"/>
        <w:bottom w:val="none" w:sz="0" w:space="0" w:color="auto"/>
        <w:right w:val="none" w:sz="0" w:space="0" w:color="auto"/>
      </w:divBdr>
    </w:div>
    <w:div w:id="569929972">
      <w:bodyDiv w:val="1"/>
      <w:marLeft w:val="0"/>
      <w:marRight w:val="0"/>
      <w:marTop w:val="0"/>
      <w:marBottom w:val="0"/>
      <w:divBdr>
        <w:top w:val="none" w:sz="0" w:space="0" w:color="auto"/>
        <w:left w:val="none" w:sz="0" w:space="0" w:color="auto"/>
        <w:bottom w:val="none" w:sz="0" w:space="0" w:color="auto"/>
        <w:right w:val="none" w:sz="0" w:space="0" w:color="auto"/>
      </w:divBdr>
      <w:divsChild>
        <w:div w:id="150298896">
          <w:marLeft w:val="0"/>
          <w:marRight w:val="0"/>
          <w:marTop w:val="0"/>
          <w:marBottom w:val="0"/>
          <w:divBdr>
            <w:top w:val="none" w:sz="0" w:space="0" w:color="auto"/>
            <w:left w:val="none" w:sz="0" w:space="0" w:color="auto"/>
            <w:bottom w:val="none" w:sz="0" w:space="0" w:color="auto"/>
            <w:right w:val="none" w:sz="0" w:space="0" w:color="auto"/>
          </w:divBdr>
        </w:div>
        <w:div w:id="971862258">
          <w:marLeft w:val="0"/>
          <w:marRight w:val="0"/>
          <w:marTop w:val="0"/>
          <w:marBottom w:val="0"/>
          <w:divBdr>
            <w:top w:val="none" w:sz="0" w:space="0" w:color="auto"/>
            <w:left w:val="none" w:sz="0" w:space="0" w:color="auto"/>
            <w:bottom w:val="none" w:sz="0" w:space="0" w:color="auto"/>
            <w:right w:val="none" w:sz="0" w:space="0" w:color="auto"/>
          </w:divBdr>
        </w:div>
        <w:div w:id="1160998830">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583759375">
      <w:bodyDiv w:val="1"/>
      <w:marLeft w:val="0"/>
      <w:marRight w:val="0"/>
      <w:marTop w:val="0"/>
      <w:marBottom w:val="0"/>
      <w:divBdr>
        <w:top w:val="none" w:sz="0" w:space="0" w:color="auto"/>
        <w:left w:val="none" w:sz="0" w:space="0" w:color="auto"/>
        <w:bottom w:val="none" w:sz="0" w:space="0" w:color="auto"/>
        <w:right w:val="none" w:sz="0" w:space="0" w:color="auto"/>
      </w:divBdr>
    </w:div>
    <w:div w:id="611061227">
      <w:bodyDiv w:val="1"/>
      <w:marLeft w:val="0"/>
      <w:marRight w:val="0"/>
      <w:marTop w:val="0"/>
      <w:marBottom w:val="0"/>
      <w:divBdr>
        <w:top w:val="none" w:sz="0" w:space="0" w:color="auto"/>
        <w:left w:val="none" w:sz="0" w:space="0" w:color="auto"/>
        <w:bottom w:val="none" w:sz="0" w:space="0" w:color="auto"/>
        <w:right w:val="none" w:sz="0" w:space="0" w:color="auto"/>
      </w:divBdr>
      <w:divsChild>
        <w:div w:id="200094191">
          <w:marLeft w:val="0"/>
          <w:marRight w:val="0"/>
          <w:marTop w:val="0"/>
          <w:marBottom w:val="0"/>
          <w:divBdr>
            <w:top w:val="none" w:sz="0" w:space="0" w:color="auto"/>
            <w:left w:val="none" w:sz="0" w:space="0" w:color="auto"/>
            <w:bottom w:val="none" w:sz="0" w:space="0" w:color="auto"/>
            <w:right w:val="none" w:sz="0" w:space="0" w:color="auto"/>
          </w:divBdr>
          <w:divsChild>
            <w:div w:id="2026400225">
              <w:marLeft w:val="0"/>
              <w:marRight w:val="0"/>
              <w:marTop w:val="0"/>
              <w:marBottom w:val="0"/>
              <w:divBdr>
                <w:top w:val="none" w:sz="0" w:space="0" w:color="auto"/>
                <w:left w:val="none" w:sz="0" w:space="0" w:color="auto"/>
                <w:bottom w:val="none" w:sz="0" w:space="0" w:color="auto"/>
                <w:right w:val="none" w:sz="0" w:space="0" w:color="auto"/>
              </w:divBdr>
            </w:div>
          </w:divsChild>
        </w:div>
        <w:div w:id="212040984">
          <w:marLeft w:val="0"/>
          <w:marRight w:val="0"/>
          <w:marTop w:val="0"/>
          <w:marBottom w:val="0"/>
          <w:divBdr>
            <w:top w:val="none" w:sz="0" w:space="0" w:color="auto"/>
            <w:left w:val="none" w:sz="0" w:space="0" w:color="auto"/>
            <w:bottom w:val="none" w:sz="0" w:space="0" w:color="auto"/>
            <w:right w:val="none" w:sz="0" w:space="0" w:color="auto"/>
          </w:divBdr>
          <w:divsChild>
            <w:div w:id="834539379">
              <w:marLeft w:val="0"/>
              <w:marRight w:val="0"/>
              <w:marTop w:val="0"/>
              <w:marBottom w:val="0"/>
              <w:divBdr>
                <w:top w:val="none" w:sz="0" w:space="0" w:color="auto"/>
                <w:left w:val="none" w:sz="0" w:space="0" w:color="auto"/>
                <w:bottom w:val="none" w:sz="0" w:space="0" w:color="auto"/>
                <w:right w:val="none" w:sz="0" w:space="0" w:color="auto"/>
              </w:divBdr>
            </w:div>
            <w:div w:id="922764257">
              <w:marLeft w:val="0"/>
              <w:marRight w:val="0"/>
              <w:marTop w:val="0"/>
              <w:marBottom w:val="0"/>
              <w:divBdr>
                <w:top w:val="none" w:sz="0" w:space="0" w:color="auto"/>
                <w:left w:val="none" w:sz="0" w:space="0" w:color="auto"/>
                <w:bottom w:val="none" w:sz="0" w:space="0" w:color="auto"/>
                <w:right w:val="none" w:sz="0" w:space="0" w:color="auto"/>
              </w:divBdr>
            </w:div>
            <w:div w:id="1223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5776">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05701423">
      <w:bodyDiv w:val="1"/>
      <w:marLeft w:val="0"/>
      <w:marRight w:val="0"/>
      <w:marTop w:val="0"/>
      <w:marBottom w:val="0"/>
      <w:divBdr>
        <w:top w:val="none" w:sz="0" w:space="0" w:color="auto"/>
        <w:left w:val="none" w:sz="0" w:space="0" w:color="auto"/>
        <w:bottom w:val="none" w:sz="0" w:space="0" w:color="auto"/>
        <w:right w:val="none" w:sz="0" w:space="0" w:color="auto"/>
      </w:divBdr>
      <w:divsChild>
        <w:div w:id="15741093">
          <w:marLeft w:val="0"/>
          <w:marRight w:val="0"/>
          <w:marTop w:val="0"/>
          <w:marBottom w:val="0"/>
          <w:divBdr>
            <w:top w:val="none" w:sz="0" w:space="0" w:color="auto"/>
            <w:left w:val="none" w:sz="0" w:space="0" w:color="auto"/>
            <w:bottom w:val="none" w:sz="0" w:space="0" w:color="auto"/>
            <w:right w:val="none" w:sz="0" w:space="0" w:color="auto"/>
          </w:divBdr>
        </w:div>
        <w:div w:id="336275826">
          <w:marLeft w:val="0"/>
          <w:marRight w:val="0"/>
          <w:marTop w:val="0"/>
          <w:marBottom w:val="0"/>
          <w:divBdr>
            <w:top w:val="none" w:sz="0" w:space="0" w:color="auto"/>
            <w:left w:val="none" w:sz="0" w:space="0" w:color="auto"/>
            <w:bottom w:val="none" w:sz="0" w:space="0" w:color="auto"/>
            <w:right w:val="none" w:sz="0" w:space="0" w:color="auto"/>
          </w:divBdr>
        </w:div>
        <w:div w:id="383725124">
          <w:marLeft w:val="0"/>
          <w:marRight w:val="0"/>
          <w:marTop w:val="0"/>
          <w:marBottom w:val="0"/>
          <w:divBdr>
            <w:top w:val="none" w:sz="0" w:space="0" w:color="auto"/>
            <w:left w:val="none" w:sz="0" w:space="0" w:color="auto"/>
            <w:bottom w:val="none" w:sz="0" w:space="0" w:color="auto"/>
            <w:right w:val="none" w:sz="0" w:space="0" w:color="auto"/>
          </w:divBdr>
        </w:div>
        <w:div w:id="715548300">
          <w:marLeft w:val="0"/>
          <w:marRight w:val="0"/>
          <w:marTop w:val="0"/>
          <w:marBottom w:val="0"/>
          <w:divBdr>
            <w:top w:val="none" w:sz="0" w:space="0" w:color="auto"/>
            <w:left w:val="none" w:sz="0" w:space="0" w:color="auto"/>
            <w:bottom w:val="none" w:sz="0" w:space="0" w:color="auto"/>
            <w:right w:val="none" w:sz="0" w:space="0" w:color="auto"/>
          </w:divBdr>
        </w:div>
        <w:div w:id="968704649">
          <w:marLeft w:val="0"/>
          <w:marRight w:val="0"/>
          <w:marTop w:val="0"/>
          <w:marBottom w:val="0"/>
          <w:divBdr>
            <w:top w:val="none" w:sz="0" w:space="0" w:color="auto"/>
            <w:left w:val="none" w:sz="0" w:space="0" w:color="auto"/>
            <w:bottom w:val="none" w:sz="0" w:space="0" w:color="auto"/>
            <w:right w:val="none" w:sz="0" w:space="0" w:color="auto"/>
          </w:divBdr>
        </w:div>
        <w:div w:id="1313556498">
          <w:marLeft w:val="0"/>
          <w:marRight w:val="0"/>
          <w:marTop w:val="0"/>
          <w:marBottom w:val="0"/>
          <w:divBdr>
            <w:top w:val="none" w:sz="0" w:space="0" w:color="auto"/>
            <w:left w:val="none" w:sz="0" w:space="0" w:color="auto"/>
            <w:bottom w:val="none" w:sz="0" w:space="0" w:color="auto"/>
            <w:right w:val="none" w:sz="0" w:space="0" w:color="auto"/>
          </w:divBdr>
        </w:div>
        <w:div w:id="1749696069">
          <w:marLeft w:val="0"/>
          <w:marRight w:val="0"/>
          <w:marTop w:val="0"/>
          <w:marBottom w:val="0"/>
          <w:divBdr>
            <w:top w:val="none" w:sz="0" w:space="0" w:color="auto"/>
            <w:left w:val="none" w:sz="0" w:space="0" w:color="auto"/>
            <w:bottom w:val="none" w:sz="0" w:space="0" w:color="auto"/>
            <w:right w:val="none" w:sz="0" w:space="0" w:color="auto"/>
          </w:divBdr>
        </w:div>
        <w:div w:id="1807619064">
          <w:marLeft w:val="0"/>
          <w:marRight w:val="0"/>
          <w:marTop w:val="0"/>
          <w:marBottom w:val="0"/>
          <w:divBdr>
            <w:top w:val="none" w:sz="0" w:space="0" w:color="auto"/>
            <w:left w:val="none" w:sz="0" w:space="0" w:color="auto"/>
            <w:bottom w:val="none" w:sz="0" w:space="0" w:color="auto"/>
            <w:right w:val="none" w:sz="0" w:space="0" w:color="auto"/>
          </w:divBdr>
        </w:div>
        <w:div w:id="2084060811">
          <w:marLeft w:val="0"/>
          <w:marRight w:val="0"/>
          <w:marTop w:val="0"/>
          <w:marBottom w:val="0"/>
          <w:divBdr>
            <w:top w:val="none" w:sz="0" w:space="0" w:color="auto"/>
            <w:left w:val="none" w:sz="0" w:space="0" w:color="auto"/>
            <w:bottom w:val="none" w:sz="0" w:space="0" w:color="auto"/>
            <w:right w:val="none" w:sz="0" w:space="0" w:color="auto"/>
          </w:divBdr>
        </w:div>
      </w:divsChild>
    </w:div>
    <w:div w:id="818305535">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822162534">
      <w:bodyDiv w:val="1"/>
      <w:marLeft w:val="0"/>
      <w:marRight w:val="0"/>
      <w:marTop w:val="0"/>
      <w:marBottom w:val="0"/>
      <w:divBdr>
        <w:top w:val="none" w:sz="0" w:space="0" w:color="auto"/>
        <w:left w:val="none" w:sz="0" w:space="0" w:color="auto"/>
        <w:bottom w:val="none" w:sz="0" w:space="0" w:color="auto"/>
        <w:right w:val="none" w:sz="0" w:space="0" w:color="auto"/>
      </w:divBdr>
    </w:div>
    <w:div w:id="850410678">
      <w:bodyDiv w:val="1"/>
      <w:marLeft w:val="0"/>
      <w:marRight w:val="0"/>
      <w:marTop w:val="0"/>
      <w:marBottom w:val="0"/>
      <w:divBdr>
        <w:top w:val="none" w:sz="0" w:space="0" w:color="auto"/>
        <w:left w:val="none" w:sz="0" w:space="0" w:color="auto"/>
        <w:bottom w:val="none" w:sz="0" w:space="0" w:color="auto"/>
        <w:right w:val="none" w:sz="0" w:space="0" w:color="auto"/>
      </w:divBdr>
      <w:divsChild>
        <w:div w:id="933515866">
          <w:marLeft w:val="0"/>
          <w:marRight w:val="0"/>
          <w:marTop w:val="0"/>
          <w:marBottom w:val="0"/>
          <w:divBdr>
            <w:top w:val="none" w:sz="0" w:space="0" w:color="auto"/>
            <w:left w:val="none" w:sz="0" w:space="0" w:color="auto"/>
            <w:bottom w:val="none" w:sz="0" w:space="0" w:color="auto"/>
            <w:right w:val="none" w:sz="0" w:space="0" w:color="auto"/>
          </w:divBdr>
          <w:divsChild>
            <w:div w:id="764150058">
              <w:marLeft w:val="-45"/>
              <w:marRight w:val="0"/>
              <w:marTop w:val="30"/>
              <w:marBottom w:val="30"/>
              <w:divBdr>
                <w:top w:val="none" w:sz="0" w:space="0" w:color="auto"/>
                <w:left w:val="none" w:sz="0" w:space="0" w:color="auto"/>
                <w:bottom w:val="none" w:sz="0" w:space="0" w:color="auto"/>
                <w:right w:val="none" w:sz="0" w:space="0" w:color="auto"/>
              </w:divBdr>
              <w:divsChild>
                <w:div w:id="9259281">
                  <w:marLeft w:val="0"/>
                  <w:marRight w:val="0"/>
                  <w:marTop w:val="0"/>
                  <w:marBottom w:val="0"/>
                  <w:divBdr>
                    <w:top w:val="none" w:sz="0" w:space="0" w:color="auto"/>
                    <w:left w:val="none" w:sz="0" w:space="0" w:color="auto"/>
                    <w:bottom w:val="none" w:sz="0" w:space="0" w:color="auto"/>
                    <w:right w:val="none" w:sz="0" w:space="0" w:color="auto"/>
                  </w:divBdr>
                  <w:divsChild>
                    <w:div w:id="948241175">
                      <w:marLeft w:val="0"/>
                      <w:marRight w:val="0"/>
                      <w:marTop w:val="0"/>
                      <w:marBottom w:val="0"/>
                      <w:divBdr>
                        <w:top w:val="none" w:sz="0" w:space="0" w:color="auto"/>
                        <w:left w:val="none" w:sz="0" w:space="0" w:color="auto"/>
                        <w:bottom w:val="none" w:sz="0" w:space="0" w:color="auto"/>
                        <w:right w:val="none" w:sz="0" w:space="0" w:color="auto"/>
                      </w:divBdr>
                    </w:div>
                  </w:divsChild>
                </w:div>
                <w:div w:id="134152607">
                  <w:marLeft w:val="0"/>
                  <w:marRight w:val="0"/>
                  <w:marTop w:val="0"/>
                  <w:marBottom w:val="0"/>
                  <w:divBdr>
                    <w:top w:val="none" w:sz="0" w:space="0" w:color="auto"/>
                    <w:left w:val="none" w:sz="0" w:space="0" w:color="auto"/>
                    <w:bottom w:val="none" w:sz="0" w:space="0" w:color="auto"/>
                    <w:right w:val="none" w:sz="0" w:space="0" w:color="auto"/>
                  </w:divBdr>
                  <w:divsChild>
                    <w:div w:id="547841712">
                      <w:marLeft w:val="0"/>
                      <w:marRight w:val="0"/>
                      <w:marTop w:val="0"/>
                      <w:marBottom w:val="0"/>
                      <w:divBdr>
                        <w:top w:val="none" w:sz="0" w:space="0" w:color="auto"/>
                        <w:left w:val="none" w:sz="0" w:space="0" w:color="auto"/>
                        <w:bottom w:val="none" w:sz="0" w:space="0" w:color="auto"/>
                        <w:right w:val="none" w:sz="0" w:space="0" w:color="auto"/>
                      </w:divBdr>
                    </w:div>
                  </w:divsChild>
                </w:div>
                <w:div w:id="240529056">
                  <w:marLeft w:val="0"/>
                  <w:marRight w:val="0"/>
                  <w:marTop w:val="0"/>
                  <w:marBottom w:val="0"/>
                  <w:divBdr>
                    <w:top w:val="none" w:sz="0" w:space="0" w:color="auto"/>
                    <w:left w:val="none" w:sz="0" w:space="0" w:color="auto"/>
                    <w:bottom w:val="none" w:sz="0" w:space="0" w:color="auto"/>
                    <w:right w:val="none" w:sz="0" w:space="0" w:color="auto"/>
                  </w:divBdr>
                  <w:divsChild>
                    <w:div w:id="1290361579">
                      <w:marLeft w:val="0"/>
                      <w:marRight w:val="0"/>
                      <w:marTop w:val="0"/>
                      <w:marBottom w:val="0"/>
                      <w:divBdr>
                        <w:top w:val="none" w:sz="0" w:space="0" w:color="auto"/>
                        <w:left w:val="none" w:sz="0" w:space="0" w:color="auto"/>
                        <w:bottom w:val="none" w:sz="0" w:space="0" w:color="auto"/>
                        <w:right w:val="none" w:sz="0" w:space="0" w:color="auto"/>
                      </w:divBdr>
                    </w:div>
                  </w:divsChild>
                </w:div>
                <w:div w:id="280576348">
                  <w:marLeft w:val="0"/>
                  <w:marRight w:val="0"/>
                  <w:marTop w:val="0"/>
                  <w:marBottom w:val="0"/>
                  <w:divBdr>
                    <w:top w:val="none" w:sz="0" w:space="0" w:color="auto"/>
                    <w:left w:val="none" w:sz="0" w:space="0" w:color="auto"/>
                    <w:bottom w:val="none" w:sz="0" w:space="0" w:color="auto"/>
                    <w:right w:val="none" w:sz="0" w:space="0" w:color="auto"/>
                  </w:divBdr>
                  <w:divsChild>
                    <w:div w:id="76875260">
                      <w:marLeft w:val="0"/>
                      <w:marRight w:val="0"/>
                      <w:marTop w:val="0"/>
                      <w:marBottom w:val="0"/>
                      <w:divBdr>
                        <w:top w:val="none" w:sz="0" w:space="0" w:color="auto"/>
                        <w:left w:val="none" w:sz="0" w:space="0" w:color="auto"/>
                        <w:bottom w:val="none" w:sz="0" w:space="0" w:color="auto"/>
                        <w:right w:val="none" w:sz="0" w:space="0" w:color="auto"/>
                      </w:divBdr>
                    </w:div>
                  </w:divsChild>
                </w:div>
                <w:div w:id="361173205">
                  <w:marLeft w:val="0"/>
                  <w:marRight w:val="0"/>
                  <w:marTop w:val="0"/>
                  <w:marBottom w:val="0"/>
                  <w:divBdr>
                    <w:top w:val="none" w:sz="0" w:space="0" w:color="auto"/>
                    <w:left w:val="none" w:sz="0" w:space="0" w:color="auto"/>
                    <w:bottom w:val="none" w:sz="0" w:space="0" w:color="auto"/>
                    <w:right w:val="none" w:sz="0" w:space="0" w:color="auto"/>
                  </w:divBdr>
                  <w:divsChild>
                    <w:div w:id="1550796822">
                      <w:marLeft w:val="0"/>
                      <w:marRight w:val="0"/>
                      <w:marTop w:val="0"/>
                      <w:marBottom w:val="0"/>
                      <w:divBdr>
                        <w:top w:val="none" w:sz="0" w:space="0" w:color="auto"/>
                        <w:left w:val="none" w:sz="0" w:space="0" w:color="auto"/>
                        <w:bottom w:val="none" w:sz="0" w:space="0" w:color="auto"/>
                        <w:right w:val="none" w:sz="0" w:space="0" w:color="auto"/>
                      </w:divBdr>
                    </w:div>
                  </w:divsChild>
                </w:div>
                <w:div w:id="406264194">
                  <w:marLeft w:val="0"/>
                  <w:marRight w:val="0"/>
                  <w:marTop w:val="0"/>
                  <w:marBottom w:val="0"/>
                  <w:divBdr>
                    <w:top w:val="none" w:sz="0" w:space="0" w:color="auto"/>
                    <w:left w:val="none" w:sz="0" w:space="0" w:color="auto"/>
                    <w:bottom w:val="none" w:sz="0" w:space="0" w:color="auto"/>
                    <w:right w:val="none" w:sz="0" w:space="0" w:color="auto"/>
                  </w:divBdr>
                  <w:divsChild>
                    <w:div w:id="1962835123">
                      <w:marLeft w:val="0"/>
                      <w:marRight w:val="0"/>
                      <w:marTop w:val="0"/>
                      <w:marBottom w:val="0"/>
                      <w:divBdr>
                        <w:top w:val="none" w:sz="0" w:space="0" w:color="auto"/>
                        <w:left w:val="none" w:sz="0" w:space="0" w:color="auto"/>
                        <w:bottom w:val="none" w:sz="0" w:space="0" w:color="auto"/>
                        <w:right w:val="none" w:sz="0" w:space="0" w:color="auto"/>
                      </w:divBdr>
                    </w:div>
                  </w:divsChild>
                </w:div>
                <w:div w:id="426657676">
                  <w:marLeft w:val="0"/>
                  <w:marRight w:val="0"/>
                  <w:marTop w:val="0"/>
                  <w:marBottom w:val="0"/>
                  <w:divBdr>
                    <w:top w:val="none" w:sz="0" w:space="0" w:color="auto"/>
                    <w:left w:val="none" w:sz="0" w:space="0" w:color="auto"/>
                    <w:bottom w:val="none" w:sz="0" w:space="0" w:color="auto"/>
                    <w:right w:val="none" w:sz="0" w:space="0" w:color="auto"/>
                  </w:divBdr>
                  <w:divsChild>
                    <w:div w:id="1162157332">
                      <w:marLeft w:val="0"/>
                      <w:marRight w:val="0"/>
                      <w:marTop w:val="0"/>
                      <w:marBottom w:val="0"/>
                      <w:divBdr>
                        <w:top w:val="none" w:sz="0" w:space="0" w:color="auto"/>
                        <w:left w:val="none" w:sz="0" w:space="0" w:color="auto"/>
                        <w:bottom w:val="none" w:sz="0" w:space="0" w:color="auto"/>
                        <w:right w:val="none" w:sz="0" w:space="0" w:color="auto"/>
                      </w:divBdr>
                    </w:div>
                  </w:divsChild>
                </w:div>
                <w:div w:id="528376201">
                  <w:marLeft w:val="0"/>
                  <w:marRight w:val="0"/>
                  <w:marTop w:val="0"/>
                  <w:marBottom w:val="0"/>
                  <w:divBdr>
                    <w:top w:val="none" w:sz="0" w:space="0" w:color="auto"/>
                    <w:left w:val="none" w:sz="0" w:space="0" w:color="auto"/>
                    <w:bottom w:val="none" w:sz="0" w:space="0" w:color="auto"/>
                    <w:right w:val="none" w:sz="0" w:space="0" w:color="auto"/>
                  </w:divBdr>
                  <w:divsChild>
                    <w:div w:id="166530120">
                      <w:marLeft w:val="0"/>
                      <w:marRight w:val="0"/>
                      <w:marTop w:val="0"/>
                      <w:marBottom w:val="0"/>
                      <w:divBdr>
                        <w:top w:val="none" w:sz="0" w:space="0" w:color="auto"/>
                        <w:left w:val="none" w:sz="0" w:space="0" w:color="auto"/>
                        <w:bottom w:val="none" w:sz="0" w:space="0" w:color="auto"/>
                        <w:right w:val="none" w:sz="0" w:space="0" w:color="auto"/>
                      </w:divBdr>
                    </w:div>
                  </w:divsChild>
                </w:div>
                <w:div w:id="606616795">
                  <w:marLeft w:val="0"/>
                  <w:marRight w:val="0"/>
                  <w:marTop w:val="0"/>
                  <w:marBottom w:val="0"/>
                  <w:divBdr>
                    <w:top w:val="none" w:sz="0" w:space="0" w:color="auto"/>
                    <w:left w:val="none" w:sz="0" w:space="0" w:color="auto"/>
                    <w:bottom w:val="none" w:sz="0" w:space="0" w:color="auto"/>
                    <w:right w:val="none" w:sz="0" w:space="0" w:color="auto"/>
                  </w:divBdr>
                  <w:divsChild>
                    <w:div w:id="1206792840">
                      <w:marLeft w:val="0"/>
                      <w:marRight w:val="0"/>
                      <w:marTop w:val="0"/>
                      <w:marBottom w:val="0"/>
                      <w:divBdr>
                        <w:top w:val="none" w:sz="0" w:space="0" w:color="auto"/>
                        <w:left w:val="none" w:sz="0" w:space="0" w:color="auto"/>
                        <w:bottom w:val="none" w:sz="0" w:space="0" w:color="auto"/>
                        <w:right w:val="none" w:sz="0" w:space="0" w:color="auto"/>
                      </w:divBdr>
                    </w:div>
                  </w:divsChild>
                </w:div>
                <w:div w:id="638149993">
                  <w:marLeft w:val="0"/>
                  <w:marRight w:val="0"/>
                  <w:marTop w:val="0"/>
                  <w:marBottom w:val="0"/>
                  <w:divBdr>
                    <w:top w:val="none" w:sz="0" w:space="0" w:color="auto"/>
                    <w:left w:val="none" w:sz="0" w:space="0" w:color="auto"/>
                    <w:bottom w:val="none" w:sz="0" w:space="0" w:color="auto"/>
                    <w:right w:val="none" w:sz="0" w:space="0" w:color="auto"/>
                  </w:divBdr>
                  <w:divsChild>
                    <w:div w:id="840579504">
                      <w:marLeft w:val="0"/>
                      <w:marRight w:val="0"/>
                      <w:marTop w:val="0"/>
                      <w:marBottom w:val="0"/>
                      <w:divBdr>
                        <w:top w:val="none" w:sz="0" w:space="0" w:color="auto"/>
                        <w:left w:val="none" w:sz="0" w:space="0" w:color="auto"/>
                        <w:bottom w:val="none" w:sz="0" w:space="0" w:color="auto"/>
                        <w:right w:val="none" w:sz="0" w:space="0" w:color="auto"/>
                      </w:divBdr>
                    </w:div>
                  </w:divsChild>
                </w:div>
                <w:div w:id="976178678">
                  <w:marLeft w:val="0"/>
                  <w:marRight w:val="0"/>
                  <w:marTop w:val="0"/>
                  <w:marBottom w:val="0"/>
                  <w:divBdr>
                    <w:top w:val="none" w:sz="0" w:space="0" w:color="auto"/>
                    <w:left w:val="none" w:sz="0" w:space="0" w:color="auto"/>
                    <w:bottom w:val="none" w:sz="0" w:space="0" w:color="auto"/>
                    <w:right w:val="none" w:sz="0" w:space="0" w:color="auto"/>
                  </w:divBdr>
                  <w:divsChild>
                    <w:div w:id="945619366">
                      <w:marLeft w:val="0"/>
                      <w:marRight w:val="0"/>
                      <w:marTop w:val="0"/>
                      <w:marBottom w:val="0"/>
                      <w:divBdr>
                        <w:top w:val="none" w:sz="0" w:space="0" w:color="auto"/>
                        <w:left w:val="none" w:sz="0" w:space="0" w:color="auto"/>
                        <w:bottom w:val="none" w:sz="0" w:space="0" w:color="auto"/>
                        <w:right w:val="none" w:sz="0" w:space="0" w:color="auto"/>
                      </w:divBdr>
                    </w:div>
                  </w:divsChild>
                </w:div>
                <w:div w:id="995963104">
                  <w:marLeft w:val="0"/>
                  <w:marRight w:val="0"/>
                  <w:marTop w:val="0"/>
                  <w:marBottom w:val="0"/>
                  <w:divBdr>
                    <w:top w:val="none" w:sz="0" w:space="0" w:color="auto"/>
                    <w:left w:val="none" w:sz="0" w:space="0" w:color="auto"/>
                    <w:bottom w:val="none" w:sz="0" w:space="0" w:color="auto"/>
                    <w:right w:val="none" w:sz="0" w:space="0" w:color="auto"/>
                  </w:divBdr>
                  <w:divsChild>
                    <w:div w:id="1005130007">
                      <w:marLeft w:val="0"/>
                      <w:marRight w:val="0"/>
                      <w:marTop w:val="0"/>
                      <w:marBottom w:val="0"/>
                      <w:divBdr>
                        <w:top w:val="none" w:sz="0" w:space="0" w:color="auto"/>
                        <w:left w:val="none" w:sz="0" w:space="0" w:color="auto"/>
                        <w:bottom w:val="none" w:sz="0" w:space="0" w:color="auto"/>
                        <w:right w:val="none" w:sz="0" w:space="0" w:color="auto"/>
                      </w:divBdr>
                    </w:div>
                  </w:divsChild>
                </w:div>
                <w:div w:id="1227646032">
                  <w:marLeft w:val="0"/>
                  <w:marRight w:val="0"/>
                  <w:marTop w:val="0"/>
                  <w:marBottom w:val="0"/>
                  <w:divBdr>
                    <w:top w:val="none" w:sz="0" w:space="0" w:color="auto"/>
                    <w:left w:val="none" w:sz="0" w:space="0" w:color="auto"/>
                    <w:bottom w:val="none" w:sz="0" w:space="0" w:color="auto"/>
                    <w:right w:val="none" w:sz="0" w:space="0" w:color="auto"/>
                  </w:divBdr>
                  <w:divsChild>
                    <w:div w:id="973486806">
                      <w:marLeft w:val="0"/>
                      <w:marRight w:val="0"/>
                      <w:marTop w:val="0"/>
                      <w:marBottom w:val="0"/>
                      <w:divBdr>
                        <w:top w:val="none" w:sz="0" w:space="0" w:color="auto"/>
                        <w:left w:val="none" w:sz="0" w:space="0" w:color="auto"/>
                        <w:bottom w:val="none" w:sz="0" w:space="0" w:color="auto"/>
                        <w:right w:val="none" w:sz="0" w:space="0" w:color="auto"/>
                      </w:divBdr>
                    </w:div>
                  </w:divsChild>
                </w:div>
                <w:div w:id="1322738580">
                  <w:marLeft w:val="0"/>
                  <w:marRight w:val="0"/>
                  <w:marTop w:val="0"/>
                  <w:marBottom w:val="0"/>
                  <w:divBdr>
                    <w:top w:val="none" w:sz="0" w:space="0" w:color="auto"/>
                    <w:left w:val="none" w:sz="0" w:space="0" w:color="auto"/>
                    <w:bottom w:val="none" w:sz="0" w:space="0" w:color="auto"/>
                    <w:right w:val="none" w:sz="0" w:space="0" w:color="auto"/>
                  </w:divBdr>
                  <w:divsChild>
                    <w:div w:id="2063483163">
                      <w:marLeft w:val="0"/>
                      <w:marRight w:val="0"/>
                      <w:marTop w:val="0"/>
                      <w:marBottom w:val="0"/>
                      <w:divBdr>
                        <w:top w:val="none" w:sz="0" w:space="0" w:color="auto"/>
                        <w:left w:val="none" w:sz="0" w:space="0" w:color="auto"/>
                        <w:bottom w:val="none" w:sz="0" w:space="0" w:color="auto"/>
                        <w:right w:val="none" w:sz="0" w:space="0" w:color="auto"/>
                      </w:divBdr>
                    </w:div>
                  </w:divsChild>
                </w:div>
                <w:div w:id="1335376501">
                  <w:marLeft w:val="0"/>
                  <w:marRight w:val="0"/>
                  <w:marTop w:val="0"/>
                  <w:marBottom w:val="0"/>
                  <w:divBdr>
                    <w:top w:val="none" w:sz="0" w:space="0" w:color="auto"/>
                    <w:left w:val="none" w:sz="0" w:space="0" w:color="auto"/>
                    <w:bottom w:val="none" w:sz="0" w:space="0" w:color="auto"/>
                    <w:right w:val="none" w:sz="0" w:space="0" w:color="auto"/>
                  </w:divBdr>
                  <w:divsChild>
                    <w:div w:id="1380129232">
                      <w:marLeft w:val="0"/>
                      <w:marRight w:val="0"/>
                      <w:marTop w:val="0"/>
                      <w:marBottom w:val="0"/>
                      <w:divBdr>
                        <w:top w:val="none" w:sz="0" w:space="0" w:color="auto"/>
                        <w:left w:val="none" w:sz="0" w:space="0" w:color="auto"/>
                        <w:bottom w:val="none" w:sz="0" w:space="0" w:color="auto"/>
                        <w:right w:val="none" w:sz="0" w:space="0" w:color="auto"/>
                      </w:divBdr>
                    </w:div>
                  </w:divsChild>
                </w:div>
                <w:div w:id="1488128901">
                  <w:marLeft w:val="0"/>
                  <w:marRight w:val="0"/>
                  <w:marTop w:val="0"/>
                  <w:marBottom w:val="0"/>
                  <w:divBdr>
                    <w:top w:val="none" w:sz="0" w:space="0" w:color="auto"/>
                    <w:left w:val="none" w:sz="0" w:space="0" w:color="auto"/>
                    <w:bottom w:val="none" w:sz="0" w:space="0" w:color="auto"/>
                    <w:right w:val="none" w:sz="0" w:space="0" w:color="auto"/>
                  </w:divBdr>
                  <w:divsChild>
                    <w:div w:id="416288648">
                      <w:marLeft w:val="0"/>
                      <w:marRight w:val="0"/>
                      <w:marTop w:val="0"/>
                      <w:marBottom w:val="0"/>
                      <w:divBdr>
                        <w:top w:val="none" w:sz="0" w:space="0" w:color="auto"/>
                        <w:left w:val="none" w:sz="0" w:space="0" w:color="auto"/>
                        <w:bottom w:val="none" w:sz="0" w:space="0" w:color="auto"/>
                        <w:right w:val="none" w:sz="0" w:space="0" w:color="auto"/>
                      </w:divBdr>
                    </w:div>
                  </w:divsChild>
                </w:div>
                <w:div w:id="1577857529">
                  <w:marLeft w:val="0"/>
                  <w:marRight w:val="0"/>
                  <w:marTop w:val="0"/>
                  <w:marBottom w:val="0"/>
                  <w:divBdr>
                    <w:top w:val="none" w:sz="0" w:space="0" w:color="auto"/>
                    <w:left w:val="none" w:sz="0" w:space="0" w:color="auto"/>
                    <w:bottom w:val="none" w:sz="0" w:space="0" w:color="auto"/>
                    <w:right w:val="none" w:sz="0" w:space="0" w:color="auto"/>
                  </w:divBdr>
                  <w:divsChild>
                    <w:div w:id="1854761780">
                      <w:marLeft w:val="0"/>
                      <w:marRight w:val="0"/>
                      <w:marTop w:val="0"/>
                      <w:marBottom w:val="0"/>
                      <w:divBdr>
                        <w:top w:val="none" w:sz="0" w:space="0" w:color="auto"/>
                        <w:left w:val="none" w:sz="0" w:space="0" w:color="auto"/>
                        <w:bottom w:val="none" w:sz="0" w:space="0" w:color="auto"/>
                        <w:right w:val="none" w:sz="0" w:space="0" w:color="auto"/>
                      </w:divBdr>
                    </w:div>
                  </w:divsChild>
                </w:div>
                <w:div w:id="1891264815">
                  <w:marLeft w:val="0"/>
                  <w:marRight w:val="0"/>
                  <w:marTop w:val="0"/>
                  <w:marBottom w:val="0"/>
                  <w:divBdr>
                    <w:top w:val="none" w:sz="0" w:space="0" w:color="auto"/>
                    <w:left w:val="none" w:sz="0" w:space="0" w:color="auto"/>
                    <w:bottom w:val="none" w:sz="0" w:space="0" w:color="auto"/>
                    <w:right w:val="none" w:sz="0" w:space="0" w:color="auto"/>
                  </w:divBdr>
                  <w:divsChild>
                    <w:div w:id="617028766">
                      <w:marLeft w:val="0"/>
                      <w:marRight w:val="0"/>
                      <w:marTop w:val="0"/>
                      <w:marBottom w:val="0"/>
                      <w:divBdr>
                        <w:top w:val="none" w:sz="0" w:space="0" w:color="auto"/>
                        <w:left w:val="none" w:sz="0" w:space="0" w:color="auto"/>
                        <w:bottom w:val="none" w:sz="0" w:space="0" w:color="auto"/>
                        <w:right w:val="none" w:sz="0" w:space="0" w:color="auto"/>
                      </w:divBdr>
                    </w:div>
                  </w:divsChild>
                </w:div>
                <w:div w:id="1913345884">
                  <w:marLeft w:val="0"/>
                  <w:marRight w:val="0"/>
                  <w:marTop w:val="0"/>
                  <w:marBottom w:val="0"/>
                  <w:divBdr>
                    <w:top w:val="none" w:sz="0" w:space="0" w:color="auto"/>
                    <w:left w:val="none" w:sz="0" w:space="0" w:color="auto"/>
                    <w:bottom w:val="none" w:sz="0" w:space="0" w:color="auto"/>
                    <w:right w:val="none" w:sz="0" w:space="0" w:color="auto"/>
                  </w:divBdr>
                  <w:divsChild>
                    <w:div w:id="85394208">
                      <w:marLeft w:val="0"/>
                      <w:marRight w:val="0"/>
                      <w:marTop w:val="0"/>
                      <w:marBottom w:val="0"/>
                      <w:divBdr>
                        <w:top w:val="none" w:sz="0" w:space="0" w:color="auto"/>
                        <w:left w:val="none" w:sz="0" w:space="0" w:color="auto"/>
                        <w:bottom w:val="none" w:sz="0" w:space="0" w:color="auto"/>
                        <w:right w:val="none" w:sz="0" w:space="0" w:color="auto"/>
                      </w:divBdr>
                    </w:div>
                  </w:divsChild>
                </w:div>
                <w:div w:id="2142923160">
                  <w:marLeft w:val="0"/>
                  <w:marRight w:val="0"/>
                  <w:marTop w:val="0"/>
                  <w:marBottom w:val="0"/>
                  <w:divBdr>
                    <w:top w:val="none" w:sz="0" w:space="0" w:color="auto"/>
                    <w:left w:val="none" w:sz="0" w:space="0" w:color="auto"/>
                    <w:bottom w:val="none" w:sz="0" w:space="0" w:color="auto"/>
                    <w:right w:val="none" w:sz="0" w:space="0" w:color="auto"/>
                  </w:divBdr>
                  <w:divsChild>
                    <w:div w:id="700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994322">
          <w:marLeft w:val="0"/>
          <w:marRight w:val="0"/>
          <w:marTop w:val="0"/>
          <w:marBottom w:val="0"/>
          <w:divBdr>
            <w:top w:val="none" w:sz="0" w:space="0" w:color="auto"/>
            <w:left w:val="none" w:sz="0" w:space="0" w:color="auto"/>
            <w:bottom w:val="none" w:sz="0" w:space="0" w:color="auto"/>
            <w:right w:val="none" w:sz="0" w:space="0" w:color="auto"/>
          </w:divBdr>
        </w:div>
        <w:div w:id="1696468572">
          <w:marLeft w:val="0"/>
          <w:marRight w:val="0"/>
          <w:marTop w:val="0"/>
          <w:marBottom w:val="0"/>
          <w:divBdr>
            <w:top w:val="none" w:sz="0" w:space="0" w:color="auto"/>
            <w:left w:val="none" w:sz="0" w:space="0" w:color="auto"/>
            <w:bottom w:val="none" w:sz="0" w:space="0" w:color="auto"/>
            <w:right w:val="none" w:sz="0" w:space="0" w:color="auto"/>
          </w:divBdr>
        </w:div>
        <w:div w:id="1749033684">
          <w:marLeft w:val="0"/>
          <w:marRight w:val="0"/>
          <w:marTop w:val="0"/>
          <w:marBottom w:val="0"/>
          <w:divBdr>
            <w:top w:val="none" w:sz="0" w:space="0" w:color="auto"/>
            <w:left w:val="none" w:sz="0" w:space="0" w:color="auto"/>
            <w:bottom w:val="none" w:sz="0" w:space="0" w:color="auto"/>
            <w:right w:val="none" w:sz="0" w:space="0" w:color="auto"/>
          </w:divBdr>
        </w:div>
        <w:div w:id="1931815878">
          <w:marLeft w:val="0"/>
          <w:marRight w:val="0"/>
          <w:marTop w:val="0"/>
          <w:marBottom w:val="0"/>
          <w:divBdr>
            <w:top w:val="none" w:sz="0" w:space="0" w:color="auto"/>
            <w:left w:val="none" w:sz="0" w:space="0" w:color="auto"/>
            <w:bottom w:val="none" w:sz="0" w:space="0" w:color="auto"/>
            <w:right w:val="none" w:sz="0" w:space="0" w:color="auto"/>
          </w:divBdr>
        </w:div>
      </w:divsChild>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82086603">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258558992">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8155560">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717927477">
      <w:bodyDiv w:val="1"/>
      <w:marLeft w:val="0"/>
      <w:marRight w:val="0"/>
      <w:marTop w:val="0"/>
      <w:marBottom w:val="0"/>
      <w:divBdr>
        <w:top w:val="none" w:sz="0" w:space="0" w:color="auto"/>
        <w:left w:val="none" w:sz="0" w:space="0" w:color="auto"/>
        <w:bottom w:val="none" w:sz="0" w:space="0" w:color="auto"/>
        <w:right w:val="none" w:sz="0" w:space="0" w:color="auto"/>
      </w:divBdr>
    </w:div>
    <w:div w:id="1844274160">
      <w:bodyDiv w:val="1"/>
      <w:marLeft w:val="0"/>
      <w:marRight w:val="0"/>
      <w:marTop w:val="0"/>
      <w:marBottom w:val="0"/>
      <w:divBdr>
        <w:top w:val="none" w:sz="0" w:space="0" w:color="auto"/>
        <w:left w:val="none" w:sz="0" w:space="0" w:color="auto"/>
        <w:bottom w:val="none" w:sz="0" w:space="0" w:color="auto"/>
        <w:right w:val="none" w:sz="0" w:space="0" w:color="auto"/>
      </w:divBdr>
      <w:divsChild>
        <w:div w:id="294019633">
          <w:marLeft w:val="0"/>
          <w:marRight w:val="0"/>
          <w:marTop w:val="0"/>
          <w:marBottom w:val="0"/>
          <w:divBdr>
            <w:top w:val="none" w:sz="0" w:space="0" w:color="auto"/>
            <w:left w:val="none" w:sz="0" w:space="0" w:color="auto"/>
            <w:bottom w:val="none" w:sz="0" w:space="0" w:color="auto"/>
            <w:right w:val="none" w:sz="0" w:space="0" w:color="auto"/>
          </w:divBdr>
        </w:div>
        <w:div w:id="475151177">
          <w:marLeft w:val="0"/>
          <w:marRight w:val="0"/>
          <w:marTop w:val="0"/>
          <w:marBottom w:val="0"/>
          <w:divBdr>
            <w:top w:val="none" w:sz="0" w:space="0" w:color="auto"/>
            <w:left w:val="none" w:sz="0" w:space="0" w:color="auto"/>
            <w:bottom w:val="none" w:sz="0" w:space="0" w:color="auto"/>
            <w:right w:val="none" w:sz="0" w:space="0" w:color="auto"/>
          </w:divBdr>
        </w:div>
        <w:div w:id="481969227">
          <w:marLeft w:val="0"/>
          <w:marRight w:val="0"/>
          <w:marTop w:val="0"/>
          <w:marBottom w:val="0"/>
          <w:divBdr>
            <w:top w:val="none" w:sz="0" w:space="0" w:color="auto"/>
            <w:left w:val="none" w:sz="0" w:space="0" w:color="auto"/>
            <w:bottom w:val="none" w:sz="0" w:space="0" w:color="auto"/>
            <w:right w:val="none" w:sz="0" w:space="0" w:color="auto"/>
          </w:divBdr>
        </w:div>
        <w:div w:id="1517620388">
          <w:marLeft w:val="0"/>
          <w:marRight w:val="0"/>
          <w:marTop w:val="0"/>
          <w:marBottom w:val="0"/>
          <w:divBdr>
            <w:top w:val="none" w:sz="0" w:space="0" w:color="auto"/>
            <w:left w:val="none" w:sz="0" w:space="0" w:color="auto"/>
            <w:bottom w:val="none" w:sz="0" w:space="0" w:color="auto"/>
            <w:right w:val="none" w:sz="0" w:space="0" w:color="auto"/>
          </w:divBdr>
        </w:div>
      </w:divsChild>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graingerplc.atlassian.net/browse/BSS-149"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help.salesforce.com/s/articleView?id=release-notes.rn_archive_overview.htm&amp;release=252&amp;type=5"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haredContentType xmlns="Microsoft.SharePoint.Taxonomy.ContentTypeSync" SourceId="5676dd91-060c-4b71-810a-dbdca5582071" ContentTypeId="0x010100B16301FA1C2D5E4DB9305F31D037531D020703" PreviousValue="false"/>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47E0126EE26B68468E30FEE8ADFBCCCC" ma:contentTypeVersion="3" ma:contentTypeDescription="A document associated with a project for a client." ma:contentTypeScope="" ma:versionID="268f348e925944570301af8ff2adc885">
  <xsd:schema xmlns:xsd="http://www.w3.org/2001/XMLSchema" xmlns:xs="http://www.w3.org/2001/XMLSchema" xmlns:p="http://schemas.microsoft.com/office/2006/metadata/properties" xmlns:ns2="1ffbd5dc-7a64-4097-8396-87f6c90b212f" targetNamespace="http://schemas.microsoft.com/office/2006/metadata/properties" ma:root="true" ma:fieldsID="93b052738fdbaae4d27c6d5b8c67869a"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documentManagement>
    <TaxCatchAll xmlns="1ffbd5dc-7a64-4097-8396-87f6c90b212f">
      <Value>6</Value>
      <Value>5</Value>
      <Value>7</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2.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3.xml><?xml version="1.0" encoding="utf-8"?>
<ds:datastoreItem xmlns:ds="http://schemas.openxmlformats.org/officeDocument/2006/customXml" ds:itemID="{F1B1ED6E-F539-48C1-932A-A84BD113359A}">
  <ds:schemaRefs>
    <ds:schemaRef ds:uri="Microsoft.SharePoint.Taxonomy.ContentTypeSync"/>
  </ds:schemaRefs>
</ds:datastoreItem>
</file>

<file path=customXml/itemProps4.xml><?xml version="1.0" encoding="utf-8"?>
<ds:datastoreItem xmlns:ds="http://schemas.openxmlformats.org/officeDocument/2006/customXml" ds:itemID="{8C56F6DF-7046-4831-B23A-34D578219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C:\Documents\BA Sessions\Project Documentation\Statement of Work - New Client Project - US Template - Copy.dotx</Template>
  <TotalTime>0</TotalTime>
  <Pages>9</Pages>
  <Words>1653</Words>
  <Characters>8895</Characters>
  <Application>Microsoft Office Word</Application>
  <DocSecurity>0</DocSecurity>
  <Lines>277</Lines>
  <Paragraphs>191</Paragraphs>
  <ScaleCrop>false</ScaleCrop>
  <HeadingPairs>
    <vt:vector size="2" baseType="variant">
      <vt:variant>
        <vt:lpstr>Title</vt:lpstr>
      </vt:variant>
      <vt:variant>
        <vt:i4>1</vt:i4>
      </vt:variant>
    </vt:vector>
  </HeadingPairs>
  <TitlesOfParts>
    <vt:vector size="1" baseType="lpstr">
      <vt:lpstr>Data Storage Clean up Automation</vt:lpstr>
    </vt:vector>
  </TitlesOfParts>
  <Manager>Version 1.0</Manager>
  <Company/>
  <LinksUpToDate>false</LinksUpToDate>
  <CharactersWithSpaces>10357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Storage Clean up Automation</dc:title>
  <dc:subject>Statement of Work</dc:subject>
  <dc:creator>Sam Duncan</dc:creator>
  <cp:keywords>tag</cp:keywords>
  <dc:description/>
  <cp:lastModifiedBy>Sam Duncan</cp:lastModifiedBy>
  <cp:revision>3</cp:revision>
  <cp:lastPrinted>2025-10-20T14:00:00Z</cp:lastPrinted>
  <dcterms:created xsi:type="dcterms:W3CDTF">2025-10-20T14:00:00Z</dcterms:created>
  <dcterms:modified xsi:type="dcterms:W3CDTF">2025-10-20T14:00:00Z</dcterms:modified>
  <cp:category>Grainger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0x010100B16301FA1C2D5E4DB9305F31D037531D0207030047E0126EE26B68468E30FEE8ADFBCCCC</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Division">
    <vt:lpwstr>5;#Enterprise Solutions|08c57b01-67e8-4a4f-abc6-ffb3392ace7f</vt:lpwstr>
  </property>
  <property fmtid="{D5CDD505-2E9C-101B-9397-08002B2CF9AE}" pid="12" name="Client Project">
    <vt:lpwstr/>
  </property>
  <property fmtid="{D5CDD505-2E9C-101B-9397-08002B2CF9AE}" pid="13" name="SharedWithUsers">
    <vt:lpwstr>12;#Melusi Mlalazi;#21;#Nikki Papenfus;#20;#Sam Duncan;#77;#Hloni Nhlapo;#19;#Shaun Barrett</vt:lpwstr>
  </property>
  <property fmtid="{D5CDD505-2E9C-101B-9397-08002B2CF9AE}" pid="14" name="Project Document Type">
    <vt:lpwstr>7;#Statement of Work|663a27ba-e1d1-4364-a6ee-258ecc7e1910</vt:lpwstr>
  </property>
  <property fmtid="{D5CDD505-2E9C-101B-9397-08002B2CF9AE}" pid="15" name="Client_x0020_Project">
    <vt:lpwstr/>
  </property>
  <property fmtid="{D5CDD505-2E9C-101B-9397-08002B2CF9AE}" pid="16" name="Project_x0020_Document_x0020_Type">
    <vt:lpwstr>7;#Statement of Work|663a27ba-e1d1-4364-a6ee-258ecc7e1910</vt:lpwstr>
  </property>
  <property fmtid="{D5CDD505-2E9C-101B-9397-08002B2CF9AE}" pid="17" name="Client">
    <vt:lpwstr>6;#Grainger PLC|a74f1cb5-e995-4f9e-8521-6d52e2c6bf08</vt:lpwstr>
  </property>
  <property fmtid="{D5CDD505-2E9C-101B-9397-08002B2CF9AE}" pid="18" name="docLang">
    <vt:lpwstr>en</vt:lpwstr>
  </property>
</Properties>
</file>