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BB790" w14:textId="1B3E8CAB" w:rsidR="00101DE4" w:rsidRPr="00A230A4" w:rsidRDefault="00BC09F0" w:rsidP="00A230A4">
      <w:pPr>
        <w:jc w:val="center"/>
        <w:rPr>
          <w:sz w:val="28"/>
          <w:szCs w:val="28"/>
          <w:u w:val="single"/>
        </w:rPr>
      </w:pPr>
      <w:r w:rsidRPr="00A230A4">
        <w:rPr>
          <w:sz w:val="28"/>
          <w:szCs w:val="28"/>
          <w:u w:val="single"/>
        </w:rPr>
        <w:t>Commercial Property Management</w:t>
      </w:r>
      <w:r w:rsidR="006061E3">
        <w:rPr>
          <w:sz w:val="28"/>
          <w:szCs w:val="28"/>
          <w:u w:val="single"/>
        </w:rPr>
        <w:t xml:space="preserve"> Guide</w:t>
      </w:r>
    </w:p>
    <w:p w14:paraId="474557C1" w14:textId="4A4451F7" w:rsidR="00A230A4" w:rsidRDefault="00A230A4"/>
    <w:sdt>
      <w:sdtPr>
        <w:rPr>
          <w:rFonts w:asciiTheme="minorHAnsi" w:eastAsiaTheme="minorHAnsi" w:hAnsiTheme="minorHAnsi" w:cstheme="minorBidi"/>
          <w:color w:val="auto"/>
          <w:sz w:val="22"/>
          <w:szCs w:val="22"/>
          <w:lang w:val="en-GB"/>
        </w:rPr>
        <w:id w:val="-2038496671"/>
        <w:docPartObj>
          <w:docPartGallery w:val="Table of Contents"/>
          <w:docPartUnique/>
        </w:docPartObj>
      </w:sdtPr>
      <w:sdtEndPr>
        <w:rPr>
          <w:b/>
          <w:bCs/>
          <w:noProof/>
        </w:rPr>
      </w:sdtEndPr>
      <w:sdtContent>
        <w:p w14:paraId="32B6752D" w14:textId="5CDD1A71" w:rsidR="00A230A4" w:rsidRDefault="00A230A4">
          <w:pPr>
            <w:pStyle w:val="TOCHeading"/>
          </w:pPr>
          <w:r>
            <w:t>Contents</w:t>
          </w:r>
        </w:p>
        <w:p w14:paraId="2857ACBD" w14:textId="627CFF8D" w:rsidR="00064C70" w:rsidRDefault="00A230A4">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69246082" w:history="1">
            <w:r w:rsidR="00064C70" w:rsidRPr="001C4D4F">
              <w:rPr>
                <w:rStyle w:val="Hyperlink"/>
                <w:noProof/>
              </w:rPr>
              <w:t>Introduction</w:t>
            </w:r>
            <w:r w:rsidR="00064C70">
              <w:rPr>
                <w:noProof/>
                <w:webHidden/>
              </w:rPr>
              <w:tab/>
            </w:r>
            <w:r w:rsidR="00064C70">
              <w:rPr>
                <w:noProof/>
                <w:webHidden/>
              </w:rPr>
              <w:fldChar w:fldCharType="begin"/>
            </w:r>
            <w:r w:rsidR="00064C70">
              <w:rPr>
                <w:noProof/>
                <w:webHidden/>
              </w:rPr>
              <w:instrText xml:space="preserve"> PAGEREF _Toc169246082 \h </w:instrText>
            </w:r>
            <w:r w:rsidR="00064C70">
              <w:rPr>
                <w:noProof/>
                <w:webHidden/>
              </w:rPr>
            </w:r>
            <w:r w:rsidR="00064C70">
              <w:rPr>
                <w:noProof/>
                <w:webHidden/>
              </w:rPr>
              <w:fldChar w:fldCharType="separate"/>
            </w:r>
            <w:r w:rsidR="00064C70">
              <w:rPr>
                <w:noProof/>
                <w:webHidden/>
              </w:rPr>
              <w:t>4</w:t>
            </w:r>
            <w:r w:rsidR="00064C70">
              <w:rPr>
                <w:noProof/>
                <w:webHidden/>
              </w:rPr>
              <w:fldChar w:fldCharType="end"/>
            </w:r>
          </w:hyperlink>
        </w:p>
        <w:p w14:paraId="468A862F" w14:textId="29432876"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83" w:history="1">
            <w:r w:rsidRPr="001C4D4F">
              <w:rPr>
                <w:rStyle w:val="Hyperlink"/>
                <w:noProof/>
              </w:rPr>
              <w:t>New Account Checklist</w:t>
            </w:r>
            <w:r>
              <w:rPr>
                <w:noProof/>
                <w:webHidden/>
              </w:rPr>
              <w:tab/>
            </w:r>
            <w:r>
              <w:rPr>
                <w:noProof/>
                <w:webHidden/>
              </w:rPr>
              <w:fldChar w:fldCharType="begin"/>
            </w:r>
            <w:r>
              <w:rPr>
                <w:noProof/>
                <w:webHidden/>
              </w:rPr>
              <w:instrText xml:space="preserve"> PAGEREF _Toc169246083 \h </w:instrText>
            </w:r>
            <w:r>
              <w:rPr>
                <w:noProof/>
                <w:webHidden/>
              </w:rPr>
            </w:r>
            <w:r>
              <w:rPr>
                <w:noProof/>
                <w:webHidden/>
              </w:rPr>
              <w:fldChar w:fldCharType="separate"/>
            </w:r>
            <w:r>
              <w:rPr>
                <w:noProof/>
                <w:webHidden/>
              </w:rPr>
              <w:t>4</w:t>
            </w:r>
            <w:r>
              <w:rPr>
                <w:noProof/>
                <w:webHidden/>
              </w:rPr>
              <w:fldChar w:fldCharType="end"/>
            </w:r>
          </w:hyperlink>
        </w:p>
        <w:p w14:paraId="4B4A8367" w14:textId="10DC92F9"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84" w:history="1">
            <w:r w:rsidRPr="001C4D4F">
              <w:rPr>
                <w:rStyle w:val="Hyperlink"/>
                <w:noProof/>
              </w:rPr>
              <w:t>Create New Contact – Salesforce</w:t>
            </w:r>
            <w:r>
              <w:rPr>
                <w:noProof/>
                <w:webHidden/>
              </w:rPr>
              <w:tab/>
            </w:r>
            <w:r>
              <w:rPr>
                <w:noProof/>
                <w:webHidden/>
              </w:rPr>
              <w:fldChar w:fldCharType="begin"/>
            </w:r>
            <w:r>
              <w:rPr>
                <w:noProof/>
                <w:webHidden/>
              </w:rPr>
              <w:instrText xml:space="preserve"> PAGEREF _Toc169246084 \h </w:instrText>
            </w:r>
            <w:r>
              <w:rPr>
                <w:noProof/>
                <w:webHidden/>
              </w:rPr>
            </w:r>
            <w:r>
              <w:rPr>
                <w:noProof/>
                <w:webHidden/>
              </w:rPr>
              <w:fldChar w:fldCharType="separate"/>
            </w:r>
            <w:r>
              <w:rPr>
                <w:noProof/>
                <w:webHidden/>
              </w:rPr>
              <w:t>4</w:t>
            </w:r>
            <w:r>
              <w:rPr>
                <w:noProof/>
                <w:webHidden/>
              </w:rPr>
              <w:fldChar w:fldCharType="end"/>
            </w:r>
          </w:hyperlink>
        </w:p>
        <w:p w14:paraId="049FE774" w14:textId="1981FE91"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085" w:history="1">
            <w:r w:rsidRPr="001C4D4F">
              <w:rPr>
                <w:rStyle w:val="Hyperlink"/>
                <w:noProof/>
              </w:rPr>
              <w:t>Guarantors</w:t>
            </w:r>
            <w:r>
              <w:rPr>
                <w:noProof/>
                <w:webHidden/>
              </w:rPr>
              <w:tab/>
            </w:r>
            <w:r>
              <w:rPr>
                <w:noProof/>
                <w:webHidden/>
              </w:rPr>
              <w:fldChar w:fldCharType="begin"/>
            </w:r>
            <w:r>
              <w:rPr>
                <w:noProof/>
                <w:webHidden/>
              </w:rPr>
              <w:instrText xml:space="preserve"> PAGEREF _Toc169246085 \h </w:instrText>
            </w:r>
            <w:r>
              <w:rPr>
                <w:noProof/>
                <w:webHidden/>
              </w:rPr>
            </w:r>
            <w:r>
              <w:rPr>
                <w:noProof/>
                <w:webHidden/>
              </w:rPr>
              <w:fldChar w:fldCharType="separate"/>
            </w:r>
            <w:r>
              <w:rPr>
                <w:noProof/>
                <w:webHidden/>
              </w:rPr>
              <w:t>4</w:t>
            </w:r>
            <w:r>
              <w:rPr>
                <w:noProof/>
                <w:webHidden/>
              </w:rPr>
              <w:fldChar w:fldCharType="end"/>
            </w:r>
          </w:hyperlink>
        </w:p>
        <w:p w14:paraId="057F093D" w14:textId="08A9F460"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86" w:history="1">
            <w:r w:rsidRPr="001C4D4F">
              <w:rPr>
                <w:rStyle w:val="Hyperlink"/>
                <w:noProof/>
              </w:rPr>
              <w:t>Set up Commercial Unit - Qube</w:t>
            </w:r>
            <w:r>
              <w:rPr>
                <w:noProof/>
                <w:webHidden/>
              </w:rPr>
              <w:tab/>
            </w:r>
            <w:r>
              <w:rPr>
                <w:noProof/>
                <w:webHidden/>
              </w:rPr>
              <w:fldChar w:fldCharType="begin"/>
            </w:r>
            <w:r>
              <w:rPr>
                <w:noProof/>
                <w:webHidden/>
              </w:rPr>
              <w:instrText xml:space="preserve"> PAGEREF _Toc169246086 \h </w:instrText>
            </w:r>
            <w:r>
              <w:rPr>
                <w:noProof/>
                <w:webHidden/>
              </w:rPr>
            </w:r>
            <w:r>
              <w:rPr>
                <w:noProof/>
                <w:webHidden/>
              </w:rPr>
              <w:fldChar w:fldCharType="separate"/>
            </w:r>
            <w:r>
              <w:rPr>
                <w:noProof/>
                <w:webHidden/>
              </w:rPr>
              <w:t>5</w:t>
            </w:r>
            <w:r>
              <w:rPr>
                <w:noProof/>
                <w:webHidden/>
              </w:rPr>
              <w:fldChar w:fldCharType="end"/>
            </w:r>
          </w:hyperlink>
        </w:p>
        <w:p w14:paraId="75921032" w14:textId="731303F1"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087" w:history="1">
            <w:r w:rsidRPr="001C4D4F">
              <w:rPr>
                <w:rStyle w:val="Hyperlink"/>
                <w:noProof/>
              </w:rPr>
              <w:t>Interest Tab – Unit level</w:t>
            </w:r>
            <w:r>
              <w:rPr>
                <w:noProof/>
                <w:webHidden/>
              </w:rPr>
              <w:tab/>
            </w:r>
            <w:r>
              <w:rPr>
                <w:noProof/>
                <w:webHidden/>
              </w:rPr>
              <w:fldChar w:fldCharType="begin"/>
            </w:r>
            <w:r>
              <w:rPr>
                <w:noProof/>
                <w:webHidden/>
              </w:rPr>
              <w:instrText xml:space="preserve"> PAGEREF _Toc169246087 \h </w:instrText>
            </w:r>
            <w:r>
              <w:rPr>
                <w:noProof/>
                <w:webHidden/>
              </w:rPr>
            </w:r>
            <w:r>
              <w:rPr>
                <w:noProof/>
                <w:webHidden/>
              </w:rPr>
              <w:fldChar w:fldCharType="separate"/>
            </w:r>
            <w:r>
              <w:rPr>
                <w:noProof/>
                <w:webHidden/>
              </w:rPr>
              <w:t>5</w:t>
            </w:r>
            <w:r>
              <w:rPr>
                <w:noProof/>
                <w:webHidden/>
              </w:rPr>
              <w:fldChar w:fldCharType="end"/>
            </w:r>
          </w:hyperlink>
        </w:p>
        <w:p w14:paraId="7F84405A" w14:textId="751F4D92"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088" w:history="1">
            <w:r w:rsidRPr="001C4D4F">
              <w:rPr>
                <w:rStyle w:val="Hyperlink"/>
                <w:noProof/>
              </w:rPr>
              <w:t>Accounts Outside the 1954 Act</w:t>
            </w:r>
            <w:r>
              <w:rPr>
                <w:noProof/>
                <w:webHidden/>
              </w:rPr>
              <w:tab/>
            </w:r>
            <w:r>
              <w:rPr>
                <w:noProof/>
                <w:webHidden/>
              </w:rPr>
              <w:fldChar w:fldCharType="begin"/>
            </w:r>
            <w:r>
              <w:rPr>
                <w:noProof/>
                <w:webHidden/>
              </w:rPr>
              <w:instrText xml:space="preserve"> PAGEREF _Toc169246088 \h </w:instrText>
            </w:r>
            <w:r>
              <w:rPr>
                <w:noProof/>
                <w:webHidden/>
              </w:rPr>
            </w:r>
            <w:r>
              <w:rPr>
                <w:noProof/>
                <w:webHidden/>
              </w:rPr>
              <w:fldChar w:fldCharType="separate"/>
            </w:r>
            <w:r>
              <w:rPr>
                <w:noProof/>
                <w:webHidden/>
              </w:rPr>
              <w:t>5</w:t>
            </w:r>
            <w:r>
              <w:rPr>
                <w:noProof/>
                <w:webHidden/>
              </w:rPr>
              <w:fldChar w:fldCharType="end"/>
            </w:r>
          </w:hyperlink>
        </w:p>
        <w:p w14:paraId="0FA5B602" w14:textId="0DCB6A85"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89" w:history="1">
            <w:r w:rsidRPr="001C4D4F">
              <w:rPr>
                <w:rStyle w:val="Hyperlink"/>
                <w:noProof/>
              </w:rPr>
              <w:t>VAT on Commercial Properties</w:t>
            </w:r>
            <w:r>
              <w:rPr>
                <w:noProof/>
                <w:webHidden/>
              </w:rPr>
              <w:tab/>
            </w:r>
            <w:r>
              <w:rPr>
                <w:noProof/>
                <w:webHidden/>
              </w:rPr>
              <w:fldChar w:fldCharType="begin"/>
            </w:r>
            <w:r>
              <w:rPr>
                <w:noProof/>
                <w:webHidden/>
              </w:rPr>
              <w:instrText xml:space="preserve"> PAGEREF _Toc169246089 \h </w:instrText>
            </w:r>
            <w:r>
              <w:rPr>
                <w:noProof/>
                <w:webHidden/>
              </w:rPr>
            </w:r>
            <w:r>
              <w:rPr>
                <w:noProof/>
                <w:webHidden/>
              </w:rPr>
              <w:fldChar w:fldCharType="separate"/>
            </w:r>
            <w:r>
              <w:rPr>
                <w:noProof/>
                <w:webHidden/>
              </w:rPr>
              <w:t>6</w:t>
            </w:r>
            <w:r>
              <w:rPr>
                <w:noProof/>
                <w:webHidden/>
              </w:rPr>
              <w:fldChar w:fldCharType="end"/>
            </w:r>
          </w:hyperlink>
        </w:p>
        <w:p w14:paraId="63442133" w14:textId="0274C2B6"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090" w:history="1">
            <w:r w:rsidRPr="001C4D4F">
              <w:rPr>
                <w:rStyle w:val="Hyperlink"/>
                <w:noProof/>
              </w:rPr>
              <w:t>VAT on Commercial Deposits</w:t>
            </w:r>
            <w:r>
              <w:rPr>
                <w:noProof/>
                <w:webHidden/>
              </w:rPr>
              <w:tab/>
            </w:r>
            <w:r>
              <w:rPr>
                <w:noProof/>
                <w:webHidden/>
              </w:rPr>
              <w:fldChar w:fldCharType="begin"/>
            </w:r>
            <w:r>
              <w:rPr>
                <w:noProof/>
                <w:webHidden/>
              </w:rPr>
              <w:instrText xml:space="preserve"> PAGEREF _Toc169246090 \h </w:instrText>
            </w:r>
            <w:r>
              <w:rPr>
                <w:noProof/>
                <w:webHidden/>
              </w:rPr>
            </w:r>
            <w:r>
              <w:rPr>
                <w:noProof/>
                <w:webHidden/>
              </w:rPr>
              <w:fldChar w:fldCharType="separate"/>
            </w:r>
            <w:r>
              <w:rPr>
                <w:noProof/>
                <w:webHidden/>
              </w:rPr>
              <w:t>6</w:t>
            </w:r>
            <w:r>
              <w:rPr>
                <w:noProof/>
                <w:webHidden/>
              </w:rPr>
              <w:fldChar w:fldCharType="end"/>
            </w:r>
          </w:hyperlink>
        </w:p>
        <w:p w14:paraId="47BA7D64" w14:textId="6A041F5D"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091" w:history="1">
            <w:r w:rsidRPr="001C4D4F">
              <w:rPr>
                <w:rStyle w:val="Hyperlink"/>
                <w:noProof/>
              </w:rPr>
              <w:t>For Aldershot Commercial Properties</w:t>
            </w:r>
            <w:r>
              <w:rPr>
                <w:noProof/>
                <w:webHidden/>
              </w:rPr>
              <w:tab/>
            </w:r>
            <w:r>
              <w:rPr>
                <w:noProof/>
                <w:webHidden/>
              </w:rPr>
              <w:fldChar w:fldCharType="begin"/>
            </w:r>
            <w:r>
              <w:rPr>
                <w:noProof/>
                <w:webHidden/>
              </w:rPr>
              <w:instrText xml:space="preserve"> PAGEREF _Toc169246091 \h </w:instrText>
            </w:r>
            <w:r>
              <w:rPr>
                <w:noProof/>
                <w:webHidden/>
              </w:rPr>
            </w:r>
            <w:r>
              <w:rPr>
                <w:noProof/>
                <w:webHidden/>
              </w:rPr>
              <w:fldChar w:fldCharType="separate"/>
            </w:r>
            <w:r>
              <w:rPr>
                <w:noProof/>
                <w:webHidden/>
              </w:rPr>
              <w:t>6</w:t>
            </w:r>
            <w:r>
              <w:rPr>
                <w:noProof/>
                <w:webHidden/>
              </w:rPr>
              <w:fldChar w:fldCharType="end"/>
            </w:r>
          </w:hyperlink>
        </w:p>
        <w:p w14:paraId="58693354" w14:textId="5BDFF265"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92" w:history="1">
            <w:r w:rsidRPr="001C4D4F">
              <w:rPr>
                <w:rStyle w:val="Hyperlink"/>
                <w:noProof/>
              </w:rPr>
              <w:t>Posting Service Charges for MOD accounts</w:t>
            </w:r>
            <w:r>
              <w:rPr>
                <w:noProof/>
                <w:webHidden/>
              </w:rPr>
              <w:tab/>
            </w:r>
            <w:r>
              <w:rPr>
                <w:noProof/>
                <w:webHidden/>
              </w:rPr>
              <w:fldChar w:fldCharType="begin"/>
            </w:r>
            <w:r>
              <w:rPr>
                <w:noProof/>
                <w:webHidden/>
              </w:rPr>
              <w:instrText xml:space="preserve"> PAGEREF _Toc169246092 \h </w:instrText>
            </w:r>
            <w:r>
              <w:rPr>
                <w:noProof/>
                <w:webHidden/>
              </w:rPr>
            </w:r>
            <w:r>
              <w:rPr>
                <w:noProof/>
                <w:webHidden/>
              </w:rPr>
              <w:fldChar w:fldCharType="separate"/>
            </w:r>
            <w:r>
              <w:rPr>
                <w:noProof/>
                <w:webHidden/>
              </w:rPr>
              <w:t>6</w:t>
            </w:r>
            <w:r>
              <w:rPr>
                <w:noProof/>
                <w:webHidden/>
              </w:rPr>
              <w:fldChar w:fldCharType="end"/>
            </w:r>
          </w:hyperlink>
        </w:p>
        <w:p w14:paraId="56E2FABA" w14:textId="1618DC10"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93" w:history="1">
            <w:r w:rsidRPr="001C4D4F">
              <w:rPr>
                <w:rStyle w:val="Hyperlink"/>
                <w:noProof/>
              </w:rPr>
              <w:t>Debit Periodic Charges</w:t>
            </w:r>
            <w:r>
              <w:rPr>
                <w:noProof/>
                <w:webHidden/>
              </w:rPr>
              <w:tab/>
            </w:r>
            <w:r>
              <w:rPr>
                <w:noProof/>
                <w:webHidden/>
              </w:rPr>
              <w:fldChar w:fldCharType="begin"/>
            </w:r>
            <w:r>
              <w:rPr>
                <w:noProof/>
                <w:webHidden/>
              </w:rPr>
              <w:instrText xml:space="preserve"> PAGEREF _Toc169246093 \h </w:instrText>
            </w:r>
            <w:r>
              <w:rPr>
                <w:noProof/>
                <w:webHidden/>
              </w:rPr>
            </w:r>
            <w:r>
              <w:rPr>
                <w:noProof/>
                <w:webHidden/>
              </w:rPr>
              <w:fldChar w:fldCharType="separate"/>
            </w:r>
            <w:r>
              <w:rPr>
                <w:noProof/>
                <w:webHidden/>
              </w:rPr>
              <w:t>7</w:t>
            </w:r>
            <w:r>
              <w:rPr>
                <w:noProof/>
                <w:webHidden/>
              </w:rPr>
              <w:fldChar w:fldCharType="end"/>
            </w:r>
          </w:hyperlink>
        </w:p>
        <w:p w14:paraId="5CB989E9" w14:textId="1EDD80F9"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094" w:history="1">
            <w:r w:rsidRPr="001C4D4F">
              <w:rPr>
                <w:rStyle w:val="Hyperlink"/>
                <w:noProof/>
              </w:rPr>
              <w:t>Send prelist of charges</w:t>
            </w:r>
            <w:r>
              <w:rPr>
                <w:noProof/>
                <w:webHidden/>
              </w:rPr>
              <w:tab/>
            </w:r>
            <w:r>
              <w:rPr>
                <w:noProof/>
                <w:webHidden/>
              </w:rPr>
              <w:fldChar w:fldCharType="begin"/>
            </w:r>
            <w:r>
              <w:rPr>
                <w:noProof/>
                <w:webHidden/>
              </w:rPr>
              <w:instrText xml:space="preserve"> PAGEREF _Toc169246094 \h </w:instrText>
            </w:r>
            <w:r>
              <w:rPr>
                <w:noProof/>
                <w:webHidden/>
              </w:rPr>
            </w:r>
            <w:r>
              <w:rPr>
                <w:noProof/>
                <w:webHidden/>
              </w:rPr>
              <w:fldChar w:fldCharType="separate"/>
            </w:r>
            <w:r>
              <w:rPr>
                <w:noProof/>
                <w:webHidden/>
              </w:rPr>
              <w:t>7</w:t>
            </w:r>
            <w:r>
              <w:rPr>
                <w:noProof/>
                <w:webHidden/>
              </w:rPr>
              <w:fldChar w:fldCharType="end"/>
            </w:r>
          </w:hyperlink>
        </w:p>
        <w:p w14:paraId="54EC8F67" w14:textId="7D0CC066"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095" w:history="1">
            <w:r w:rsidRPr="001C4D4F">
              <w:rPr>
                <w:rStyle w:val="Hyperlink"/>
                <w:noProof/>
              </w:rPr>
              <w:t>Run Debit periodic Charges</w:t>
            </w:r>
            <w:r>
              <w:rPr>
                <w:noProof/>
                <w:webHidden/>
              </w:rPr>
              <w:tab/>
            </w:r>
            <w:r>
              <w:rPr>
                <w:noProof/>
                <w:webHidden/>
              </w:rPr>
              <w:fldChar w:fldCharType="begin"/>
            </w:r>
            <w:r>
              <w:rPr>
                <w:noProof/>
                <w:webHidden/>
              </w:rPr>
              <w:instrText xml:space="preserve"> PAGEREF _Toc169246095 \h </w:instrText>
            </w:r>
            <w:r>
              <w:rPr>
                <w:noProof/>
                <w:webHidden/>
              </w:rPr>
            </w:r>
            <w:r>
              <w:rPr>
                <w:noProof/>
                <w:webHidden/>
              </w:rPr>
              <w:fldChar w:fldCharType="separate"/>
            </w:r>
            <w:r>
              <w:rPr>
                <w:noProof/>
                <w:webHidden/>
              </w:rPr>
              <w:t>9</w:t>
            </w:r>
            <w:r>
              <w:rPr>
                <w:noProof/>
                <w:webHidden/>
              </w:rPr>
              <w:fldChar w:fldCharType="end"/>
            </w:r>
          </w:hyperlink>
        </w:p>
        <w:p w14:paraId="12464181" w14:textId="72FF4019"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96" w:history="1">
            <w:r w:rsidRPr="001C4D4F">
              <w:rPr>
                <w:rStyle w:val="Hyperlink"/>
                <w:noProof/>
              </w:rPr>
              <w:t>Demand Suites - MOD vs MOD2</w:t>
            </w:r>
            <w:r>
              <w:rPr>
                <w:noProof/>
                <w:webHidden/>
              </w:rPr>
              <w:tab/>
            </w:r>
            <w:r>
              <w:rPr>
                <w:noProof/>
                <w:webHidden/>
              </w:rPr>
              <w:fldChar w:fldCharType="begin"/>
            </w:r>
            <w:r>
              <w:rPr>
                <w:noProof/>
                <w:webHidden/>
              </w:rPr>
              <w:instrText xml:space="preserve"> PAGEREF _Toc169246096 \h </w:instrText>
            </w:r>
            <w:r>
              <w:rPr>
                <w:noProof/>
                <w:webHidden/>
              </w:rPr>
            </w:r>
            <w:r>
              <w:rPr>
                <w:noProof/>
                <w:webHidden/>
              </w:rPr>
              <w:fldChar w:fldCharType="separate"/>
            </w:r>
            <w:r>
              <w:rPr>
                <w:noProof/>
                <w:webHidden/>
              </w:rPr>
              <w:t>9</w:t>
            </w:r>
            <w:r>
              <w:rPr>
                <w:noProof/>
                <w:webHidden/>
              </w:rPr>
              <w:fldChar w:fldCharType="end"/>
            </w:r>
          </w:hyperlink>
        </w:p>
        <w:p w14:paraId="2C4BB899" w14:textId="7A68A6B2"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97" w:history="1">
            <w:r w:rsidRPr="001C4D4F">
              <w:rPr>
                <w:rStyle w:val="Hyperlink"/>
                <w:noProof/>
              </w:rPr>
              <w:t>Raising Commercial Invoices</w:t>
            </w:r>
            <w:r>
              <w:rPr>
                <w:noProof/>
                <w:webHidden/>
              </w:rPr>
              <w:tab/>
            </w:r>
            <w:r>
              <w:rPr>
                <w:noProof/>
                <w:webHidden/>
              </w:rPr>
              <w:fldChar w:fldCharType="begin"/>
            </w:r>
            <w:r>
              <w:rPr>
                <w:noProof/>
                <w:webHidden/>
              </w:rPr>
              <w:instrText xml:space="preserve"> PAGEREF _Toc169246097 \h </w:instrText>
            </w:r>
            <w:r>
              <w:rPr>
                <w:noProof/>
                <w:webHidden/>
              </w:rPr>
            </w:r>
            <w:r>
              <w:rPr>
                <w:noProof/>
                <w:webHidden/>
              </w:rPr>
              <w:fldChar w:fldCharType="separate"/>
            </w:r>
            <w:r>
              <w:rPr>
                <w:noProof/>
                <w:webHidden/>
              </w:rPr>
              <w:t>9</w:t>
            </w:r>
            <w:r>
              <w:rPr>
                <w:noProof/>
                <w:webHidden/>
              </w:rPr>
              <w:fldChar w:fldCharType="end"/>
            </w:r>
          </w:hyperlink>
        </w:p>
        <w:p w14:paraId="6FF58B0A" w14:textId="0D05AA84"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098" w:history="1">
            <w:r w:rsidRPr="001C4D4F">
              <w:rPr>
                <w:rStyle w:val="Hyperlink"/>
                <w:noProof/>
              </w:rPr>
              <w:t>Setting up new lease</w:t>
            </w:r>
            <w:r>
              <w:rPr>
                <w:noProof/>
                <w:webHidden/>
              </w:rPr>
              <w:tab/>
            </w:r>
            <w:r>
              <w:rPr>
                <w:noProof/>
                <w:webHidden/>
              </w:rPr>
              <w:fldChar w:fldCharType="begin"/>
            </w:r>
            <w:r>
              <w:rPr>
                <w:noProof/>
                <w:webHidden/>
              </w:rPr>
              <w:instrText xml:space="preserve"> PAGEREF _Toc169246098 \h </w:instrText>
            </w:r>
            <w:r>
              <w:rPr>
                <w:noProof/>
                <w:webHidden/>
              </w:rPr>
            </w:r>
            <w:r>
              <w:rPr>
                <w:noProof/>
                <w:webHidden/>
              </w:rPr>
              <w:fldChar w:fldCharType="separate"/>
            </w:r>
            <w:r>
              <w:rPr>
                <w:noProof/>
                <w:webHidden/>
              </w:rPr>
              <w:t>11</w:t>
            </w:r>
            <w:r>
              <w:rPr>
                <w:noProof/>
                <w:webHidden/>
              </w:rPr>
              <w:fldChar w:fldCharType="end"/>
            </w:r>
          </w:hyperlink>
        </w:p>
        <w:p w14:paraId="39E3E715" w14:textId="698C8E8C"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099" w:history="1">
            <w:r w:rsidRPr="001C4D4F">
              <w:rPr>
                <w:rStyle w:val="Hyperlink"/>
                <w:noProof/>
              </w:rPr>
              <w:t>Same customer – new lease</w:t>
            </w:r>
            <w:r>
              <w:rPr>
                <w:noProof/>
                <w:webHidden/>
              </w:rPr>
              <w:tab/>
            </w:r>
            <w:r>
              <w:rPr>
                <w:noProof/>
                <w:webHidden/>
              </w:rPr>
              <w:fldChar w:fldCharType="begin"/>
            </w:r>
            <w:r>
              <w:rPr>
                <w:noProof/>
                <w:webHidden/>
              </w:rPr>
              <w:instrText xml:space="preserve"> PAGEREF _Toc169246099 \h </w:instrText>
            </w:r>
            <w:r>
              <w:rPr>
                <w:noProof/>
                <w:webHidden/>
              </w:rPr>
            </w:r>
            <w:r>
              <w:rPr>
                <w:noProof/>
                <w:webHidden/>
              </w:rPr>
              <w:fldChar w:fldCharType="separate"/>
            </w:r>
            <w:r>
              <w:rPr>
                <w:noProof/>
                <w:webHidden/>
              </w:rPr>
              <w:t>11</w:t>
            </w:r>
            <w:r>
              <w:rPr>
                <w:noProof/>
                <w:webHidden/>
              </w:rPr>
              <w:fldChar w:fldCharType="end"/>
            </w:r>
          </w:hyperlink>
        </w:p>
        <w:p w14:paraId="7724F28F" w14:textId="5B28BEF3"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0" w:history="1">
            <w:r w:rsidRPr="001C4D4F">
              <w:rPr>
                <w:rStyle w:val="Hyperlink"/>
                <w:noProof/>
              </w:rPr>
              <w:t>Portfolio Variation Form (PVF)</w:t>
            </w:r>
            <w:r>
              <w:rPr>
                <w:noProof/>
                <w:webHidden/>
              </w:rPr>
              <w:tab/>
            </w:r>
            <w:r>
              <w:rPr>
                <w:noProof/>
                <w:webHidden/>
              </w:rPr>
              <w:fldChar w:fldCharType="begin"/>
            </w:r>
            <w:r>
              <w:rPr>
                <w:noProof/>
                <w:webHidden/>
              </w:rPr>
              <w:instrText xml:space="preserve"> PAGEREF _Toc169246100 \h </w:instrText>
            </w:r>
            <w:r>
              <w:rPr>
                <w:noProof/>
                <w:webHidden/>
              </w:rPr>
            </w:r>
            <w:r>
              <w:rPr>
                <w:noProof/>
                <w:webHidden/>
              </w:rPr>
              <w:fldChar w:fldCharType="separate"/>
            </w:r>
            <w:r>
              <w:rPr>
                <w:noProof/>
                <w:webHidden/>
              </w:rPr>
              <w:t>11</w:t>
            </w:r>
            <w:r>
              <w:rPr>
                <w:noProof/>
                <w:webHidden/>
              </w:rPr>
              <w:fldChar w:fldCharType="end"/>
            </w:r>
          </w:hyperlink>
        </w:p>
        <w:p w14:paraId="5F7A414C" w14:textId="6BFAFDF7"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1" w:history="1">
            <w:r w:rsidRPr="001C4D4F">
              <w:rPr>
                <w:rStyle w:val="Hyperlink"/>
                <w:noProof/>
              </w:rPr>
              <w:t>Lease terms</w:t>
            </w:r>
            <w:r>
              <w:rPr>
                <w:noProof/>
                <w:webHidden/>
              </w:rPr>
              <w:tab/>
            </w:r>
            <w:r>
              <w:rPr>
                <w:noProof/>
                <w:webHidden/>
              </w:rPr>
              <w:fldChar w:fldCharType="begin"/>
            </w:r>
            <w:r>
              <w:rPr>
                <w:noProof/>
                <w:webHidden/>
              </w:rPr>
              <w:instrText xml:space="preserve"> PAGEREF _Toc169246101 \h </w:instrText>
            </w:r>
            <w:r>
              <w:rPr>
                <w:noProof/>
                <w:webHidden/>
              </w:rPr>
            </w:r>
            <w:r>
              <w:rPr>
                <w:noProof/>
                <w:webHidden/>
              </w:rPr>
              <w:fldChar w:fldCharType="separate"/>
            </w:r>
            <w:r>
              <w:rPr>
                <w:noProof/>
                <w:webHidden/>
              </w:rPr>
              <w:t>13</w:t>
            </w:r>
            <w:r>
              <w:rPr>
                <w:noProof/>
                <w:webHidden/>
              </w:rPr>
              <w:fldChar w:fldCharType="end"/>
            </w:r>
          </w:hyperlink>
        </w:p>
        <w:p w14:paraId="7027E96E" w14:textId="4A6D99E1"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2" w:history="1">
            <w:r w:rsidRPr="001C4D4F">
              <w:rPr>
                <w:rStyle w:val="Hyperlink"/>
                <w:noProof/>
              </w:rPr>
              <w:t>Rent review/Lease end diaries</w:t>
            </w:r>
            <w:r>
              <w:rPr>
                <w:noProof/>
                <w:webHidden/>
              </w:rPr>
              <w:tab/>
            </w:r>
            <w:r>
              <w:rPr>
                <w:noProof/>
                <w:webHidden/>
              </w:rPr>
              <w:fldChar w:fldCharType="begin"/>
            </w:r>
            <w:r>
              <w:rPr>
                <w:noProof/>
                <w:webHidden/>
              </w:rPr>
              <w:instrText xml:space="preserve"> PAGEREF _Toc169246102 \h </w:instrText>
            </w:r>
            <w:r>
              <w:rPr>
                <w:noProof/>
                <w:webHidden/>
              </w:rPr>
            </w:r>
            <w:r>
              <w:rPr>
                <w:noProof/>
                <w:webHidden/>
              </w:rPr>
              <w:fldChar w:fldCharType="separate"/>
            </w:r>
            <w:r>
              <w:rPr>
                <w:noProof/>
                <w:webHidden/>
              </w:rPr>
              <w:t>13</w:t>
            </w:r>
            <w:r>
              <w:rPr>
                <w:noProof/>
                <w:webHidden/>
              </w:rPr>
              <w:fldChar w:fldCharType="end"/>
            </w:r>
          </w:hyperlink>
        </w:p>
        <w:p w14:paraId="46332595" w14:textId="5CB59B1A"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3" w:history="1">
            <w:r w:rsidRPr="001C4D4F">
              <w:rPr>
                <w:rStyle w:val="Hyperlink"/>
                <w:noProof/>
              </w:rPr>
              <w:t>Add tenant information</w:t>
            </w:r>
            <w:r>
              <w:rPr>
                <w:noProof/>
                <w:webHidden/>
              </w:rPr>
              <w:tab/>
            </w:r>
            <w:r>
              <w:rPr>
                <w:noProof/>
                <w:webHidden/>
              </w:rPr>
              <w:fldChar w:fldCharType="begin"/>
            </w:r>
            <w:r>
              <w:rPr>
                <w:noProof/>
                <w:webHidden/>
              </w:rPr>
              <w:instrText xml:space="preserve"> PAGEREF _Toc169246103 \h </w:instrText>
            </w:r>
            <w:r>
              <w:rPr>
                <w:noProof/>
                <w:webHidden/>
              </w:rPr>
            </w:r>
            <w:r>
              <w:rPr>
                <w:noProof/>
                <w:webHidden/>
              </w:rPr>
              <w:fldChar w:fldCharType="separate"/>
            </w:r>
            <w:r>
              <w:rPr>
                <w:noProof/>
                <w:webHidden/>
              </w:rPr>
              <w:t>14</w:t>
            </w:r>
            <w:r>
              <w:rPr>
                <w:noProof/>
                <w:webHidden/>
              </w:rPr>
              <w:fldChar w:fldCharType="end"/>
            </w:r>
          </w:hyperlink>
        </w:p>
        <w:p w14:paraId="3335B273" w14:textId="730C9C4F"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4" w:history="1">
            <w:r w:rsidRPr="001C4D4F">
              <w:rPr>
                <w:rStyle w:val="Hyperlink"/>
                <w:noProof/>
              </w:rPr>
              <w:t>Add User Info</w:t>
            </w:r>
            <w:r>
              <w:rPr>
                <w:noProof/>
                <w:webHidden/>
              </w:rPr>
              <w:tab/>
            </w:r>
            <w:r>
              <w:rPr>
                <w:noProof/>
                <w:webHidden/>
              </w:rPr>
              <w:fldChar w:fldCharType="begin"/>
            </w:r>
            <w:r>
              <w:rPr>
                <w:noProof/>
                <w:webHidden/>
              </w:rPr>
              <w:instrText xml:space="preserve"> PAGEREF _Toc169246104 \h </w:instrText>
            </w:r>
            <w:r>
              <w:rPr>
                <w:noProof/>
                <w:webHidden/>
              </w:rPr>
            </w:r>
            <w:r>
              <w:rPr>
                <w:noProof/>
                <w:webHidden/>
              </w:rPr>
              <w:fldChar w:fldCharType="separate"/>
            </w:r>
            <w:r>
              <w:rPr>
                <w:noProof/>
                <w:webHidden/>
              </w:rPr>
              <w:t>14</w:t>
            </w:r>
            <w:r>
              <w:rPr>
                <w:noProof/>
                <w:webHidden/>
              </w:rPr>
              <w:fldChar w:fldCharType="end"/>
            </w:r>
          </w:hyperlink>
        </w:p>
        <w:p w14:paraId="2E0BC024" w14:textId="1F11099D"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05" w:history="1">
            <w:r w:rsidRPr="001C4D4F">
              <w:rPr>
                <w:rStyle w:val="Hyperlink"/>
                <w:noProof/>
              </w:rPr>
              <w:t>Commercial Deposits</w:t>
            </w:r>
            <w:r>
              <w:rPr>
                <w:noProof/>
                <w:webHidden/>
              </w:rPr>
              <w:tab/>
            </w:r>
            <w:r>
              <w:rPr>
                <w:noProof/>
                <w:webHidden/>
              </w:rPr>
              <w:fldChar w:fldCharType="begin"/>
            </w:r>
            <w:r>
              <w:rPr>
                <w:noProof/>
                <w:webHidden/>
              </w:rPr>
              <w:instrText xml:space="preserve"> PAGEREF _Toc169246105 \h </w:instrText>
            </w:r>
            <w:r>
              <w:rPr>
                <w:noProof/>
                <w:webHidden/>
              </w:rPr>
            </w:r>
            <w:r>
              <w:rPr>
                <w:noProof/>
                <w:webHidden/>
              </w:rPr>
              <w:fldChar w:fldCharType="separate"/>
            </w:r>
            <w:r>
              <w:rPr>
                <w:noProof/>
                <w:webHidden/>
              </w:rPr>
              <w:t>15</w:t>
            </w:r>
            <w:r>
              <w:rPr>
                <w:noProof/>
                <w:webHidden/>
              </w:rPr>
              <w:fldChar w:fldCharType="end"/>
            </w:r>
          </w:hyperlink>
        </w:p>
        <w:p w14:paraId="13D7012B" w14:textId="50718936"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06" w:history="1">
            <w:r w:rsidRPr="001C4D4F">
              <w:rPr>
                <w:rStyle w:val="Hyperlink"/>
                <w:noProof/>
              </w:rPr>
              <w:t>Raising a Deposit Charge – including/excluding VAT</w:t>
            </w:r>
            <w:r>
              <w:rPr>
                <w:noProof/>
                <w:webHidden/>
              </w:rPr>
              <w:tab/>
            </w:r>
            <w:r>
              <w:rPr>
                <w:noProof/>
                <w:webHidden/>
              </w:rPr>
              <w:fldChar w:fldCharType="begin"/>
            </w:r>
            <w:r>
              <w:rPr>
                <w:noProof/>
                <w:webHidden/>
              </w:rPr>
              <w:instrText xml:space="preserve"> PAGEREF _Toc169246106 \h </w:instrText>
            </w:r>
            <w:r>
              <w:rPr>
                <w:noProof/>
                <w:webHidden/>
              </w:rPr>
            </w:r>
            <w:r>
              <w:rPr>
                <w:noProof/>
                <w:webHidden/>
              </w:rPr>
              <w:fldChar w:fldCharType="separate"/>
            </w:r>
            <w:r>
              <w:rPr>
                <w:noProof/>
                <w:webHidden/>
              </w:rPr>
              <w:t>15</w:t>
            </w:r>
            <w:r>
              <w:rPr>
                <w:noProof/>
                <w:webHidden/>
              </w:rPr>
              <w:fldChar w:fldCharType="end"/>
            </w:r>
          </w:hyperlink>
        </w:p>
        <w:p w14:paraId="3A548B2A" w14:textId="234D8009"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7" w:history="1">
            <w:r w:rsidRPr="001C4D4F">
              <w:rPr>
                <w:rStyle w:val="Hyperlink"/>
                <w:noProof/>
              </w:rPr>
              <w:t>Setting up New Deposit Accounts - New General Ledger Account</w:t>
            </w:r>
            <w:r>
              <w:rPr>
                <w:noProof/>
                <w:webHidden/>
              </w:rPr>
              <w:tab/>
            </w:r>
            <w:r>
              <w:rPr>
                <w:noProof/>
                <w:webHidden/>
              </w:rPr>
              <w:fldChar w:fldCharType="begin"/>
            </w:r>
            <w:r>
              <w:rPr>
                <w:noProof/>
                <w:webHidden/>
              </w:rPr>
              <w:instrText xml:space="preserve"> PAGEREF _Toc169246107 \h </w:instrText>
            </w:r>
            <w:r>
              <w:rPr>
                <w:noProof/>
                <w:webHidden/>
              </w:rPr>
            </w:r>
            <w:r>
              <w:rPr>
                <w:noProof/>
                <w:webHidden/>
              </w:rPr>
              <w:fldChar w:fldCharType="separate"/>
            </w:r>
            <w:r>
              <w:rPr>
                <w:noProof/>
                <w:webHidden/>
              </w:rPr>
              <w:t>16</w:t>
            </w:r>
            <w:r>
              <w:rPr>
                <w:noProof/>
                <w:webHidden/>
              </w:rPr>
              <w:fldChar w:fldCharType="end"/>
            </w:r>
          </w:hyperlink>
        </w:p>
        <w:p w14:paraId="586B9B1B" w14:textId="7A9A4E6F"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08" w:history="1">
            <w:r w:rsidRPr="001C4D4F">
              <w:rPr>
                <w:rStyle w:val="Hyperlink"/>
                <w:noProof/>
              </w:rPr>
              <w:t>Setting up New Deposit Accounts - Client Money Scheme Account</w:t>
            </w:r>
            <w:r>
              <w:rPr>
                <w:noProof/>
                <w:webHidden/>
              </w:rPr>
              <w:tab/>
            </w:r>
            <w:r>
              <w:rPr>
                <w:noProof/>
                <w:webHidden/>
              </w:rPr>
              <w:fldChar w:fldCharType="begin"/>
            </w:r>
            <w:r>
              <w:rPr>
                <w:noProof/>
                <w:webHidden/>
              </w:rPr>
              <w:instrText xml:space="preserve"> PAGEREF _Toc169246108 \h </w:instrText>
            </w:r>
            <w:r>
              <w:rPr>
                <w:noProof/>
                <w:webHidden/>
              </w:rPr>
            </w:r>
            <w:r>
              <w:rPr>
                <w:noProof/>
                <w:webHidden/>
              </w:rPr>
              <w:fldChar w:fldCharType="separate"/>
            </w:r>
            <w:r>
              <w:rPr>
                <w:noProof/>
                <w:webHidden/>
              </w:rPr>
              <w:t>16</w:t>
            </w:r>
            <w:r>
              <w:rPr>
                <w:noProof/>
                <w:webHidden/>
              </w:rPr>
              <w:fldChar w:fldCharType="end"/>
            </w:r>
          </w:hyperlink>
        </w:p>
        <w:p w14:paraId="332A3446" w14:textId="07A94C6C"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09" w:history="1">
            <w:r w:rsidRPr="001C4D4F">
              <w:rPr>
                <w:rStyle w:val="Hyperlink"/>
                <w:noProof/>
              </w:rPr>
              <w:t>New Deposit Bank Account</w:t>
            </w:r>
            <w:r>
              <w:rPr>
                <w:noProof/>
                <w:webHidden/>
              </w:rPr>
              <w:tab/>
            </w:r>
            <w:r>
              <w:rPr>
                <w:noProof/>
                <w:webHidden/>
              </w:rPr>
              <w:fldChar w:fldCharType="begin"/>
            </w:r>
            <w:r>
              <w:rPr>
                <w:noProof/>
                <w:webHidden/>
              </w:rPr>
              <w:instrText xml:space="preserve"> PAGEREF _Toc169246109 \h </w:instrText>
            </w:r>
            <w:r>
              <w:rPr>
                <w:noProof/>
                <w:webHidden/>
              </w:rPr>
            </w:r>
            <w:r>
              <w:rPr>
                <w:noProof/>
                <w:webHidden/>
              </w:rPr>
              <w:fldChar w:fldCharType="separate"/>
            </w:r>
            <w:r>
              <w:rPr>
                <w:noProof/>
                <w:webHidden/>
              </w:rPr>
              <w:t>17</w:t>
            </w:r>
            <w:r>
              <w:rPr>
                <w:noProof/>
                <w:webHidden/>
              </w:rPr>
              <w:fldChar w:fldCharType="end"/>
            </w:r>
          </w:hyperlink>
        </w:p>
        <w:p w14:paraId="7524369F" w14:textId="5D83402E"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10" w:history="1">
            <w:r w:rsidRPr="001C4D4F">
              <w:rPr>
                <w:rStyle w:val="Hyperlink"/>
                <w:noProof/>
              </w:rPr>
              <w:t>Transferring a deposit deed</w:t>
            </w:r>
            <w:r>
              <w:rPr>
                <w:noProof/>
                <w:webHidden/>
              </w:rPr>
              <w:tab/>
            </w:r>
            <w:r>
              <w:rPr>
                <w:noProof/>
                <w:webHidden/>
              </w:rPr>
              <w:fldChar w:fldCharType="begin"/>
            </w:r>
            <w:r>
              <w:rPr>
                <w:noProof/>
                <w:webHidden/>
              </w:rPr>
              <w:instrText xml:space="preserve"> PAGEREF _Toc169246110 \h </w:instrText>
            </w:r>
            <w:r>
              <w:rPr>
                <w:noProof/>
                <w:webHidden/>
              </w:rPr>
            </w:r>
            <w:r>
              <w:rPr>
                <w:noProof/>
                <w:webHidden/>
              </w:rPr>
              <w:fldChar w:fldCharType="separate"/>
            </w:r>
            <w:r>
              <w:rPr>
                <w:noProof/>
                <w:webHidden/>
              </w:rPr>
              <w:t>18</w:t>
            </w:r>
            <w:r>
              <w:rPr>
                <w:noProof/>
                <w:webHidden/>
              </w:rPr>
              <w:fldChar w:fldCharType="end"/>
            </w:r>
          </w:hyperlink>
        </w:p>
        <w:p w14:paraId="09505FC3" w14:textId="2D320979"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11" w:history="1">
            <w:r w:rsidRPr="001C4D4F">
              <w:rPr>
                <w:rStyle w:val="Hyperlink"/>
                <w:noProof/>
              </w:rPr>
              <w:t>Viewing deposit value in General Ledger Account</w:t>
            </w:r>
            <w:r>
              <w:rPr>
                <w:noProof/>
                <w:webHidden/>
              </w:rPr>
              <w:tab/>
            </w:r>
            <w:r>
              <w:rPr>
                <w:noProof/>
                <w:webHidden/>
              </w:rPr>
              <w:fldChar w:fldCharType="begin"/>
            </w:r>
            <w:r>
              <w:rPr>
                <w:noProof/>
                <w:webHidden/>
              </w:rPr>
              <w:instrText xml:space="preserve"> PAGEREF _Toc169246111 \h </w:instrText>
            </w:r>
            <w:r>
              <w:rPr>
                <w:noProof/>
                <w:webHidden/>
              </w:rPr>
            </w:r>
            <w:r>
              <w:rPr>
                <w:noProof/>
                <w:webHidden/>
              </w:rPr>
              <w:fldChar w:fldCharType="separate"/>
            </w:r>
            <w:r>
              <w:rPr>
                <w:noProof/>
                <w:webHidden/>
              </w:rPr>
              <w:t>18</w:t>
            </w:r>
            <w:r>
              <w:rPr>
                <w:noProof/>
                <w:webHidden/>
              </w:rPr>
              <w:fldChar w:fldCharType="end"/>
            </w:r>
          </w:hyperlink>
        </w:p>
        <w:p w14:paraId="6B7661D3" w14:textId="09B2D841"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12" w:history="1">
            <w:r w:rsidRPr="001C4D4F">
              <w:rPr>
                <w:rStyle w:val="Hyperlink"/>
                <w:noProof/>
              </w:rPr>
              <w:t>Transfer a deposit from old account to new including interest</w:t>
            </w:r>
            <w:r>
              <w:rPr>
                <w:noProof/>
                <w:webHidden/>
              </w:rPr>
              <w:tab/>
            </w:r>
            <w:r>
              <w:rPr>
                <w:noProof/>
                <w:webHidden/>
              </w:rPr>
              <w:fldChar w:fldCharType="begin"/>
            </w:r>
            <w:r>
              <w:rPr>
                <w:noProof/>
                <w:webHidden/>
              </w:rPr>
              <w:instrText xml:space="preserve"> PAGEREF _Toc169246112 \h </w:instrText>
            </w:r>
            <w:r>
              <w:rPr>
                <w:noProof/>
                <w:webHidden/>
              </w:rPr>
            </w:r>
            <w:r>
              <w:rPr>
                <w:noProof/>
                <w:webHidden/>
              </w:rPr>
              <w:fldChar w:fldCharType="separate"/>
            </w:r>
            <w:r>
              <w:rPr>
                <w:noProof/>
                <w:webHidden/>
              </w:rPr>
              <w:t>19</w:t>
            </w:r>
            <w:r>
              <w:rPr>
                <w:noProof/>
                <w:webHidden/>
              </w:rPr>
              <w:fldChar w:fldCharType="end"/>
            </w:r>
          </w:hyperlink>
        </w:p>
        <w:p w14:paraId="3793DF61" w14:textId="582F99FD"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13" w:history="1">
            <w:r w:rsidRPr="001C4D4F">
              <w:rPr>
                <w:rStyle w:val="Hyperlink"/>
                <w:noProof/>
              </w:rPr>
              <w:t>Same customer – new lease</w:t>
            </w:r>
            <w:r>
              <w:rPr>
                <w:noProof/>
                <w:webHidden/>
              </w:rPr>
              <w:tab/>
            </w:r>
            <w:r>
              <w:rPr>
                <w:noProof/>
                <w:webHidden/>
              </w:rPr>
              <w:fldChar w:fldCharType="begin"/>
            </w:r>
            <w:r>
              <w:rPr>
                <w:noProof/>
                <w:webHidden/>
              </w:rPr>
              <w:instrText xml:space="preserve"> PAGEREF _Toc169246113 \h </w:instrText>
            </w:r>
            <w:r>
              <w:rPr>
                <w:noProof/>
                <w:webHidden/>
              </w:rPr>
            </w:r>
            <w:r>
              <w:rPr>
                <w:noProof/>
                <w:webHidden/>
              </w:rPr>
              <w:fldChar w:fldCharType="separate"/>
            </w:r>
            <w:r>
              <w:rPr>
                <w:noProof/>
                <w:webHidden/>
              </w:rPr>
              <w:t>19</w:t>
            </w:r>
            <w:r>
              <w:rPr>
                <w:noProof/>
                <w:webHidden/>
              </w:rPr>
              <w:fldChar w:fldCharType="end"/>
            </w:r>
          </w:hyperlink>
        </w:p>
        <w:p w14:paraId="3EED4C4D" w14:textId="23D499D3"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14" w:history="1">
            <w:r w:rsidRPr="001C4D4F">
              <w:rPr>
                <w:rStyle w:val="Hyperlink"/>
                <w:noProof/>
              </w:rPr>
              <w:t>New tenant account</w:t>
            </w:r>
            <w:r>
              <w:rPr>
                <w:noProof/>
                <w:webHidden/>
              </w:rPr>
              <w:tab/>
            </w:r>
            <w:r>
              <w:rPr>
                <w:noProof/>
                <w:webHidden/>
              </w:rPr>
              <w:fldChar w:fldCharType="begin"/>
            </w:r>
            <w:r>
              <w:rPr>
                <w:noProof/>
                <w:webHidden/>
              </w:rPr>
              <w:instrText xml:space="preserve"> PAGEREF _Toc169246114 \h </w:instrText>
            </w:r>
            <w:r>
              <w:rPr>
                <w:noProof/>
                <w:webHidden/>
              </w:rPr>
            </w:r>
            <w:r>
              <w:rPr>
                <w:noProof/>
                <w:webHidden/>
              </w:rPr>
              <w:fldChar w:fldCharType="separate"/>
            </w:r>
            <w:r>
              <w:rPr>
                <w:noProof/>
                <w:webHidden/>
              </w:rPr>
              <w:t>19</w:t>
            </w:r>
            <w:r>
              <w:rPr>
                <w:noProof/>
                <w:webHidden/>
              </w:rPr>
              <w:fldChar w:fldCharType="end"/>
            </w:r>
          </w:hyperlink>
        </w:p>
        <w:p w14:paraId="30950B6D" w14:textId="23D7CCAD"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15" w:history="1">
            <w:r w:rsidRPr="001C4D4F">
              <w:rPr>
                <w:rStyle w:val="Hyperlink"/>
                <w:noProof/>
              </w:rPr>
              <w:t>Posting deposit Interest</w:t>
            </w:r>
            <w:r>
              <w:rPr>
                <w:noProof/>
                <w:webHidden/>
              </w:rPr>
              <w:tab/>
            </w:r>
            <w:r>
              <w:rPr>
                <w:noProof/>
                <w:webHidden/>
              </w:rPr>
              <w:fldChar w:fldCharType="begin"/>
            </w:r>
            <w:r>
              <w:rPr>
                <w:noProof/>
                <w:webHidden/>
              </w:rPr>
              <w:instrText xml:space="preserve"> PAGEREF _Toc169246115 \h </w:instrText>
            </w:r>
            <w:r>
              <w:rPr>
                <w:noProof/>
                <w:webHidden/>
              </w:rPr>
            </w:r>
            <w:r>
              <w:rPr>
                <w:noProof/>
                <w:webHidden/>
              </w:rPr>
              <w:fldChar w:fldCharType="separate"/>
            </w:r>
            <w:r>
              <w:rPr>
                <w:noProof/>
                <w:webHidden/>
              </w:rPr>
              <w:t>19</w:t>
            </w:r>
            <w:r>
              <w:rPr>
                <w:noProof/>
                <w:webHidden/>
              </w:rPr>
              <w:fldChar w:fldCharType="end"/>
            </w:r>
          </w:hyperlink>
        </w:p>
        <w:p w14:paraId="60E42C30" w14:textId="469B6D76"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16" w:history="1">
            <w:r w:rsidRPr="001C4D4F">
              <w:rPr>
                <w:rStyle w:val="Hyperlink"/>
                <w:noProof/>
                <w:highlight w:val="yellow"/>
              </w:rPr>
              <w:t>Same lease – New Customer</w:t>
            </w:r>
            <w:r>
              <w:rPr>
                <w:noProof/>
                <w:webHidden/>
              </w:rPr>
              <w:tab/>
            </w:r>
            <w:r>
              <w:rPr>
                <w:noProof/>
                <w:webHidden/>
              </w:rPr>
              <w:fldChar w:fldCharType="begin"/>
            </w:r>
            <w:r>
              <w:rPr>
                <w:noProof/>
                <w:webHidden/>
              </w:rPr>
              <w:instrText xml:space="preserve"> PAGEREF _Toc169246116 \h </w:instrText>
            </w:r>
            <w:r>
              <w:rPr>
                <w:noProof/>
                <w:webHidden/>
              </w:rPr>
            </w:r>
            <w:r>
              <w:rPr>
                <w:noProof/>
                <w:webHidden/>
              </w:rPr>
              <w:fldChar w:fldCharType="separate"/>
            </w:r>
            <w:r>
              <w:rPr>
                <w:noProof/>
                <w:webHidden/>
              </w:rPr>
              <w:t>19</w:t>
            </w:r>
            <w:r>
              <w:rPr>
                <w:noProof/>
                <w:webHidden/>
              </w:rPr>
              <w:fldChar w:fldCharType="end"/>
            </w:r>
          </w:hyperlink>
        </w:p>
        <w:p w14:paraId="2C80143E" w14:textId="1BB2DDFB"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17" w:history="1">
            <w:r w:rsidRPr="001C4D4F">
              <w:rPr>
                <w:rStyle w:val="Hyperlink"/>
                <w:noProof/>
              </w:rPr>
              <w:t>Draw down deposit against arrears</w:t>
            </w:r>
            <w:r>
              <w:rPr>
                <w:noProof/>
                <w:webHidden/>
              </w:rPr>
              <w:tab/>
            </w:r>
            <w:r>
              <w:rPr>
                <w:noProof/>
                <w:webHidden/>
              </w:rPr>
              <w:fldChar w:fldCharType="begin"/>
            </w:r>
            <w:r>
              <w:rPr>
                <w:noProof/>
                <w:webHidden/>
              </w:rPr>
              <w:instrText xml:space="preserve"> PAGEREF _Toc169246117 \h </w:instrText>
            </w:r>
            <w:r>
              <w:rPr>
                <w:noProof/>
                <w:webHidden/>
              </w:rPr>
            </w:r>
            <w:r>
              <w:rPr>
                <w:noProof/>
                <w:webHidden/>
              </w:rPr>
              <w:fldChar w:fldCharType="separate"/>
            </w:r>
            <w:r>
              <w:rPr>
                <w:noProof/>
                <w:webHidden/>
              </w:rPr>
              <w:t>20</w:t>
            </w:r>
            <w:r>
              <w:rPr>
                <w:noProof/>
                <w:webHidden/>
              </w:rPr>
              <w:fldChar w:fldCharType="end"/>
            </w:r>
          </w:hyperlink>
        </w:p>
        <w:p w14:paraId="48954A17" w14:textId="3D0B6B8D"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18" w:history="1">
            <w:r w:rsidRPr="001C4D4F">
              <w:rPr>
                <w:rStyle w:val="Hyperlink"/>
                <w:noProof/>
              </w:rPr>
              <w:t>Full draw down – close deposit account</w:t>
            </w:r>
            <w:r>
              <w:rPr>
                <w:noProof/>
                <w:webHidden/>
              </w:rPr>
              <w:tab/>
            </w:r>
            <w:r>
              <w:rPr>
                <w:noProof/>
                <w:webHidden/>
              </w:rPr>
              <w:fldChar w:fldCharType="begin"/>
            </w:r>
            <w:r>
              <w:rPr>
                <w:noProof/>
                <w:webHidden/>
              </w:rPr>
              <w:instrText xml:space="preserve"> PAGEREF _Toc169246118 \h </w:instrText>
            </w:r>
            <w:r>
              <w:rPr>
                <w:noProof/>
                <w:webHidden/>
              </w:rPr>
            </w:r>
            <w:r>
              <w:rPr>
                <w:noProof/>
                <w:webHidden/>
              </w:rPr>
              <w:fldChar w:fldCharType="separate"/>
            </w:r>
            <w:r>
              <w:rPr>
                <w:noProof/>
                <w:webHidden/>
              </w:rPr>
              <w:t>20</w:t>
            </w:r>
            <w:r>
              <w:rPr>
                <w:noProof/>
                <w:webHidden/>
              </w:rPr>
              <w:fldChar w:fldCharType="end"/>
            </w:r>
          </w:hyperlink>
        </w:p>
        <w:p w14:paraId="22483DB5" w14:textId="6E1A7C62"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19" w:history="1">
            <w:r w:rsidRPr="001C4D4F">
              <w:rPr>
                <w:rStyle w:val="Hyperlink"/>
                <w:noProof/>
              </w:rPr>
              <w:t>Partial draw down</w:t>
            </w:r>
            <w:r>
              <w:rPr>
                <w:noProof/>
                <w:webHidden/>
              </w:rPr>
              <w:tab/>
            </w:r>
            <w:r>
              <w:rPr>
                <w:noProof/>
                <w:webHidden/>
              </w:rPr>
              <w:fldChar w:fldCharType="begin"/>
            </w:r>
            <w:r>
              <w:rPr>
                <w:noProof/>
                <w:webHidden/>
              </w:rPr>
              <w:instrText xml:space="preserve"> PAGEREF _Toc169246119 \h </w:instrText>
            </w:r>
            <w:r>
              <w:rPr>
                <w:noProof/>
                <w:webHidden/>
              </w:rPr>
            </w:r>
            <w:r>
              <w:rPr>
                <w:noProof/>
                <w:webHidden/>
              </w:rPr>
              <w:fldChar w:fldCharType="separate"/>
            </w:r>
            <w:r>
              <w:rPr>
                <w:noProof/>
                <w:webHidden/>
              </w:rPr>
              <w:t>20</w:t>
            </w:r>
            <w:r>
              <w:rPr>
                <w:noProof/>
                <w:webHidden/>
              </w:rPr>
              <w:fldChar w:fldCharType="end"/>
            </w:r>
          </w:hyperlink>
        </w:p>
        <w:p w14:paraId="48740B11" w14:textId="27E68E09"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20" w:history="1">
            <w:r w:rsidRPr="001C4D4F">
              <w:rPr>
                <w:rStyle w:val="Hyperlink"/>
                <w:noProof/>
              </w:rPr>
              <w:t>End of lease</w:t>
            </w:r>
            <w:r>
              <w:rPr>
                <w:noProof/>
                <w:webHidden/>
              </w:rPr>
              <w:tab/>
            </w:r>
            <w:r>
              <w:rPr>
                <w:noProof/>
                <w:webHidden/>
              </w:rPr>
              <w:fldChar w:fldCharType="begin"/>
            </w:r>
            <w:r>
              <w:rPr>
                <w:noProof/>
                <w:webHidden/>
              </w:rPr>
              <w:instrText xml:space="preserve"> PAGEREF _Toc169246120 \h </w:instrText>
            </w:r>
            <w:r>
              <w:rPr>
                <w:noProof/>
                <w:webHidden/>
              </w:rPr>
            </w:r>
            <w:r>
              <w:rPr>
                <w:noProof/>
                <w:webHidden/>
              </w:rPr>
              <w:fldChar w:fldCharType="separate"/>
            </w:r>
            <w:r>
              <w:rPr>
                <w:noProof/>
                <w:webHidden/>
              </w:rPr>
              <w:t>21</w:t>
            </w:r>
            <w:r>
              <w:rPr>
                <w:noProof/>
                <w:webHidden/>
              </w:rPr>
              <w:fldChar w:fldCharType="end"/>
            </w:r>
          </w:hyperlink>
        </w:p>
        <w:p w14:paraId="26D95B80" w14:textId="48784C2F"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21" w:history="1">
            <w:r w:rsidRPr="001C4D4F">
              <w:rPr>
                <w:rStyle w:val="Hyperlink"/>
                <w:noProof/>
              </w:rPr>
              <w:t>Holding Over</w:t>
            </w:r>
            <w:r>
              <w:rPr>
                <w:noProof/>
                <w:webHidden/>
              </w:rPr>
              <w:tab/>
            </w:r>
            <w:r>
              <w:rPr>
                <w:noProof/>
                <w:webHidden/>
              </w:rPr>
              <w:fldChar w:fldCharType="begin"/>
            </w:r>
            <w:r>
              <w:rPr>
                <w:noProof/>
                <w:webHidden/>
              </w:rPr>
              <w:instrText xml:space="preserve"> PAGEREF _Toc169246121 \h </w:instrText>
            </w:r>
            <w:r>
              <w:rPr>
                <w:noProof/>
                <w:webHidden/>
              </w:rPr>
            </w:r>
            <w:r>
              <w:rPr>
                <w:noProof/>
                <w:webHidden/>
              </w:rPr>
              <w:fldChar w:fldCharType="separate"/>
            </w:r>
            <w:r>
              <w:rPr>
                <w:noProof/>
                <w:webHidden/>
              </w:rPr>
              <w:t>21</w:t>
            </w:r>
            <w:r>
              <w:rPr>
                <w:noProof/>
                <w:webHidden/>
              </w:rPr>
              <w:fldChar w:fldCharType="end"/>
            </w:r>
          </w:hyperlink>
        </w:p>
        <w:p w14:paraId="7B980C8C" w14:textId="31D8A794"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22" w:history="1">
            <w:r w:rsidRPr="001C4D4F">
              <w:rPr>
                <w:rStyle w:val="Hyperlink"/>
                <w:noProof/>
              </w:rPr>
              <w:t>New lease for an existing tenant – renewal</w:t>
            </w:r>
            <w:r>
              <w:rPr>
                <w:noProof/>
                <w:webHidden/>
              </w:rPr>
              <w:tab/>
            </w:r>
            <w:r>
              <w:rPr>
                <w:noProof/>
                <w:webHidden/>
              </w:rPr>
              <w:fldChar w:fldCharType="begin"/>
            </w:r>
            <w:r>
              <w:rPr>
                <w:noProof/>
                <w:webHidden/>
              </w:rPr>
              <w:instrText xml:space="preserve"> PAGEREF _Toc169246122 \h </w:instrText>
            </w:r>
            <w:r>
              <w:rPr>
                <w:noProof/>
                <w:webHidden/>
              </w:rPr>
            </w:r>
            <w:r>
              <w:rPr>
                <w:noProof/>
                <w:webHidden/>
              </w:rPr>
              <w:fldChar w:fldCharType="separate"/>
            </w:r>
            <w:r>
              <w:rPr>
                <w:noProof/>
                <w:webHidden/>
              </w:rPr>
              <w:t>21</w:t>
            </w:r>
            <w:r>
              <w:rPr>
                <w:noProof/>
                <w:webHidden/>
              </w:rPr>
              <w:fldChar w:fldCharType="end"/>
            </w:r>
          </w:hyperlink>
        </w:p>
        <w:p w14:paraId="132648E7" w14:textId="723562AC"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23" w:history="1">
            <w:r w:rsidRPr="001C4D4F">
              <w:rPr>
                <w:rStyle w:val="Hyperlink"/>
                <w:noProof/>
              </w:rPr>
              <w:t>Tenant inside the Landlord and Tenant Act 1954</w:t>
            </w:r>
            <w:r>
              <w:rPr>
                <w:noProof/>
                <w:webHidden/>
              </w:rPr>
              <w:tab/>
            </w:r>
            <w:r>
              <w:rPr>
                <w:noProof/>
                <w:webHidden/>
              </w:rPr>
              <w:fldChar w:fldCharType="begin"/>
            </w:r>
            <w:r>
              <w:rPr>
                <w:noProof/>
                <w:webHidden/>
              </w:rPr>
              <w:instrText xml:space="preserve"> PAGEREF _Toc169246123 \h </w:instrText>
            </w:r>
            <w:r>
              <w:rPr>
                <w:noProof/>
                <w:webHidden/>
              </w:rPr>
            </w:r>
            <w:r>
              <w:rPr>
                <w:noProof/>
                <w:webHidden/>
              </w:rPr>
              <w:fldChar w:fldCharType="separate"/>
            </w:r>
            <w:r>
              <w:rPr>
                <w:noProof/>
                <w:webHidden/>
              </w:rPr>
              <w:t>22</w:t>
            </w:r>
            <w:r>
              <w:rPr>
                <w:noProof/>
                <w:webHidden/>
              </w:rPr>
              <w:fldChar w:fldCharType="end"/>
            </w:r>
          </w:hyperlink>
        </w:p>
        <w:p w14:paraId="3EC78B14" w14:textId="507C916D"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24" w:history="1">
            <w:r w:rsidRPr="001C4D4F">
              <w:rPr>
                <w:rStyle w:val="Hyperlink"/>
                <w:noProof/>
              </w:rPr>
              <w:t>Late Renewals</w:t>
            </w:r>
            <w:r>
              <w:rPr>
                <w:noProof/>
                <w:webHidden/>
              </w:rPr>
              <w:tab/>
            </w:r>
            <w:r>
              <w:rPr>
                <w:noProof/>
                <w:webHidden/>
              </w:rPr>
              <w:fldChar w:fldCharType="begin"/>
            </w:r>
            <w:r>
              <w:rPr>
                <w:noProof/>
                <w:webHidden/>
              </w:rPr>
              <w:instrText xml:space="preserve"> PAGEREF _Toc169246124 \h </w:instrText>
            </w:r>
            <w:r>
              <w:rPr>
                <w:noProof/>
                <w:webHidden/>
              </w:rPr>
            </w:r>
            <w:r>
              <w:rPr>
                <w:noProof/>
                <w:webHidden/>
              </w:rPr>
              <w:fldChar w:fldCharType="separate"/>
            </w:r>
            <w:r>
              <w:rPr>
                <w:noProof/>
                <w:webHidden/>
              </w:rPr>
              <w:t>22</w:t>
            </w:r>
            <w:r>
              <w:rPr>
                <w:noProof/>
                <w:webHidden/>
              </w:rPr>
              <w:fldChar w:fldCharType="end"/>
            </w:r>
          </w:hyperlink>
        </w:p>
        <w:p w14:paraId="082F4AD9" w14:textId="63764C13"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25" w:history="1">
            <w:r w:rsidRPr="001C4D4F">
              <w:rPr>
                <w:rStyle w:val="Hyperlink"/>
                <w:noProof/>
              </w:rPr>
              <w:t>Tenant outside the Landlord and Tenant Act 1954</w:t>
            </w:r>
            <w:r>
              <w:rPr>
                <w:noProof/>
                <w:webHidden/>
              </w:rPr>
              <w:tab/>
            </w:r>
            <w:r>
              <w:rPr>
                <w:noProof/>
                <w:webHidden/>
              </w:rPr>
              <w:fldChar w:fldCharType="begin"/>
            </w:r>
            <w:r>
              <w:rPr>
                <w:noProof/>
                <w:webHidden/>
              </w:rPr>
              <w:instrText xml:space="preserve"> PAGEREF _Toc169246125 \h </w:instrText>
            </w:r>
            <w:r>
              <w:rPr>
                <w:noProof/>
                <w:webHidden/>
              </w:rPr>
            </w:r>
            <w:r>
              <w:rPr>
                <w:noProof/>
                <w:webHidden/>
              </w:rPr>
              <w:fldChar w:fldCharType="separate"/>
            </w:r>
            <w:r>
              <w:rPr>
                <w:noProof/>
                <w:webHidden/>
              </w:rPr>
              <w:t>22</w:t>
            </w:r>
            <w:r>
              <w:rPr>
                <w:noProof/>
                <w:webHidden/>
              </w:rPr>
              <w:fldChar w:fldCharType="end"/>
            </w:r>
          </w:hyperlink>
        </w:p>
        <w:p w14:paraId="19570C60" w14:textId="01891943"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26" w:history="1">
            <w:r w:rsidRPr="001C4D4F">
              <w:rPr>
                <w:rStyle w:val="Hyperlink"/>
                <w:noProof/>
              </w:rPr>
              <w:t>Assignment of Commercial Lease</w:t>
            </w:r>
            <w:r>
              <w:rPr>
                <w:noProof/>
                <w:webHidden/>
              </w:rPr>
              <w:tab/>
            </w:r>
            <w:r>
              <w:rPr>
                <w:noProof/>
                <w:webHidden/>
              </w:rPr>
              <w:fldChar w:fldCharType="begin"/>
            </w:r>
            <w:r>
              <w:rPr>
                <w:noProof/>
                <w:webHidden/>
              </w:rPr>
              <w:instrText xml:space="preserve"> PAGEREF _Toc169246126 \h </w:instrText>
            </w:r>
            <w:r>
              <w:rPr>
                <w:noProof/>
                <w:webHidden/>
              </w:rPr>
            </w:r>
            <w:r>
              <w:rPr>
                <w:noProof/>
                <w:webHidden/>
              </w:rPr>
              <w:fldChar w:fldCharType="separate"/>
            </w:r>
            <w:r>
              <w:rPr>
                <w:noProof/>
                <w:webHidden/>
              </w:rPr>
              <w:t>22</w:t>
            </w:r>
            <w:r>
              <w:rPr>
                <w:noProof/>
                <w:webHidden/>
              </w:rPr>
              <w:fldChar w:fldCharType="end"/>
            </w:r>
          </w:hyperlink>
        </w:p>
        <w:p w14:paraId="3B82726D" w14:textId="61348E6D"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27" w:history="1">
            <w:r w:rsidRPr="001C4D4F">
              <w:rPr>
                <w:rStyle w:val="Hyperlink"/>
                <w:noProof/>
              </w:rPr>
              <w:t>Tenancy At Will</w:t>
            </w:r>
            <w:r>
              <w:rPr>
                <w:noProof/>
                <w:webHidden/>
              </w:rPr>
              <w:tab/>
            </w:r>
            <w:r>
              <w:rPr>
                <w:noProof/>
                <w:webHidden/>
              </w:rPr>
              <w:fldChar w:fldCharType="begin"/>
            </w:r>
            <w:r>
              <w:rPr>
                <w:noProof/>
                <w:webHidden/>
              </w:rPr>
              <w:instrText xml:space="preserve"> PAGEREF _Toc169246127 \h </w:instrText>
            </w:r>
            <w:r>
              <w:rPr>
                <w:noProof/>
                <w:webHidden/>
              </w:rPr>
            </w:r>
            <w:r>
              <w:rPr>
                <w:noProof/>
                <w:webHidden/>
              </w:rPr>
              <w:fldChar w:fldCharType="separate"/>
            </w:r>
            <w:r>
              <w:rPr>
                <w:noProof/>
                <w:webHidden/>
              </w:rPr>
              <w:t>23</w:t>
            </w:r>
            <w:r>
              <w:rPr>
                <w:noProof/>
                <w:webHidden/>
              </w:rPr>
              <w:fldChar w:fldCharType="end"/>
            </w:r>
          </w:hyperlink>
        </w:p>
        <w:p w14:paraId="166C983E" w14:textId="52310D58"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28" w:history="1">
            <w:r w:rsidRPr="001C4D4F">
              <w:rPr>
                <w:rStyle w:val="Hyperlink"/>
                <w:noProof/>
              </w:rPr>
              <w:t>Checklist for setting up Commercial accounts</w:t>
            </w:r>
            <w:r>
              <w:rPr>
                <w:noProof/>
                <w:webHidden/>
              </w:rPr>
              <w:tab/>
            </w:r>
            <w:r>
              <w:rPr>
                <w:noProof/>
                <w:webHidden/>
              </w:rPr>
              <w:fldChar w:fldCharType="begin"/>
            </w:r>
            <w:r>
              <w:rPr>
                <w:noProof/>
                <w:webHidden/>
              </w:rPr>
              <w:instrText xml:space="preserve"> PAGEREF _Toc169246128 \h </w:instrText>
            </w:r>
            <w:r>
              <w:rPr>
                <w:noProof/>
                <w:webHidden/>
              </w:rPr>
            </w:r>
            <w:r>
              <w:rPr>
                <w:noProof/>
                <w:webHidden/>
              </w:rPr>
              <w:fldChar w:fldCharType="separate"/>
            </w:r>
            <w:r>
              <w:rPr>
                <w:noProof/>
                <w:webHidden/>
              </w:rPr>
              <w:t>23</w:t>
            </w:r>
            <w:r>
              <w:rPr>
                <w:noProof/>
                <w:webHidden/>
              </w:rPr>
              <w:fldChar w:fldCharType="end"/>
            </w:r>
          </w:hyperlink>
        </w:p>
        <w:p w14:paraId="5F19316D" w14:textId="3D9E10EE"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29" w:history="1">
            <w:r w:rsidRPr="001C4D4F">
              <w:rPr>
                <w:rStyle w:val="Hyperlink"/>
                <w:noProof/>
              </w:rPr>
              <w:t>New accounts</w:t>
            </w:r>
            <w:r>
              <w:rPr>
                <w:noProof/>
                <w:webHidden/>
              </w:rPr>
              <w:tab/>
            </w:r>
            <w:r>
              <w:rPr>
                <w:noProof/>
                <w:webHidden/>
              </w:rPr>
              <w:fldChar w:fldCharType="begin"/>
            </w:r>
            <w:r>
              <w:rPr>
                <w:noProof/>
                <w:webHidden/>
              </w:rPr>
              <w:instrText xml:space="preserve"> PAGEREF _Toc169246129 \h </w:instrText>
            </w:r>
            <w:r>
              <w:rPr>
                <w:noProof/>
                <w:webHidden/>
              </w:rPr>
            </w:r>
            <w:r>
              <w:rPr>
                <w:noProof/>
                <w:webHidden/>
              </w:rPr>
              <w:fldChar w:fldCharType="separate"/>
            </w:r>
            <w:r>
              <w:rPr>
                <w:noProof/>
                <w:webHidden/>
              </w:rPr>
              <w:t>23</w:t>
            </w:r>
            <w:r>
              <w:rPr>
                <w:noProof/>
                <w:webHidden/>
              </w:rPr>
              <w:fldChar w:fldCharType="end"/>
            </w:r>
          </w:hyperlink>
        </w:p>
        <w:p w14:paraId="648A178F" w14:textId="608EF003"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30" w:history="1">
            <w:r w:rsidRPr="001C4D4F">
              <w:rPr>
                <w:rStyle w:val="Hyperlink"/>
                <w:noProof/>
              </w:rPr>
              <w:t>Grainger costs deducted from Completion statement funds</w:t>
            </w:r>
            <w:r>
              <w:rPr>
                <w:noProof/>
                <w:webHidden/>
              </w:rPr>
              <w:tab/>
            </w:r>
            <w:r>
              <w:rPr>
                <w:noProof/>
                <w:webHidden/>
              </w:rPr>
              <w:fldChar w:fldCharType="begin"/>
            </w:r>
            <w:r>
              <w:rPr>
                <w:noProof/>
                <w:webHidden/>
              </w:rPr>
              <w:instrText xml:space="preserve"> PAGEREF _Toc169246130 \h </w:instrText>
            </w:r>
            <w:r>
              <w:rPr>
                <w:noProof/>
                <w:webHidden/>
              </w:rPr>
            </w:r>
            <w:r>
              <w:rPr>
                <w:noProof/>
                <w:webHidden/>
              </w:rPr>
              <w:fldChar w:fldCharType="separate"/>
            </w:r>
            <w:r>
              <w:rPr>
                <w:noProof/>
                <w:webHidden/>
              </w:rPr>
              <w:t>24</w:t>
            </w:r>
            <w:r>
              <w:rPr>
                <w:noProof/>
                <w:webHidden/>
              </w:rPr>
              <w:fldChar w:fldCharType="end"/>
            </w:r>
          </w:hyperlink>
        </w:p>
        <w:p w14:paraId="20B6B78C" w14:textId="13523C95"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31" w:history="1">
            <w:r w:rsidRPr="001C4D4F">
              <w:rPr>
                <w:rStyle w:val="Hyperlink"/>
                <w:noProof/>
              </w:rPr>
              <w:t>Posting Service Charges from recharges (Sheila Notes)</w:t>
            </w:r>
            <w:r>
              <w:rPr>
                <w:noProof/>
                <w:webHidden/>
              </w:rPr>
              <w:tab/>
            </w:r>
            <w:r>
              <w:rPr>
                <w:noProof/>
                <w:webHidden/>
              </w:rPr>
              <w:fldChar w:fldCharType="begin"/>
            </w:r>
            <w:r>
              <w:rPr>
                <w:noProof/>
                <w:webHidden/>
              </w:rPr>
              <w:instrText xml:space="preserve"> PAGEREF _Toc169246131 \h </w:instrText>
            </w:r>
            <w:r>
              <w:rPr>
                <w:noProof/>
                <w:webHidden/>
              </w:rPr>
            </w:r>
            <w:r>
              <w:rPr>
                <w:noProof/>
                <w:webHidden/>
              </w:rPr>
              <w:fldChar w:fldCharType="separate"/>
            </w:r>
            <w:r>
              <w:rPr>
                <w:noProof/>
                <w:webHidden/>
              </w:rPr>
              <w:t>24</w:t>
            </w:r>
            <w:r>
              <w:rPr>
                <w:noProof/>
                <w:webHidden/>
              </w:rPr>
              <w:fldChar w:fldCharType="end"/>
            </w:r>
          </w:hyperlink>
        </w:p>
        <w:p w14:paraId="1CAC2D3C" w14:textId="3FBCE1AD"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32" w:history="1">
            <w:r w:rsidRPr="001C4D4F">
              <w:rPr>
                <w:rStyle w:val="Hyperlink"/>
                <w:noProof/>
              </w:rPr>
              <w:t>Service Charge Information per unit</w:t>
            </w:r>
            <w:r>
              <w:rPr>
                <w:noProof/>
                <w:webHidden/>
              </w:rPr>
              <w:tab/>
            </w:r>
            <w:r>
              <w:rPr>
                <w:noProof/>
                <w:webHidden/>
              </w:rPr>
              <w:fldChar w:fldCharType="begin"/>
            </w:r>
            <w:r>
              <w:rPr>
                <w:noProof/>
                <w:webHidden/>
              </w:rPr>
              <w:instrText xml:space="preserve"> PAGEREF _Toc169246132 \h </w:instrText>
            </w:r>
            <w:r>
              <w:rPr>
                <w:noProof/>
                <w:webHidden/>
              </w:rPr>
            </w:r>
            <w:r>
              <w:rPr>
                <w:noProof/>
                <w:webHidden/>
              </w:rPr>
              <w:fldChar w:fldCharType="separate"/>
            </w:r>
            <w:r>
              <w:rPr>
                <w:noProof/>
                <w:webHidden/>
              </w:rPr>
              <w:t>26</w:t>
            </w:r>
            <w:r>
              <w:rPr>
                <w:noProof/>
                <w:webHidden/>
              </w:rPr>
              <w:fldChar w:fldCharType="end"/>
            </w:r>
          </w:hyperlink>
        </w:p>
        <w:p w14:paraId="14501331" w14:textId="2EC5FA7D"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33" w:history="1">
            <w:r w:rsidRPr="001C4D4F">
              <w:rPr>
                <w:rStyle w:val="Hyperlink"/>
                <w:noProof/>
              </w:rPr>
              <w:t>Statements</w:t>
            </w:r>
            <w:r>
              <w:rPr>
                <w:noProof/>
                <w:webHidden/>
              </w:rPr>
              <w:tab/>
            </w:r>
            <w:r>
              <w:rPr>
                <w:noProof/>
                <w:webHidden/>
              </w:rPr>
              <w:fldChar w:fldCharType="begin"/>
            </w:r>
            <w:r>
              <w:rPr>
                <w:noProof/>
                <w:webHidden/>
              </w:rPr>
              <w:instrText xml:space="preserve"> PAGEREF _Toc169246133 \h </w:instrText>
            </w:r>
            <w:r>
              <w:rPr>
                <w:noProof/>
                <w:webHidden/>
              </w:rPr>
            </w:r>
            <w:r>
              <w:rPr>
                <w:noProof/>
                <w:webHidden/>
              </w:rPr>
              <w:fldChar w:fldCharType="separate"/>
            </w:r>
            <w:r>
              <w:rPr>
                <w:noProof/>
                <w:webHidden/>
              </w:rPr>
              <w:t>26</w:t>
            </w:r>
            <w:r>
              <w:rPr>
                <w:noProof/>
                <w:webHidden/>
              </w:rPr>
              <w:fldChar w:fldCharType="end"/>
            </w:r>
          </w:hyperlink>
        </w:p>
        <w:p w14:paraId="5EFD01B6" w14:textId="376C7352"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34" w:history="1">
            <w:r w:rsidRPr="001C4D4F">
              <w:rPr>
                <w:rStyle w:val="Hyperlink"/>
                <w:noProof/>
              </w:rPr>
              <w:t>On Qube</w:t>
            </w:r>
            <w:r>
              <w:rPr>
                <w:noProof/>
                <w:webHidden/>
              </w:rPr>
              <w:tab/>
            </w:r>
            <w:r>
              <w:rPr>
                <w:noProof/>
                <w:webHidden/>
              </w:rPr>
              <w:fldChar w:fldCharType="begin"/>
            </w:r>
            <w:r>
              <w:rPr>
                <w:noProof/>
                <w:webHidden/>
              </w:rPr>
              <w:instrText xml:space="preserve"> PAGEREF _Toc169246134 \h </w:instrText>
            </w:r>
            <w:r>
              <w:rPr>
                <w:noProof/>
                <w:webHidden/>
              </w:rPr>
            </w:r>
            <w:r>
              <w:rPr>
                <w:noProof/>
                <w:webHidden/>
              </w:rPr>
              <w:fldChar w:fldCharType="separate"/>
            </w:r>
            <w:r>
              <w:rPr>
                <w:noProof/>
                <w:webHidden/>
              </w:rPr>
              <w:t>26</w:t>
            </w:r>
            <w:r>
              <w:rPr>
                <w:noProof/>
                <w:webHidden/>
              </w:rPr>
              <w:fldChar w:fldCharType="end"/>
            </w:r>
          </w:hyperlink>
        </w:p>
        <w:p w14:paraId="2B3784D3" w14:textId="2D2E7E35"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35" w:history="1">
            <w:r w:rsidRPr="001C4D4F">
              <w:rPr>
                <w:rStyle w:val="Hyperlink"/>
                <w:noProof/>
              </w:rPr>
              <w:t>Location Collective – Invoicing as and when – Raising Invoices</w:t>
            </w:r>
            <w:r>
              <w:rPr>
                <w:noProof/>
                <w:webHidden/>
              </w:rPr>
              <w:tab/>
            </w:r>
            <w:r>
              <w:rPr>
                <w:noProof/>
                <w:webHidden/>
              </w:rPr>
              <w:fldChar w:fldCharType="begin"/>
            </w:r>
            <w:r>
              <w:rPr>
                <w:noProof/>
                <w:webHidden/>
              </w:rPr>
              <w:instrText xml:space="preserve"> PAGEREF _Toc169246135 \h </w:instrText>
            </w:r>
            <w:r>
              <w:rPr>
                <w:noProof/>
                <w:webHidden/>
              </w:rPr>
            </w:r>
            <w:r>
              <w:rPr>
                <w:noProof/>
                <w:webHidden/>
              </w:rPr>
              <w:fldChar w:fldCharType="separate"/>
            </w:r>
            <w:r>
              <w:rPr>
                <w:noProof/>
                <w:webHidden/>
              </w:rPr>
              <w:t>28</w:t>
            </w:r>
            <w:r>
              <w:rPr>
                <w:noProof/>
                <w:webHidden/>
              </w:rPr>
              <w:fldChar w:fldCharType="end"/>
            </w:r>
          </w:hyperlink>
        </w:p>
        <w:p w14:paraId="0BEF671A" w14:textId="27D85F6E"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36" w:history="1">
            <w:r w:rsidRPr="001C4D4F">
              <w:rPr>
                <w:rStyle w:val="Hyperlink"/>
                <w:noProof/>
              </w:rPr>
              <w:t>Raise as an additional Charge in Qube</w:t>
            </w:r>
            <w:r>
              <w:rPr>
                <w:noProof/>
                <w:webHidden/>
              </w:rPr>
              <w:tab/>
            </w:r>
            <w:r>
              <w:rPr>
                <w:noProof/>
                <w:webHidden/>
              </w:rPr>
              <w:fldChar w:fldCharType="begin"/>
            </w:r>
            <w:r>
              <w:rPr>
                <w:noProof/>
                <w:webHidden/>
              </w:rPr>
              <w:instrText xml:space="preserve"> PAGEREF _Toc169246136 \h </w:instrText>
            </w:r>
            <w:r>
              <w:rPr>
                <w:noProof/>
                <w:webHidden/>
              </w:rPr>
            </w:r>
            <w:r>
              <w:rPr>
                <w:noProof/>
                <w:webHidden/>
              </w:rPr>
              <w:fldChar w:fldCharType="separate"/>
            </w:r>
            <w:r>
              <w:rPr>
                <w:noProof/>
                <w:webHidden/>
              </w:rPr>
              <w:t>28</w:t>
            </w:r>
            <w:r>
              <w:rPr>
                <w:noProof/>
                <w:webHidden/>
              </w:rPr>
              <w:fldChar w:fldCharType="end"/>
            </w:r>
          </w:hyperlink>
        </w:p>
        <w:p w14:paraId="7A52F8C1" w14:textId="0B9CDA3F"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37" w:history="1">
            <w:r w:rsidRPr="001C4D4F">
              <w:rPr>
                <w:rStyle w:val="Hyperlink"/>
                <w:noProof/>
              </w:rPr>
              <w:t>Legal Action for Commercial Tenancies</w:t>
            </w:r>
            <w:r>
              <w:rPr>
                <w:noProof/>
                <w:webHidden/>
              </w:rPr>
              <w:tab/>
            </w:r>
            <w:r>
              <w:rPr>
                <w:noProof/>
                <w:webHidden/>
              </w:rPr>
              <w:fldChar w:fldCharType="begin"/>
            </w:r>
            <w:r>
              <w:rPr>
                <w:noProof/>
                <w:webHidden/>
              </w:rPr>
              <w:instrText xml:space="preserve"> PAGEREF _Toc169246137 \h </w:instrText>
            </w:r>
            <w:r>
              <w:rPr>
                <w:noProof/>
                <w:webHidden/>
              </w:rPr>
            </w:r>
            <w:r>
              <w:rPr>
                <w:noProof/>
                <w:webHidden/>
              </w:rPr>
              <w:fldChar w:fldCharType="separate"/>
            </w:r>
            <w:r>
              <w:rPr>
                <w:noProof/>
                <w:webHidden/>
              </w:rPr>
              <w:t>29</w:t>
            </w:r>
            <w:r>
              <w:rPr>
                <w:noProof/>
                <w:webHidden/>
              </w:rPr>
              <w:fldChar w:fldCharType="end"/>
            </w:r>
          </w:hyperlink>
        </w:p>
        <w:p w14:paraId="5C1DF9AD" w14:textId="59B9E8F5"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38" w:history="1">
            <w:r w:rsidRPr="001C4D4F">
              <w:rPr>
                <w:rStyle w:val="Hyperlink"/>
                <w:noProof/>
              </w:rPr>
              <w:t>Forfeiture of Lease</w:t>
            </w:r>
            <w:r>
              <w:rPr>
                <w:noProof/>
                <w:webHidden/>
              </w:rPr>
              <w:tab/>
            </w:r>
            <w:r>
              <w:rPr>
                <w:noProof/>
                <w:webHidden/>
              </w:rPr>
              <w:fldChar w:fldCharType="begin"/>
            </w:r>
            <w:r>
              <w:rPr>
                <w:noProof/>
                <w:webHidden/>
              </w:rPr>
              <w:instrText xml:space="preserve"> PAGEREF _Toc169246138 \h </w:instrText>
            </w:r>
            <w:r>
              <w:rPr>
                <w:noProof/>
                <w:webHidden/>
              </w:rPr>
            </w:r>
            <w:r>
              <w:rPr>
                <w:noProof/>
                <w:webHidden/>
              </w:rPr>
              <w:fldChar w:fldCharType="separate"/>
            </w:r>
            <w:r>
              <w:rPr>
                <w:noProof/>
                <w:webHidden/>
              </w:rPr>
              <w:t>29</w:t>
            </w:r>
            <w:r>
              <w:rPr>
                <w:noProof/>
                <w:webHidden/>
              </w:rPr>
              <w:fldChar w:fldCharType="end"/>
            </w:r>
          </w:hyperlink>
        </w:p>
        <w:p w14:paraId="05003B8A" w14:textId="0B989DBD"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39" w:history="1">
            <w:r w:rsidRPr="001C4D4F">
              <w:rPr>
                <w:rStyle w:val="Hyperlink"/>
                <w:noProof/>
              </w:rPr>
              <w:t>Commercial Rent Arrears Recovery (CRAR) – Bailiff action</w:t>
            </w:r>
            <w:r>
              <w:rPr>
                <w:noProof/>
                <w:webHidden/>
              </w:rPr>
              <w:tab/>
            </w:r>
            <w:r>
              <w:rPr>
                <w:noProof/>
                <w:webHidden/>
              </w:rPr>
              <w:fldChar w:fldCharType="begin"/>
            </w:r>
            <w:r>
              <w:rPr>
                <w:noProof/>
                <w:webHidden/>
              </w:rPr>
              <w:instrText xml:space="preserve"> PAGEREF _Toc169246139 \h </w:instrText>
            </w:r>
            <w:r>
              <w:rPr>
                <w:noProof/>
                <w:webHidden/>
              </w:rPr>
            </w:r>
            <w:r>
              <w:rPr>
                <w:noProof/>
                <w:webHidden/>
              </w:rPr>
              <w:fldChar w:fldCharType="separate"/>
            </w:r>
            <w:r>
              <w:rPr>
                <w:noProof/>
                <w:webHidden/>
              </w:rPr>
              <w:t>29</w:t>
            </w:r>
            <w:r>
              <w:rPr>
                <w:noProof/>
                <w:webHidden/>
              </w:rPr>
              <w:fldChar w:fldCharType="end"/>
            </w:r>
          </w:hyperlink>
        </w:p>
        <w:p w14:paraId="74F8E0DD" w14:textId="2511DDA3"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40" w:history="1">
            <w:r w:rsidRPr="001C4D4F">
              <w:rPr>
                <w:rStyle w:val="Hyperlink"/>
                <w:noProof/>
              </w:rPr>
              <w:t>Winding Up Petition</w:t>
            </w:r>
            <w:r>
              <w:rPr>
                <w:noProof/>
                <w:webHidden/>
              </w:rPr>
              <w:tab/>
            </w:r>
            <w:r>
              <w:rPr>
                <w:noProof/>
                <w:webHidden/>
              </w:rPr>
              <w:fldChar w:fldCharType="begin"/>
            </w:r>
            <w:r>
              <w:rPr>
                <w:noProof/>
                <w:webHidden/>
              </w:rPr>
              <w:instrText xml:space="preserve"> PAGEREF _Toc169246140 \h </w:instrText>
            </w:r>
            <w:r>
              <w:rPr>
                <w:noProof/>
                <w:webHidden/>
              </w:rPr>
            </w:r>
            <w:r>
              <w:rPr>
                <w:noProof/>
                <w:webHidden/>
              </w:rPr>
              <w:fldChar w:fldCharType="separate"/>
            </w:r>
            <w:r>
              <w:rPr>
                <w:noProof/>
                <w:webHidden/>
              </w:rPr>
              <w:t>29</w:t>
            </w:r>
            <w:r>
              <w:rPr>
                <w:noProof/>
                <w:webHidden/>
              </w:rPr>
              <w:fldChar w:fldCharType="end"/>
            </w:r>
          </w:hyperlink>
        </w:p>
        <w:p w14:paraId="0AD78649" w14:textId="56643F1A"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41" w:history="1">
            <w:r w:rsidRPr="001C4D4F">
              <w:rPr>
                <w:rStyle w:val="Hyperlink"/>
                <w:noProof/>
                <w:shd w:val="clear" w:color="auto" w:fill="F3F3F3"/>
              </w:rPr>
              <w:t>Draw Down on deposit</w:t>
            </w:r>
            <w:r>
              <w:rPr>
                <w:noProof/>
                <w:webHidden/>
              </w:rPr>
              <w:tab/>
            </w:r>
            <w:r>
              <w:rPr>
                <w:noProof/>
                <w:webHidden/>
              </w:rPr>
              <w:fldChar w:fldCharType="begin"/>
            </w:r>
            <w:r>
              <w:rPr>
                <w:noProof/>
                <w:webHidden/>
              </w:rPr>
              <w:instrText xml:space="preserve"> PAGEREF _Toc169246141 \h </w:instrText>
            </w:r>
            <w:r>
              <w:rPr>
                <w:noProof/>
                <w:webHidden/>
              </w:rPr>
            </w:r>
            <w:r>
              <w:rPr>
                <w:noProof/>
                <w:webHidden/>
              </w:rPr>
              <w:fldChar w:fldCharType="separate"/>
            </w:r>
            <w:r>
              <w:rPr>
                <w:noProof/>
                <w:webHidden/>
              </w:rPr>
              <w:t>29</w:t>
            </w:r>
            <w:r>
              <w:rPr>
                <w:noProof/>
                <w:webHidden/>
              </w:rPr>
              <w:fldChar w:fldCharType="end"/>
            </w:r>
          </w:hyperlink>
        </w:p>
        <w:p w14:paraId="094745B6" w14:textId="32702669"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42" w:history="1">
            <w:r w:rsidRPr="001C4D4F">
              <w:rPr>
                <w:rStyle w:val="Hyperlink"/>
                <w:noProof/>
                <w:shd w:val="clear" w:color="auto" w:fill="F3F3F3"/>
              </w:rPr>
              <w:t>Payment Plans</w:t>
            </w:r>
            <w:r>
              <w:rPr>
                <w:noProof/>
                <w:webHidden/>
              </w:rPr>
              <w:tab/>
            </w:r>
            <w:r>
              <w:rPr>
                <w:noProof/>
                <w:webHidden/>
              </w:rPr>
              <w:fldChar w:fldCharType="begin"/>
            </w:r>
            <w:r>
              <w:rPr>
                <w:noProof/>
                <w:webHidden/>
              </w:rPr>
              <w:instrText xml:space="preserve"> PAGEREF _Toc169246142 \h </w:instrText>
            </w:r>
            <w:r>
              <w:rPr>
                <w:noProof/>
                <w:webHidden/>
              </w:rPr>
            </w:r>
            <w:r>
              <w:rPr>
                <w:noProof/>
                <w:webHidden/>
              </w:rPr>
              <w:fldChar w:fldCharType="separate"/>
            </w:r>
            <w:r>
              <w:rPr>
                <w:noProof/>
                <w:webHidden/>
              </w:rPr>
              <w:t>29</w:t>
            </w:r>
            <w:r>
              <w:rPr>
                <w:noProof/>
                <w:webHidden/>
              </w:rPr>
              <w:fldChar w:fldCharType="end"/>
            </w:r>
          </w:hyperlink>
        </w:p>
        <w:p w14:paraId="0E4A0A85" w14:textId="5FEE4AB0"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43" w:history="1">
            <w:r w:rsidRPr="001C4D4F">
              <w:rPr>
                <w:rStyle w:val="Hyperlink"/>
                <w:noProof/>
                <w:shd w:val="clear" w:color="auto" w:fill="F3F3F3"/>
              </w:rPr>
              <w:t>Interest – Posting Interest Charges</w:t>
            </w:r>
            <w:r>
              <w:rPr>
                <w:noProof/>
                <w:webHidden/>
              </w:rPr>
              <w:tab/>
            </w:r>
            <w:r>
              <w:rPr>
                <w:noProof/>
                <w:webHidden/>
              </w:rPr>
              <w:fldChar w:fldCharType="begin"/>
            </w:r>
            <w:r>
              <w:rPr>
                <w:noProof/>
                <w:webHidden/>
              </w:rPr>
              <w:instrText xml:space="preserve"> PAGEREF _Toc169246143 \h </w:instrText>
            </w:r>
            <w:r>
              <w:rPr>
                <w:noProof/>
                <w:webHidden/>
              </w:rPr>
            </w:r>
            <w:r>
              <w:rPr>
                <w:noProof/>
                <w:webHidden/>
              </w:rPr>
              <w:fldChar w:fldCharType="separate"/>
            </w:r>
            <w:r>
              <w:rPr>
                <w:noProof/>
                <w:webHidden/>
              </w:rPr>
              <w:t>30</w:t>
            </w:r>
            <w:r>
              <w:rPr>
                <w:noProof/>
                <w:webHidden/>
              </w:rPr>
              <w:fldChar w:fldCharType="end"/>
            </w:r>
          </w:hyperlink>
        </w:p>
        <w:p w14:paraId="49825B05" w14:textId="0355A8D2"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44" w:history="1">
            <w:r w:rsidRPr="001C4D4F">
              <w:rPr>
                <w:rStyle w:val="Hyperlink"/>
                <w:noProof/>
              </w:rPr>
              <w:t>Interest on Rent review – below base rate</w:t>
            </w:r>
            <w:r>
              <w:rPr>
                <w:noProof/>
                <w:webHidden/>
              </w:rPr>
              <w:tab/>
            </w:r>
            <w:r>
              <w:rPr>
                <w:noProof/>
                <w:webHidden/>
              </w:rPr>
              <w:fldChar w:fldCharType="begin"/>
            </w:r>
            <w:r>
              <w:rPr>
                <w:noProof/>
                <w:webHidden/>
              </w:rPr>
              <w:instrText xml:space="preserve"> PAGEREF _Toc169246144 \h </w:instrText>
            </w:r>
            <w:r>
              <w:rPr>
                <w:noProof/>
                <w:webHidden/>
              </w:rPr>
            </w:r>
            <w:r>
              <w:rPr>
                <w:noProof/>
                <w:webHidden/>
              </w:rPr>
              <w:fldChar w:fldCharType="separate"/>
            </w:r>
            <w:r>
              <w:rPr>
                <w:noProof/>
                <w:webHidden/>
              </w:rPr>
              <w:t>31</w:t>
            </w:r>
            <w:r>
              <w:rPr>
                <w:noProof/>
                <w:webHidden/>
              </w:rPr>
              <w:fldChar w:fldCharType="end"/>
            </w:r>
          </w:hyperlink>
        </w:p>
        <w:p w14:paraId="28EAAC54" w14:textId="393F2126"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45" w:history="1">
            <w:r w:rsidRPr="001C4D4F">
              <w:rPr>
                <w:rStyle w:val="Hyperlink"/>
                <w:noProof/>
                <w:shd w:val="clear" w:color="auto" w:fill="F3F3F3"/>
              </w:rPr>
              <w:t>Reprinting Aldershot invoices for VAT</w:t>
            </w:r>
            <w:r>
              <w:rPr>
                <w:noProof/>
                <w:webHidden/>
              </w:rPr>
              <w:tab/>
            </w:r>
            <w:r>
              <w:rPr>
                <w:noProof/>
                <w:webHidden/>
              </w:rPr>
              <w:fldChar w:fldCharType="begin"/>
            </w:r>
            <w:r>
              <w:rPr>
                <w:noProof/>
                <w:webHidden/>
              </w:rPr>
              <w:instrText xml:space="preserve"> PAGEREF _Toc169246145 \h </w:instrText>
            </w:r>
            <w:r>
              <w:rPr>
                <w:noProof/>
                <w:webHidden/>
              </w:rPr>
            </w:r>
            <w:r>
              <w:rPr>
                <w:noProof/>
                <w:webHidden/>
              </w:rPr>
              <w:fldChar w:fldCharType="separate"/>
            </w:r>
            <w:r>
              <w:rPr>
                <w:noProof/>
                <w:webHidden/>
              </w:rPr>
              <w:t>31</w:t>
            </w:r>
            <w:r>
              <w:rPr>
                <w:noProof/>
                <w:webHidden/>
              </w:rPr>
              <w:fldChar w:fldCharType="end"/>
            </w:r>
          </w:hyperlink>
        </w:p>
        <w:p w14:paraId="4DE1E05E" w14:textId="34F64356"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46" w:history="1">
            <w:r w:rsidRPr="001C4D4F">
              <w:rPr>
                <w:rStyle w:val="Hyperlink"/>
                <w:noProof/>
              </w:rPr>
              <w:t>General Ledger – Report of Commercial Deposit Accounts</w:t>
            </w:r>
            <w:r>
              <w:rPr>
                <w:noProof/>
                <w:webHidden/>
              </w:rPr>
              <w:tab/>
            </w:r>
            <w:r>
              <w:rPr>
                <w:noProof/>
                <w:webHidden/>
              </w:rPr>
              <w:fldChar w:fldCharType="begin"/>
            </w:r>
            <w:r>
              <w:rPr>
                <w:noProof/>
                <w:webHidden/>
              </w:rPr>
              <w:instrText xml:space="preserve"> PAGEREF _Toc169246146 \h </w:instrText>
            </w:r>
            <w:r>
              <w:rPr>
                <w:noProof/>
                <w:webHidden/>
              </w:rPr>
            </w:r>
            <w:r>
              <w:rPr>
                <w:noProof/>
                <w:webHidden/>
              </w:rPr>
              <w:fldChar w:fldCharType="separate"/>
            </w:r>
            <w:r>
              <w:rPr>
                <w:noProof/>
                <w:webHidden/>
              </w:rPr>
              <w:t>32</w:t>
            </w:r>
            <w:r>
              <w:rPr>
                <w:noProof/>
                <w:webHidden/>
              </w:rPr>
              <w:fldChar w:fldCharType="end"/>
            </w:r>
          </w:hyperlink>
        </w:p>
        <w:p w14:paraId="6D69456C" w14:textId="4FC3F8D6"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47" w:history="1">
            <w:r w:rsidRPr="001C4D4F">
              <w:rPr>
                <w:rStyle w:val="Hyperlink"/>
                <w:noProof/>
              </w:rPr>
              <w:t>Payment through Salesforce</w:t>
            </w:r>
            <w:r>
              <w:rPr>
                <w:noProof/>
                <w:webHidden/>
              </w:rPr>
              <w:tab/>
            </w:r>
            <w:r>
              <w:rPr>
                <w:noProof/>
                <w:webHidden/>
              </w:rPr>
              <w:fldChar w:fldCharType="begin"/>
            </w:r>
            <w:r>
              <w:rPr>
                <w:noProof/>
                <w:webHidden/>
              </w:rPr>
              <w:instrText xml:space="preserve"> PAGEREF _Toc169246147 \h </w:instrText>
            </w:r>
            <w:r>
              <w:rPr>
                <w:noProof/>
                <w:webHidden/>
              </w:rPr>
            </w:r>
            <w:r>
              <w:rPr>
                <w:noProof/>
                <w:webHidden/>
              </w:rPr>
              <w:fldChar w:fldCharType="separate"/>
            </w:r>
            <w:r>
              <w:rPr>
                <w:noProof/>
                <w:webHidden/>
              </w:rPr>
              <w:t>33</w:t>
            </w:r>
            <w:r>
              <w:rPr>
                <w:noProof/>
                <w:webHidden/>
              </w:rPr>
              <w:fldChar w:fldCharType="end"/>
            </w:r>
          </w:hyperlink>
        </w:p>
        <w:p w14:paraId="7A9920D0" w14:textId="472A593C"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48" w:history="1">
            <w:r w:rsidRPr="001C4D4F">
              <w:rPr>
                <w:rStyle w:val="Hyperlink"/>
                <w:noProof/>
              </w:rPr>
              <w:t>Anglo – Quarterly turnover reports – Additional Charges</w:t>
            </w:r>
            <w:r>
              <w:rPr>
                <w:noProof/>
                <w:webHidden/>
              </w:rPr>
              <w:tab/>
            </w:r>
            <w:r>
              <w:rPr>
                <w:noProof/>
                <w:webHidden/>
              </w:rPr>
              <w:fldChar w:fldCharType="begin"/>
            </w:r>
            <w:r>
              <w:rPr>
                <w:noProof/>
                <w:webHidden/>
              </w:rPr>
              <w:instrText xml:space="preserve"> PAGEREF _Toc169246148 \h </w:instrText>
            </w:r>
            <w:r>
              <w:rPr>
                <w:noProof/>
                <w:webHidden/>
              </w:rPr>
            </w:r>
            <w:r>
              <w:rPr>
                <w:noProof/>
                <w:webHidden/>
              </w:rPr>
              <w:fldChar w:fldCharType="separate"/>
            </w:r>
            <w:r>
              <w:rPr>
                <w:noProof/>
                <w:webHidden/>
              </w:rPr>
              <w:t>34</w:t>
            </w:r>
            <w:r>
              <w:rPr>
                <w:noProof/>
                <w:webHidden/>
              </w:rPr>
              <w:fldChar w:fldCharType="end"/>
            </w:r>
          </w:hyperlink>
        </w:p>
        <w:p w14:paraId="5F8CD102" w14:textId="5797ED91"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49" w:history="1">
            <w:r w:rsidRPr="001C4D4F">
              <w:rPr>
                <w:rStyle w:val="Hyperlink"/>
                <w:noProof/>
              </w:rPr>
              <w:t>Appendixes</w:t>
            </w:r>
            <w:r>
              <w:rPr>
                <w:noProof/>
                <w:webHidden/>
              </w:rPr>
              <w:tab/>
            </w:r>
            <w:r>
              <w:rPr>
                <w:noProof/>
                <w:webHidden/>
              </w:rPr>
              <w:fldChar w:fldCharType="begin"/>
            </w:r>
            <w:r>
              <w:rPr>
                <w:noProof/>
                <w:webHidden/>
              </w:rPr>
              <w:instrText xml:space="preserve"> PAGEREF _Toc169246149 \h </w:instrText>
            </w:r>
            <w:r>
              <w:rPr>
                <w:noProof/>
                <w:webHidden/>
              </w:rPr>
            </w:r>
            <w:r>
              <w:rPr>
                <w:noProof/>
                <w:webHidden/>
              </w:rPr>
              <w:fldChar w:fldCharType="separate"/>
            </w:r>
            <w:r>
              <w:rPr>
                <w:noProof/>
                <w:webHidden/>
              </w:rPr>
              <w:t>35</w:t>
            </w:r>
            <w:r>
              <w:rPr>
                <w:noProof/>
                <w:webHidden/>
              </w:rPr>
              <w:fldChar w:fldCharType="end"/>
            </w:r>
          </w:hyperlink>
        </w:p>
        <w:p w14:paraId="383B26E6" w14:textId="3676A524" w:rsidR="00064C70" w:rsidRDefault="00064C70">
          <w:pPr>
            <w:pStyle w:val="TOC1"/>
            <w:tabs>
              <w:tab w:val="right" w:leader="dot" w:pos="9016"/>
            </w:tabs>
            <w:rPr>
              <w:rFonts w:eastAsiaTheme="minorEastAsia"/>
              <w:noProof/>
              <w:kern w:val="2"/>
              <w:sz w:val="24"/>
              <w:szCs w:val="24"/>
              <w:lang w:eastAsia="en-GB"/>
              <w14:ligatures w14:val="standardContextual"/>
            </w:rPr>
          </w:pPr>
          <w:hyperlink w:anchor="_Toc169246150" w:history="1">
            <w:r w:rsidRPr="001C4D4F">
              <w:rPr>
                <w:rStyle w:val="Hyperlink"/>
                <w:noProof/>
              </w:rPr>
              <w:t>A Guide to the landlord and Tenant Act 1954</w:t>
            </w:r>
            <w:r>
              <w:rPr>
                <w:noProof/>
                <w:webHidden/>
              </w:rPr>
              <w:tab/>
            </w:r>
            <w:r>
              <w:rPr>
                <w:noProof/>
                <w:webHidden/>
              </w:rPr>
              <w:fldChar w:fldCharType="begin"/>
            </w:r>
            <w:r>
              <w:rPr>
                <w:noProof/>
                <w:webHidden/>
              </w:rPr>
              <w:instrText xml:space="preserve"> PAGEREF _Toc169246150 \h </w:instrText>
            </w:r>
            <w:r>
              <w:rPr>
                <w:noProof/>
                <w:webHidden/>
              </w:rPr>
            </w:r>
            <w:r>
              <w:rPr>
                <w:noProof/>
                <w:webHidden/>
              </w:rPr>
              <w:fldChar w:fldCharType="separate"/>
            </w:r>
            <w:r>
              <w:rPr>
                <w:noProof/>
                <w:webHidden/>
              </w:rPr>
              <w:t>35</w:t>
            </w:r>
            <w:r>
              <w:rPr>
                <w:noProof/>
                <w:webHidden/>
              </w:rPr>
              <w:fldChar w:fldCharType="end"/>
            </w:r>
          </w:hyperlink>
        </w:p>
        <w:p w14:paraId="505011FB" w14:textId="296C43E5"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1" w:history="1">
            <w:r w:rsidRPr="001C4D4F">
              <w:rPr>
                <w:rStyle w:val="Hyperlink"/>
                <w:noProof/>
              </w:rPr>
              <w:t>Updating bank interest rates</w:t>
            </w:r>
            <w:r>
              <w:rPr>
                <w:noProof/>
                <w:webHidden/>
              </w:rPr>
              <w:tab/>
            </w:r>
            <w:r>
              <w:rPr>
                <w:noProof/>
                <w:webHidden/>
              </w:rPr>
              <w:fldChar w:fldCharType="begin"/>
            </w:r>
            <w:r>
              <w:rPr>
                <w:noProof/>
                <w:webHidden/>
              </w:rPr>
              <w:instrText xml:space="preserve"> PAGEREF _Toc169246151 \h </w:instrText>
            </w:r>
            <w:r>
              <w:rPr>
                <w:noProof/>
                <w:webHidden/>
              </w:rPr>
            </w:r>
            <w:r>
              <w:rPr>
                <w:noProof/>
                <w:webHidden/>
              </w:rPr>
              <w:fldChar w:fldCharType="separate"/>
            </w:r>
            <w:r>
              <w:rPr>
                <w:noProof/>
                <w:webHidden/>
              </w:rPr>
              <w:t>38</w:t>
            </w:r>
            <w:r>
              <w:rPr>
                <w:noProof/>
                <w:webHidden/>
              </w:rPr>
              <w:fldChar w:fldCharType="end"/>
            </w:r>
          </w:hyperlink>
        </w:p>
        <w:p w14:paraId="2ACEAE84" w14:textId="6A9A78D8"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2" w:history="1">
            <w:r w:rsidRPr="001C4D4F">
              <w:rPr>
                <w:rStyle w:val="Hyperlink"/>
                <w:noProof/>
              </w:rPr>
              <w:t>Sheengate Mansions Service Charges</w:t>
            </w:r>
            <w:r>
              <w:rPr>
                <w:noProof/>
                <w:webHidden/>
              </w:rPr>
              <w:tab/>
            </w:r>
            <w:r>
              <w:rPr>
                <w:noProof/>
                <w:webHidden/>
              </w:rPr>
              <w:fldChar w:fldCharType="begin"/>
            </w:r>
            <w:r>
              <w:rPr>
                <w:noProof/>
                <w:webHidden/>
              </w:rPr>
              <w:instrText xml:space="preserve"> PAGEREF _Toc169246152 \h </w:instrText>
            </w:r>
            <w:r>
              <w:rPr>
                <w:noProof/>
                <w:webHidden/>
              </w:rPr>
            </w:r>
            <w:r>
              <w:rPr>
                <w:noProof/>
                <w:webHidden/>
              </w:rPr>
              <w:fldChar w:fldCharType="separate"/>
            </w:r>
            <w:r>
              <w:rPr>
                <w:noProof/>
                <w:webHidden/>
              </w:rPr>
              <w:t>39</w:t>
            </w:r>
            <w:r>
              <w:rPr>
                <w:noProof/>
                <w:webHidden/>
              </w:rPr>
              <w:fldChar w:fldCharType="end"/>
            </w:r>
          </w:hyperlink>
        </w:p>
        <w:p w14:paraId="5609B9BF" w14:textId="29A0B3A9" w:rsidR="00064C70" w:rsidRDefault="00064C70">
          <w:pPr>
            <w:pStyle w:val="TOC2"/>
            <w:tabs>
              <w:tab w:val="right" w:leader="dot" w:pos="9016"/>
            </w:tabs>
            <w:rPr>
              <w:rFonts w:eastAsiaTheme="minorEastAsia"/>
              <w:noProof/>
              <w:kern w:val="2"/>
              <w:sz w:val="24"/>
              <w:szCs w:val="24"/>
              <w:lang w:eastAsia="en-GB"/>
              <w14:ligatures w14:val="standardContextual"/>
            </w:rPr>
          </w:pPr>
          <w:hyperlink w:anchor="_Toc169246153" w:history="1">
            <w:r w:rsidRPr="001C4D4F">
              <w:rPr>
                <w:rStyle w:val="Hyperlink"/>
                <w:noProof/>
              </w:rPr>
              <w:t>Example Commercial letters</w:t>
            </w:r>
            <w:r>
              <w:rPr>
                <w:noProof/>
                <w:webHidden/>
              </w:rPr>
              <w:tab/>
            </w:r>
            <w:r>
              <w:rPr>
                <w:noProof/>
                <w:webHidden/>
              </w:rPr>
              <w:fldChar w:fldCharType="begin"/>
            </w:r>
            <w:r>
              <w:rPr>
                <w:noProof/>
                <w:webHidden/>
              </w:rPr>
              <w:instrText xml:space="preserve"> PAGEREF _Toc169246153 \h </w:instrText>
            </w:r>
            <w:r>
              <w:rPr>
                <w:noProof/>
                <w:webHidden/>
              </w:rPr>
            </w:r>
            <w:r>
              <w:rPr>
                <w:noProof/>
                <w:webHidden/>
              </w:rPr>
              <w:fldChar w:fldCharType="separate"/>
            </w:r>
            <w:r>
              <w:rPr>
                <w:noProof/>
                <w:webHidden/>
              </w:rPr>
              <w:t>41</w:t>
            </w:r>
            <w:r>
              <w:rPr>
                <w:noProof/>
                <w:webHidden/>
              </w:rPr>
              <w:fldChar w:fldCharType="end"/>
            </w:r>
          </w:hyperlink>
        </w:p>
        <w:p w14:paraId="4E27AC47" w14:textId="20FFF594"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4" w:history="1">
            <w:r w:rsidRPr="001C4D4F">
              <w:rPr>
                <w:rStyle w:val="Hyperlink"/>
                <w:noProof/>
              </w:rPr>
              <w:t>GTCOMM1 – Gentle reminder – Outstanding entries shown</w:t>
            </w:r>
            <w:r>
              <w:rPr>
                <w:noProof/>
                <w:webHidden/>
              </w:rPr>
              <w:tab/>
            </w:r>
            <w:r>
              <w:rPr>
                <w:noProof/>
                <w:webHidden/>
              </w:rPr>
              <w:fldChar w:fldCharType="begin"/>
            </w:r>
            <w:r>
              <w:rPr>
                <w:noProof/>
                <w:webHidden/>
              </w:rPr>
              <w:instrText xml:space="preserve"> PAGEREF _Toc169246154 \h </w:instrText>
            </w:r>
            <w:r>
              <w:rPr>
                <w:noProof/>
                <w:webHidden/>
              </w:rPr>
            </w:r>
            <w:r>
              <w:rPr>
                <w:noProof/>
                <w:webHidden/>
              </w:rPr>
              <w:fldChar w:fldCharType="separate"/>
            </w:r>
            <w:r>
              <w:rPr>
                <w:noProof/>
                <w:webHidden/>
              </w:rPr>
              <w:t>41</w:t>
            </w:r>
            <w:r>
              <w:rPr>
                <w:noProof/>
                <w:webHidden/>
              </w:rPr>
              <w:fldChar w:fldCharType="end"/>
            </w:r>
          </w:hyperlink>
        </w:p>
        <w:p w14:paraId="6308FC1A" w14:textId="611198CA"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5" w:history="1">
            <w:r w:rsidRPr="001C4D4F">
              <w:rPr>
                <w:rStyle w:val="Hyperlink"/>
                <w:noProof/>
              </w:rPr>
              <w:t>GTCOMM2 – Gentle reminder – No Outstanding entries shown</w:t>
            </w:r>
            <w:r>
              <w:rPr>
                <w:noProof/>
                <w:webHidden/>
              </w:rPr>
              <w:tab/>
            </w:r>
            <w:r>
              <w:rPr>
                <w:noProof/>
                <w:webHidden/>
              </w:rPr>
              <w:fldChar w:fldCharType="begin"/>
            </w:r>
            <w:r>
              <w:rPr>
                <w:noProof/>
                <w:webHidden/>
              </w:rPr>
              <w:instrText xml:space="preserve"> PAGEREF _Toc169246155 \h </w:instrText>
            </w:r>
            <w:r>
              <w:rPr>
                <w:noProof/>
                <w:webHidden/>
              </w:rPr>
            </w:r>
            <w:r>
              <w:rPr>
                <w:noProof/>
                <w:webHidden/>
              </w:rPr>
              <w:fldChar w:fldCharType="separate"/>
            </w:r>
            <w:r>
              <w:rPr>
                <w:noProof/>
                <w:webHidden/>
              </w:rPr>
              <w:t>41</w:t>
            </w:r>
            <w:r>
              <w:rPr>
                <w:noProof/>
                <w:webHidden/>
              </w:rPr>
              <w:fldChar w:fldCharType="end"/>
            </w:r>
          </w:hyperlink>
        </w:p>
        <w:p w14:paraId="6ABC6941" w14:textId="6EB14411"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6" w:history="1">
            <w:r w:rsidRPr="001C4D4F">
              <w:rPr>
                <w:rStyle w:val="Hyperlink"/>
                <w:noProof/>
              </w:rPr>
              <w:t>GTCOMM3 – Reminder – Payment within 7 days</w:t>
            </w:r>
            <w:r>
              <w:rPr>
                <w:noProof/>
                <w:webHidden/>
              </w:rPr>
              <w:tab/>
            </w:r>
            <w:r>
              <w:rPr>
                <w:noProof/>
                <w:webHidden/>
              </w:rPr>
              <w:fldChar w:fldCharType="begin"/>
            </w:r>
            <w:r>
              <w:rPr>
                <w:noProof/>
                <w:webHidden/>
              </w:rPr>
              <w:instrText xml:space="preserve"> PAGEREF _Toc169246156 \h </w:instrText>
            </w:r>
            <w:r>
              <w:rPr>
                <w:noProof/>
                <w:webHidden/>
              </w:rPr>
            </w:r>
            <w:r>
              <w:rPr>
                <w:noProof/>
                <w:webHidden/>
              </w:rPr>
              <w:fldChar w:fldCharType="separate"/>
            </w:r>
            <w:r>
              <w:rPr>
                <w:noProof/>
                <w:webHidden/>
              </w:rPr>
              <w:t>41</w:t>
            </w:r>
            <w:r>
              <w:rPr>
                <w:noProof/>
                <w:webHidden/>
              </w:rPr>
              <w:fldChar w:fldCharType="end"/>
            </w:r>
          </w:hyperlink>
        </w:p>
        <w:p w14:paraId="591ECD76" w14:textId="01E08A5D"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7" w:history="1">
            <w:r w:rsidRPr="001C4D4F">
              <w:rPr>
                <w:rStyle w:val="Hyperlink"/>
                <w:noProof/>
              </w:rPr>
              <w:t>GTCOMM4 – Final Warning Letter</w:t>
            </w:r>
            <w:r>
              <w:rPr>
                <w:noProof/>
                <w:webHidden/>
              </w:rPr>
              <w:tab/>
            </w:r>
            <w:r>
              <w:rPr>
                <w:noProof/>
                <w:webHidden/>
              </w:rPr>
              <w:fldChar w:fldCharType="begin"/>
            </w:r>
            <w:r>
              <w:rPr>
                <w:noProof/>
                <w:webHidden/>
              </w:rPr>
              <w:instrText xml:space="preserve"> PAGEREF _Toc169246157 \h </w:instrText>
            </w:r>
            <w:r>
              <w:rPr>
                <w:noProof/>
                <w:webHidden/>
              </w:rPr>
            </w:r>
            <w:r>
              <w:rPr>
                <w:noProof/>
                <w:webHidden/>
              </w:rPr>
              <w:fldChar w:fldCharType="separate"/>
            </w:r>
            <w:r>
              <w:rPr>
                <w:noProof/>
                <w:webHidden/>
              </w:rPr>
              <w:t>42</w:t>
            </w:r>
            <w:r>
              <w:rPr>
                <w:noProof/>
                <w:webHidden/>
              </w:rPr>
              <w:fldChar w:fldCharType="end"/>
            </w:r>
          </w:hyperlink>
        </w:p>
        <w:p w14:paraId="0DBD0275" w14:textId="6E2A05CB" w:rsidR="00064C70" w:rsidRDefault="00064C70">
          <w:pPr>
            <w:pStyle w:val="TOC3"/>
            <w:tabs>
              <w:tab w:val="right" w:leader="dot" w:pos="9016"/>
            </w:tabs>
            <w:rPr>
              <w:rFonts w:eastAsiaTheme="minorEastAsia"/>
              <w:noProof/>
              <w:kern w:val="2"/>
              <w:sz w:val="24"/>
              <w:szCs w:val="24"/>
              <w:lang w:eastAsia="en-GB"/>
              <w14:ligatures w14:val="standardContextual"/>
            </w:rPr>
          </w:pPr>
          <w:hyperlink w:anchor="_Toc169246158" w:history="1">
            <w:r w:rsidRPr="001C4D4F">
              <w:rPr>
                <w:rStyle w:val="Hyperlink"/>
                <w:noProof/>
              </w:rPr>
              <w:t>GTCOMM8 – reminder for Non Rent/SC – e.g. Insurance</w:t>
            </w:r>
            <w:r>
              <w:rPr>
                <w:noProof/>
                <w:webHidden/>
              </w:rPr>
              <w:tab/>
            </w:r>
            <w:r>
              <w:rPr>
                <w:noProof/>
                <w:webHidden/>
              </w:rPr>
              <w:fldChar w:fldCharType="begin"/>
            </w:r>
            <w:r>
              <w:rPr>
                <w:noProof/>
                <w:webHidden/>
              </w:rPr>
              <w:instrText xml:space="preserve"> PAGEREF _Toc169246158 \h </w:instrText>
            </w:r>
            <w:r>
              <w:rPr>
                <w:noProof/>
                <w:webHidden/>
              </w:rPr>
            </w:r>
            <w:r>
              <w:rPr>
                <w:noProof/>
                <w:webHidden/>
              </w:rPr>
              <w:fldChar w:fldCharType="separate"/>
            </w:r>
            <w:r>
              <w:rPr>
                <w:noProof/>
                <w:webHidden/>
              </w:rPr>
              <w:t>42</w:t>
            </w:r>
            <w:r>
              <w:rPr>
                <w:noProof/>
                <w:webHidden/>
              </w:rPr>
              <w:fldChar w:fldCharType="end"/>
            </w:r>
          </w:hyperlink>
        </w:p>
        <w:p w14:paraId="1CBA01D0" w14:textId="27140D22" w:rsidR="00A230A4" w:rsidRDefault="00A230A4">
          <w:r>
            <w:rPr>
              <w:b/>
              <w:bCs/>
              <w:noProof/>
            </w:rPr>
            <w:fldChar w:fldCharType="end"/>
          </w:r>
        </w:p>
      </w:sdtContent>
    </w:sdt>
    <w:p w14:paraId="7ABC0086" w14:textId="1D8B3B45" w:rsidR="00350DFC" w:rsidRDefault="00350DFC" w:rsidP="00B4731B">
      <w:pPr>
        <w:pStyle w:val="Heading2"/>
        <w:rPr>
          <w:sz w:val="32"/>
          <w:szCs w:val="32"/>
        </w:rPr>
      </w:pPr>
      <w:r>
        <w:br w:type="page"/>
      </w:r>
    </w:p>
    <w:p w14:paraId="3D824B93" w14:textId="1F64D7EA" w:rsidR="003C3639" w:rsidRDefault="003C3639" w:rsidP="003C3639">
      <w:pPr>
        <w:pStyle w:val="Heading1"/>
      </w:pPr>
      <w:bookmarkStart w:id="0" w:name="_Toc169246082"/>
      <w:r>
        <w:lastRenderedPageBreak/>
        <w:t>Introduction</w:t>
      </w:r>
      <w:bookmarkEnd w:id="0"/>
    </w:p>
    <w:p w14:paraId="79F3F616" w14:textId="1EB5D319" w:rsidR="003C3639" w:rsidRDefault="003C3639" w:rsidP="003C3639">
      <w:r>
        <w:t>It should be noted that this is a general guide</w:t>
      </w:r>
      <w:r w:rsidR="00F36F51">
        <w:t>,</w:t>
      </w:r>
      <w:r>
        <w:t xml:space="preserve"> and each Commercial lease may have specific nuances that need to be taken into account</w:t>
      </w:r>
      <w:r w:rsidR="00F36F51">
        <w:t>.</w:t>
      </w:r>
    </w:p>
    <w:p w14:paraId="72D8BD55" w14:textId="0B351344" w:rsidR="00B4731B" w:rsidRDefault="00B4731B" w:rsidP="00B4731B">
      <w:pPr>
        <w:pStyle w:val="Heading1"/>
      </w:pPr>
      <w:bookmarkStart w:id="1" w:name="_Toc169246083"/>
      <w:r>
        <w:t>New Account Checklist</w:t>
      </w:r>
      <w:bookmarkEnd w:id="1"/>
    </w:p>
    <w:p w14:paraId="077C8E41" w14:textId="42DB7859" w:rsidR="0008478E" w:rsidRDefault="0008478E" w:rsidP="0008478E">
      <w:r>
        <w:t>PVF received</w:t>
      </w:r>
    </w:p>
    <w:p w14:paraId="506A0930" w14:textId="3772E2E7" w:rsidR="0008478E" w:rsidRDefault="0008478E" w:rsidP="0008478E">
      <w:r>
        <w:t>Lease and Deposit Deed received</w:t>
      </w:r>
      <w:r w:rsidR="00340105">
        <w:tab/>
        <w:t>NB: Aldershot do not hold deposits</w:t>
      </w:r>
    </w:p>
    <w:p w14:paraId="15A1441B" w14:textId="1CB9FC1D" w:rsidR="001852DD" w:rsidRDefault="001852DD" w:rsidP="0008478E">
      <w:r>
        <w:t xml:space="preserve">Set Up Contact </w:t>
      </w:r>
      <w:r w:rsidR="00195333">
        <w:t xml:space="preserve">and Guarantors </w:t>
      </w:r>
      <w:r>
        <w:t>in Salesforce</w:t>
      </w:r>
    </w:p>
    <w:p w14:paraId="416D5DE6" w14:textId="77777777" w:rsidR="00AA2B08" w:rsidRDefault="0008478E" w:rsidP="00AA2B08">
      <w:r>
        <w:t>Update Unit Information</w:t>
      </w:r>
    </w:p>
    <w:p w14:paraId="0D2CADE0" w14:textId="62D6D560" w:rsidR="0008478E" w:rsidRDefault="00AA2B08" w:rsidP="0008478E">
      <w:r>
        <w:t>Add diaries – lease end/rent review /break clauses</w:t>
      </w:r>
    </w:p>
    <w:p w14:paraId="06171CBB" w14:textId="66DD4057" w:rsidR="0008478E" w:rsidRDefault="0008478E" w:rsidP="0008478E">
      <w:r>
        <w:t>Add interest rates if applicable</w:t>
      </w:r>
    </w:p>
    <w:p w14:paraId="3FB5E7CF" w14:textId="171B8458" w:rsidR="0008478E" w:rsidRDefault="0008478E" w:rsidP="0008478E">
      <w:r>
        <w:t>Update tenant information/create new tenant account</w:t>
      </w:r>
    </w:p>
    <w:p w14:paraId="408ABAAE" w14:textId="0C0AB380" w:rsidR="0008478E" w:rsidRDefault="0008478E" w:rsidP="0008478E">
      <w:r>
        <w:t>Update Tenants Data fields for Salesforce</w:t>
      </w:r>
    </w:p>
    <w:p w14:paraId="70B7AA6A" w14:textId="1501C308" w:rsidR="001852DD" w:rsidRDefault="0008478E" w:rsidP="0008478E">
      <w:r>
        <w:t>Request New GL account and New Deposit Account</w:t>
      </w:r>
      <w:r w:rsidR="001F7DAE">
        <w:t xml:space="preserve"> - (NB: Aldershot do not hold deposits)</w:t>
      </w:r>
    </w:p>
    <w:p w14:paraId="2AFA421C" w14:textId="5544E6A9" w:rsidR="001852DD" w:rsidRDefault="001852DD" w:rsidP="001852DD">
      <w:pPr>
        <w:pStyle w:val="Heading1"/>
      </w:pPr>
      <w:bookmarkStart w:id="2" w:name="_Toc169246084"/>
      <w:r>
        <w:t>Create New Contact – Salesforce</w:t>
      </w:r>
      <w:bookmarkEnd w:id="2"/>
    </w:p>
    <w:p w14:paraId="161009A2" w14:textId="20BC0BE4" w:rsidR="001852DD" w:rsidRDefault="001852DD" w:rsidP="0008478E">
      <w:r>
        <w:t>Commercial Units Financials are held in Salesforce under Contacts rather than Accounts</w:t>
      </w:r>
    </w:p>
    <w:p w14:paraId="2EDC33BB" w14:textId="09F487F5" w:rsidR="001852DD" w:rsidRDefault="001852DD" w:rsidP="0008478E">
      <w:r>
        <w:t xml:space="preserve">Select “+New </w:t>
      </w:r>
      <w:r w:rsidR="007F73A1">
        <w:t>Contact</w:t>
      </w:r>
      <w:r>
        <w:t xml:space="preserve"> ”from drop down options</w:t>
      </w:r>
    </w:p>
    <w:p w14:paraId="0ADCD147" w14:textId="666A7B41" w:rsidR="001852DD" w:rsidRDefault="001852DD" w:rsidP="0008478E">
      <w:r w:rsidRPr="001852DD">
        <w:rPr>
          <w:noProof/>
        </w:rPr>
        <w:drawing>
          <wp:inline distT="0" distB="0" distL="0" distR="0" wp14:anchorId="1E074CAC" wp14:editId="20435308">
            <wp:extent cx="5731510" cy="1418590"/>
            <wp:effectExtent l="0" t="0" r="2540" b="0"/>
            <wp:docPr id="802973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3619" name="Picture 1" descr="A screenshot of a computer&#10;&#10;Description automatically generated"/>
                    <pic:cNvPicPr/>
                  </pic:nvPicPr>
                  <pic:blipFill>
                    <a:blip r:embed="rId10"/>
                    <a:stretch>
                      <a:fillRect/>
                    </a:stretch>
                  </pic:blipFill>
                  <pic:spPr>
                    <a:xfrm>
                      <a:off x="0" y="0"/>
                      <a:ext cx="5731510" cy="1418590"/>
                    </a:xfrm>
                    <a:prstGeom prst="rect">
                      <a:avLst/>
                    </a:prstGeom>
                  </pic:spPr>
                </pic:pic>
              </a:graphicData>
            </a:graphic>
          </wp:inline>
        </w:drawing>
      </w:r>
    </w:p>
    <w:p w14:paraId="75C57664" w14:textId="4565D3CE" w:rsidR="001852DD" w:rsidRDefault="001852DD" w:rsidP="0008478E"/>
    <w:p w14:paraId="651E4E58" w14:textId="77777777" w:rsidR="007F73A1" w:rsidRDefault="007F73A1" w:rsidP="0008478E"/>
    <w:p w14:paraId="487AACCF" w14:textId="74AF0BD1" w:rsidR="007F73A1" w:rsidRDefault="00195333" w:rsidP="00195333">
      <w:pPr>
        <w:pStyle w:val="Heading2"/>
      </w:pPr>
      <w:bookmarkStart w:id="3" w:name="_Toc169246085"/>
      <w:r>
        <w:t>Guarantors</w:t>
      </w:r>
      <w:bookmarkEnd w:id="3"/>
    </w:p>
    <w:p w14:paraId="07BD6B8E" w14:textId="5853B15D" w:rsidR="00195333" w:rsidRDefault="00195333" w:rsidP="00195333">
      <w:r>
        <w:t>On the Parent tenant, add YES to Guarantors field on the User Info Tab</w:t>
      </w:r>
    </w:p>
    <w:p w14:paraId="17DE3F17" w14:textId="7C32CBBB" w:rsidR="00195333" w:rsidRDefault="00195333" w:rsidP="00195333">
      <w:r>
        <w:t>Guarantors need to be set up as Contacts in Salesforce, then as Child Tenants</w:t>
      </w:r>
    </w:p>
    <w:p w14:paraId="244EB94D" w14:textId="3795A6A6" w:rsidR="00195333" w:rsidRPr="007F73A1" w:rsidRDefault="00195333" w:rsidP="00195333">
      <w:r>
        <w:t>In Child tenants Data Tab, add occupier type as ‘Guarantor’</w:t>
      </w:r>
    </w:p>
    <w:p w14:paraId="791B77BB" w14:textId="6AB32862" w:rsidR="00B4731B" w:rsidRDefault="00B4731B" w:rsidP="0008478E">
      <w:pPr>
        <w:pStyle w:val="Heading1"/>
      </w:pPr>
      <w:bookmarkStart w:id="4" w:name="_Toc169246086"/>
      <w:r>
        <w:lastRenderedPageBreak/>
        <w:t>Set up Commercial Unit</w:t>
      </w:r>
      <w:r w:rsidR="001852DD">
        <w:t xml:space="preserve"> - Qube</w:t>
      </w:r>
      <w:bookmarkEnd w:id="4"/>
    </w:p>
    <w:p w14:paraId="7EDFC581" w14:textId="6C36312E" w:rsidR="00B4731B" w:rsidRPr="00B4731B" w:rsidRDefault="0008478E" w:rsidP="00B4731B">
      <w:pPr>
        <w:rPr>
          <w:i/>
          <w:color w:val="FF0000"/>
        </w:rPr>
      </w:pPr>
      <w:r w:rsidRPr="00B4731B">
        <w:rPr>
          <w:i/>
          <w:noProof/>
          <w:color w:val="FF0000"/>
        </w:rPr>
        <w:drawing>
          <wp:anchor distT="0" distB="0" distL="114300" distR="114300" simplePos="0" relativeHeight="251700224" behindDoc="0" locked="0" layoutInCell="1" allowOverlap="1" wp14:anchorId="3BF55639" wp14:editId="5E16ACE2">
            <wp:simplePos x="0" y="0"/>
            <wp:positionH relativeFrom="column">
              <wp:posOffset>133350</wp:posOffset>
            </wp:positionH>
            <wp:positionV relativeFrom="paragraph">
              <wp:posOffset>159385</wp:posOffset>
            </wp:positionV>
            <wp:extent cx="4350385" cy="4733925"/>
            <wp:effectExtent l="0" t="0" r="0"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50385" cy="4733925"/>
                    </a:xfrm>
                    <a:prstGeom prst="rect">
                      <a:avLst/>
                    </a:prstGeom>
                  </pic:spPr>
                </pic:pic>
              </a:graphicData>
            </a:graphic>
            <wp14:sizeRelV relativeFrom="margin">
              <wp14:pctHeight>0</wp14:pctHeight>
            </wp14:sizeRelV>
          </wp:anchor>
        </w:drawing>
      </w:r>
    </w:p>
    <w:p w14:paraId="3B8596DA" w14:textId="3B411F6A" w:rsidR="00B4731B" w:rsidRDefault="00B4731B" w:rsidP="001B44DA"/>
    <w:p w14:paraId="4C5F0890" w14:textId="74D85B18" w:rsidR="00B4731B" w:rsidRDefault="00B4731B" w:rsidP="001B44DA"/>
    <w:p w14:paraId="2B2B9F4E" w14:textId="4573DBE4" w:rsidR="00B4731B" w:rsidRDefault="00B4731B" w:rsidP="001B44DA"/>
    <w:p w14:paraId="08C79AF0" w14:textId="674C19C2" w:rsidR="00B4731B" w:rsidRDefault="00B4731B" w:rsidP="001B44DA"/>
    <w:p w14:paraId="6D8504D6" w14:textId="5F962395" w:rsidR="00B4731B" w:rsidRDefault="00B4731B" w:rsidP="001B44DA"/>
    <w:p w14:paraId="1DDFED10" w14:textId="13084A59" w:rsidR="00B4731B" w:rsidRDefault="00B4731B" w:rsidP="001B44DA"/>
    <w:p w14:paraId="4018E105" w14:textId="43937172" w:rsidR="00B4731B" w:rsidRDefault="00B4731B" w:rsidP="001B44DA"/>
    <w:p w14:paraId="0A73F691" w14:textId="60E01DE4" w:rsidR="00B4731B" w:rsidRDefault="00B4731B" w:rsidP="001B44DA"/>
    <w:p w14:paraId="10E7A50C" w14:textId="5E535734" w:rsidR="00B4731B" w:rsidRDefault="00B4731B" w:rsidP="001B44DA"/>
    <w:p w14:paraId="3E453F6E" w14:textId="65415171" w:rsidR="00B4731B" w:rsidRDefault="00B4731B" w:rsidP="001B44DA"/>
    <w:p w14:paraId="15DE415B" w14:textId="71265813" w:rsidR="00B4731B" w:rsidRDefault="00B4731B" w:rsidP="001B44DA"/>
    <w:p w14:paraId="670DC14B" w14:textId="0A2A4E59" w:rsidR="00B4731B" w:rsidRDefault="00B4731B" w:rsidP="001B44DA"/>
    <w:p w14:paraId="140C5FE3" w14:textId="142E22D9" w:rsidR="00B4731B" w:rsidRDefault="00B4731B" w:rsidP="001B44DA"/>
    <w:p w14:paraId="48FBA710" w14:textId="2A149776" w:rsidR="00B4731B" w:rsidRDefault="00B4731B" w:rsidP="001B44DA"/>
    <w:p w14:paraId="73035325" w14:textId="0C743933" w:rsidR="00B4731B" w:rsidRDefault="00B4731B" w:rsidP="001B44DA"/>
    <w:p w14:paraId="006AA15F" w14:textId="77777777" w:rsidR="0008478E" w:rsidRDefault="0008478E" w:rsidP="001B44DA"/>
    <w:p w14:paraId="3D3589E6" w14:textId="77777777" w:rsidR="00D50C92" w:rsidRDefault="00D50C92" w:rsidP="001B44DA"/>
    <w:p w14:paraId="1E9A6649" w14:textId="77777777" w:rsidR="003E0A00" w:rsidRDefault="003E0A00" w:rsidP="001B44DA">
      <w:r>
        <w:t>Occasionally have Commercial leases etc that aren’t Commercial Units.</w:t>
      </w:r>
    </w:p>
    <w:p w14:paraId="1D380991" w14:textId="31CCF331" w:rsidR="00532914" w:rsidRPr="00532914" w:rsidRDefault="00532914" w:rsidP="00532914">
      <w:r>
        <w:t>If Unit Type is not ‘Commercial’ add the Statement/Demand Code COMMER to pick up for charges/invoices</w:t>
      </w:r>
      <w:r w:rsidR="003E0A00">
        <w:t>.</w:t>
      </w:r>
    </w:p>
    <w:p w14:paraId="4DCD8EDF" w14:textId="77777777" w:rsidR="00D50C92" w:rsidRDefault="00D50C92" w:rsidP="001B44DA"/>
    <w:p w14:paraId="071BD25F" w14:textId="49F8186B" w:rsidR="00B4731B" w:rsidRDefault="00B4731B" w:rsidP="00B4731B">
      <w:pPr>
        <w:pStyle w:val="Heading2"/>
      </w:pPr>
      <w:bookmarkStart w:id="5" w:name="_Toc169246087"/>
      <w:r>
        <w:t>Interest Tab</w:t>
      </w:r>
      <w:r w:rsidR="001958FE">
        <w:t xml:space="preserve"> – Unit level</w:t>
      </w:r>
      <w:bookmarkEnd w:id="5"/>
    </w:p>
    <w:p w14:paraId="628072EB" w14:textId="77777777" w:rsidR="00B4731B" w:rsidRDefault="00B4731B" w:rsidP="003C3639"/>
    <w:p w14:paraId="59A9BA8B" w14:textId="7739E919" w:rsidR="00B4731B" w:rsidRDefault="00B4731B" w:rsidP="003C3639">
      <w:r w:rsidRPr="00B4731B">
        <w:rPr>
          <w:noProof/>
        </w:rPr>
        <w:drawing>
          <wp:anchor distT="0" distB="0" distL="114300" distR="114300" simplePos="0" relativeHeight="251701248" behindDoc="0" locked="0" layoutInCell="1" allowOverlap="1" wp14:anchorId="3714995F" wp14:editId="736B7A0A">
            <wp:simplePos x="0" y="0"/>
            <wp:positionH relativeFrom="margin">
              <wp:align>left</wp:align>
            </wp:positionH>
            <wp:positionV relativeFrom="paragraph">
              <wp:posOffset>26921</wp:posOffset>
            </wp:positionV>
            <wp:extent cx="4319905" cy="788035"/>
            <wp:effectExtent l="0" t="0" r="444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9905" cy="788035"/>
                    </a:xfrm>
                    <a:prstGeom prst="rect">
                      <a:avLst/>
                    </a:prstGeom>
                    <a:effectLst/>
                  </pic:spPr>
                </pic:pic>
              </a:graphicData>
            </a:graphic>
          </wp:anchor>
        </w:drawing>
      </w:r>
    </w:p>
    <w:p w14:paraId="4A88F491" w14:textId="06549DE4" w:rsidR="00B4731B" w:rsidRDefault="00B4731B" w:rsidP="003C3639">
      <w:r>
        <w:t>Example of options – 4% above bank rate</w:t>
      </w:r>
    </w:p>
    <w:p w14:paraId="4B60E271" w14:textId="51DE00E3" w:rsidR="00B4731B" w:rsidRDefault="00B4731B" w:rsidP="003C3639"/>
    <w:p w14:paraId="4CD4E26D" w14:textId="1DFF40E6" w:rsidR="00B4731B" w:rsidRDefault="00B4731B" w:rsidP="003C3639"/>
    <w:p w14:paraId="64696E1A" w14:textId="419C978D" w:rsidR="00B4731B" w:rsidRDefault="00D50C92" w:rsidP="00D50C92">
      <w:pPr>
        <w:pStyle w:val="Heading2"/>
      </w:pPr>
      <w:bookmarkStart w:id="6" w:name="_Toc169246088"/>
      <w:r>
        <w:t>Accounts Outside the 1954 Act</w:t>
      </w:r>
      <w:bookmarkEnd w:id="6"/>
    </w:p>
    <w:p w14:paraId="478A72D7" w14:textId="1F6B34B0" w:rsidR="00D50C92" w:rsidRPr="003C3639" w:rsidRDefault="00D50C92" w:rsidP="003C3639">
      <w:r>
        <w:t>Charges must be ended at the end of the lease and cannot hold over</w:t>
      </w:r>
    </w:p>
    <w:p w14:paraId="32028539" w14:textId="71EFB10D" w:rsidR="003C3639" w:rsidRDefault="00340105" w:rsidP="003C3639">
      <w:pPr>
        <w:pStyle w:val="Heading1"/>
      </w:pPr>
      <w:bookmarkStart w:id="7" w:name="_Toc169246089"/>
      <w:r>
        <w:lastRenderedPageBreak/>
        <w:t>VAT</w:t>
      </w:r>
      <w:r w:rsidR="003C3639">
        <w:t xml:space="preserve"> on Commercial Properties</w:t>
      </w:r>
      <w:bookmarkEnd w:id="7"/>
    </w:p>
    <w:p w14:paraId="25BDAB6F" w14:textId="20806366" w:rsidR="003C3639" w:rsidRDefault="00340105" w:rsidP="003C3639">
      <w:r>
        <w:t>VAT</w:t>
      </w:r>
      <w:r w:rsidR="003C3639">
        <w:t xml:space="preserve"> may be charged depending on whether the property has been elected for </w:t>
      </w:r>
      <w:r>
        <w:t>VAT</w:t>
      </w:r>
      <w:r w:rsidR="003C3639">
        <w:t xml:space="preserve"> – there are some variances where the block may be opted in but a particular unit does not incur </w:t>
      </w:r>
      <w:r>
        <w:t>VAT</w:t>
      </w:r>
      <w:r w:rsidR="003C3639">
        <w:t xml:space="preserve"> or vice versa</w:t>
      </w:r>
    </w:p>
    <w:p w14:paraId="0F229C8F" w14:textId="7D20AD68" w:rsidR="003C3639" w:rsidRDefault="003C3639" w:rsidP="003C3639">
      <w:r w:rsidRPr="00157D7F">
        <w:t xml:space="preserve">This will need to be checked on </w:t>
      </w:r>
      <w:r>
        <w:t xml:space="preserve">a </w:t>
      </w:r>
      <w:r w:rsidR="00340105" w:rsidRPr="00340105">
        <w:rPr>
          <w:u w:val="single"/>
        </w:rPr>
        <w:t>case-by-case</w:t>
      </w:r>
      <w:r>
        <w:t xml:space="preserve"> basis</w:t>
      </w:r>
      <w:r w:rsidR="00340105">
        <w:t>.</w:t>
      </w:r>
    </w:p>
    <w:p w14:paraId="6FC077B1" w14:textId="45FA42B3" w:rsidR="00350DFC" w:rsidRDefault="00350DFC" w:rsidP="003C3639">
      <w:r>
        <w:t xml:space="preserve">Check on the Property level whether property is </w:t>
      </w:r>
      <w:r w:rsidR="00340105">
        <w:t>VAT</w:t>
      </w:r>
      <w:r>
        <w:t xml:space="preserve"> elected</w:t>
      </w:r>
    </w:p>
    <w:p w14:paraId="3DDCDC1D" w14:textId="35326E98" w:rsidR="003C3639" w:rsidRDefault="003C3639" w:rsidP="003C3639"/>
    <w:p w14:paraId="3A095C2E" w14:textId="6838ECAD" w:rsidR="00A230A4" w:rsidRDefault="00350DFC">
      <w:r w:rsidRPr="00157D7F">
        <w:rPr>
          <w:noProof/>
        </w:rPr>
        <w:drawing>
          <wp:anchor distT="0" distB="0" distL="114300" distR="114300" simplePos="0" relativeHeight="251668480" behindDoc="0" locked="0" layoutInCell="1" allowOverlap="1" wp14:anchorId="5CF506EC" wp14:editId="5116B5A4">
            <wp:simplePos x="0" y="0"/>
            <wp:positionH relativeFrom="margin">
              <wp:posOffset>69011</wp:posOffset>
            </wp:positionH>
            <wp:positionV relativeFrom="paragraph">
              <wp:posOffset>28120</wp:posOffset>
            </wp:positionV>
            <wp:extent cx="4319905" cy="2653030"/>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19905" cy="2653030"/>
                    </a:xfrm>
                    <a:prstGeom prst="rect">
                      <a:avLst/>
                    </a:prstGeom>
                  </pic:spPr>
                </pic:pic>
              </a:graphicData>
            </a:graphic>
          </wp:anchor>
        </w:drawing>
      </w:r>
    </w:p>
    <w:p w14:paraId="7ABF17CF" w14:textId="1001601B" w:rsidR="00A230A4" w:rsidRDefault="00A230A4"/>
    <w:p w14:paraId="1FD0A1AF" w14:textId="21D7810E" w:rsidR="00A230A4" w:rsidRDefault="00A230A4"/>
    <w:p w14:paraId="637EBEB1" w14:textId="10666685" w:rsidR="00A230A4" w:rsidRDefault="00A230A4"/>
    <w:p w14:paraId="4377A41A" w14:textId="5FDF6497" w:rsidR="00A230A4" w:rsidRDefault="00A230A4"/>
    <w:p w14:paraId="6F8888D1" w14:textId="77777777" w:rsidR="00CE6B30" w:rsidRDefault="00CE6B30"/>
    <w:p w14:paraId="608B886E" w14:textId="77777777" w:rsidR="00CE6B30" w:rsidRDefault="00CE6B30"/>
    <w:p w14:paraId="1A0240A7" w14:textId="77777777" w:rsidR="00CE6B30" w:rsidRDefault="00CE6B30"/>
    <w:p w14:paraId="6A01E599" w14:textId="77777777" w:rsidR="00CE6B30" w:rsidRDefault="00CE6B30"/>
    <w:p w14:paraId="461C9769" w14:textId="77777777" w:rsidR="00CE6B30" w:rsidRDefault="00CE6B30"/>
    <w:p w14:paraId="141B02FF" w14:textId="77777777" w:rsidR="00202974" w:rsidRDefault="00202974" w:rsidP="00202974">
      <w:pPr>
        <w:pStyle w:val="Heading3"/>
      </w:pPr>
      <w:bookmarkStart w:id="8" w:name="_Toc169246090"/>
      <w:r>
        <w:t>VAT on Commercial Deposits</w:t>
      </w:r>
      <w:bookmarkEnd w:id="8"/>
    </w:p>
    <w:p w14:paraId="5E377759" w14:textId="77777777" w:rsidR="00202974" w:rsidRPr="00D75019" w:rsidRDefault="00202974" w:rsidP="00202974">
      <w:r w:rsidRPr="00D75019">
        <w:t xml:space="preserve">Raise the total amount as </w:t>
      </w:r>
      <w:r>
        <w:t>Gross</w:t>
      </w:r>
      <w:r w:rsidRPr="00D75019">
        <w:t xml:space="preserve"> with </w:t>
      </w:r>
      <w:r>
        <w:t>VAT</w:t>
      </w:r>
      <w:r w:rsidRPr="00D75019">
        <w:t xml:space="preserve"> as out of scope</w:t>
      </w:r>
    </w:p>
    <w:p w14:paraId="10EA7C1C" w14:textId="77777777" w:rsidR="00202974" w:rsidRDefault="00202974" w:rsidP="00202974">
      <w:r w:rsidRPr="00357360">
        <w:t>Commercial deposits charges are raised</w:t>
      </w:r>
      <w:r>
        <w:t xml:space="preserve"> on the tenant account</w:t>
      </w:r>
      <w:r w:rsidRPr="00357360">
        <w:t xml:space="preserve"> under </w:t>
      </w:r>
      <w:r>
        <w:t xml:space="preserve">nominal </w:t>
      </w:r>
      <w:r w:rsidRPr="00357360">
        <w:t>XXX</w:t>
      </w:r>
      <w:r w:rsidRPr="00543195">
        <w:rPr>
          <w:color w:val="FF0000"/>
          <w:u w:val="single"/>
        </w:rPr>
        <w:t>LA</w:t>
      </w:r>
      <w:r w:rsidRPr="00357360">
        <w:t>XXXXX</w:t>
      </w:r>
    </w:p>
    <w:p w14:paraId="146341B9" w14:textId="77777777" w:rsidR="00202974" w:rsidRDefault="00202974" w:rsidP="00202974"/>
    <w:p w14:paraId="0BBA7B1A" w14:textId="391CAD5B" w:rsidR="00A2288F" w:rsidRDefault="00A2288F" w:rsidP="00A2288F">
      <w:pPr>
        <w:pStyle w:val="Heading3"/>
      </w:pPr>
      <w:bookmarkStart w:id="9" w:name="_Toc169246091"/>
      <w:r>
        <w:t>For Aldershot Commercial Properties</w:t>
      </w:r>
      <w:bookmarkEnd w:id="9"/>
    </w:p>
    <w:p w14:paraId="0C115650" w14:textId="77777777" w:rsidR="00A2288F" w:rsidRDefault="00A2288F" w:rsidP="00A2288F">
      <w:r>
        <w:t>MOD demand suite will pick up the VAT number from the owner field in Qube</w:t>
      </w:r>
    </w:p>
    <w:p w14:paraId="1028E194" w14:textId="77777777" w:rsidR="00A2288F" w:rsidRDefault="00A2288F" w:rsidP="00A2288F">
      <w:r>
        <w:t>MOD2 demand suite will use default VAT number 888 8050 68</w:t>
      </w:r>
    </w:p>
    <w:p w14:paraId="00D657FA" w14:textId="77777777" w:rsidR="00A2288F" w:rsidRDefault="00A2288F"/>
    <w:p w14:paraId="6C628BD4" w14:textId="060E1666" w:rsidR="00CE6B30" w:rsidRDefault="00CE6B30">
      <w:pPr>
        <w:rPr>
          <w:rFonts w:asciiTheme="majorHAnsi" w:eastAsiaTheme="majorEastAsia" w:hAnsiTheme="majorHAnsi" w:cstheme="majorBidi"/>
          <w:color w:val="2F5496" w:themeColor="accent1" w:themeShade="BF"/>
          <w:sz w:val="32"/>
          <w:szCs w:val="32"/>
        </w:rPr>
      </w:pPr>
    </w:p>
    <w:p w14:paraId="53ED7770" w14:textId="367CCA1D" w:rsidR="00CE6B30" w:rsidRDefault="00CE6B30" w:rsidP="00CE6B30">
      <w:pPr>
        <w:pStyle w:val="Heading1"/>
      </w:pPr>
      <w:bookmarkStart w:id="10" w:name="_Toc169246092"/>
      <w:r>
        <w:t>Posting Service Charges for MOD accounts</w:t>
      </w:r>
      <w:bookmarkEnd w:id="10"/>
    </w:p>
    <w:p w14:paraId="580BF1C2" w14:textId="77777777" w:rsidR="00CE6B30" w:rsidRDefault="00CE6B30" w:rsidP="00CE6B30">
      <w:r>
        <w:t xml:space="preserve">Aldershot accounts may have an annual service charges payable at a fixed rate. </w:t>
      </w:r>
    </w:p>
    <w:p w14:paraId="5D4672CC" w14:textId="77777777" w:rsidR="00CE6B30" w:rsidRDefault="00CE6B30" w:rsidP="00CE6B30"/>
    <w:p w14:paraId="72AED559" w14:textId="77777777" w:rsidR="00CE6B30" w:rsidRDefault="00CE6B30" w:rsidP="00CE6B30">
      <w:r w:rsidRPr="00CE6B30">
        <w:rPr>
          <w:noProof/>
        </w:rPr>
        <w:lastRenderedPageBreak/>
        <w:drawing>
          <wp:anchor distT="0" distB="0" distL="114300" distR="114300" simplePos="0" relativeHeight="251717632" behindDoc="0" locked="0" layoutInCell="1" allowOverlap="1" wp14:anchorId="4FE7041F" wp14:editId="6C960A7A">
            <wp:simplePos x="0" y="0"/>
            <wp:positionH relativeFrom="margin">
              <wp:align>left</wp:align>
            </wp:positionH>
            <wp:positionV relativeFrom="paragraph">
              <wp:posOffset>213995</wp:posOffset>
            </wp:positionV>
            <wp:extent cx="4320000" cy="2415600"/>
            <wp:effectExtent l="0" t="0" r="4445" b="3810"/>
            <wp:wrapSquare wrapText="bothSides"/>
            <wp:docPr id="1441762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2276"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320000" cy="2415600"/>
                    </a:xfrm>
                    <a:prstGeom prst="rect">
                      <a:avLst/>
                    </a:prstGeom>
                  </pic:spPr>
                </pic:pic>
              </a:graphicData>
            </a:graphic>
          </wp:anchor>
        </w:drawing>
      </w:r>
      <w:r>
        <w:t>These charges should be added as Vatable Rental Income</w:t>
      </w:r>
    </w:p>
    <w:p w14:paraId="383B9DFC" w14:textId="77777777" w:rsidR="00CE6B30" w:rsidRDefault="00CE6B30" w:rsidP="00CE6B30"/>
    <w:p w14:paraId="6228A0B1" w14:textId="77777777" w:rsidR="00CE6B30" w:rsidRDefault="00CE6B30" w:rsidP="00CE6B30"/>
    <w:p w14:paraId="4BA97F77" w14:textId="77777777" w:rsidR="00CE6B30" w:rsidRDefault="00CE6B30" w:rsidP="00CE6B30"/>
    <w:p w14:paraId="09D2A656" w14:textId="77777777" w:rsidR="00A2288F" w:rsidRDefault="00CE6B30" w:rsidP="00CE6B30">
      <w:r>
        <w:t>Amend Description on Charge</w:t>
      </w:r>
    </w:p>
    <w:p w14:paraId="56D21FAF" w14:textId="77777777" w:rsidR="00A2288F" w:rsidRDefault="00A2288F" w:rsidP="00CE6B30"/>
    <w:p w14:paraId="341A59DE" w14:textId="77777777" w:rsidR="00A2288F" w:rsidRDefault="00A2288F" w:rsidP="00CE6B30"/>
    <w:p w14:paraId="1588A1CB" w14:textId="77777777" w:rsidR="00A2288F" w:rsidRDefault="00A2288F" w:rsidP="00CE6B30"/>
    <w:p w14:paraId="48A4EF8C" w14:textId="77777777" w:rsidR="00A2288F" w:rsidRDefault="00A2288F" w:rsidP="00CE6B30"/>
    <w:p w14:paraId="408BD7EA" w14:textId="7A86B5A2" w:rsidR="00CE6B30" w:rsidRDefault="00CE6B30" w:rsidP="00CE6B30"/>
    <w:p w14:paraId="40157E54" w14:textId="139C4172" w:rsidR="00612251" w:rsidRDefault="00612251" w:rsidP="00612251">
      <w:pPr>
        <w:pStyle w:val="Heading1"/>
      </w:pPr>
      <w:bookmarkStart w:id="11" w:name="_Toc169246093"/>
      <w:r>
        <w:t>Debit Periodic Charges</w:t>
      </w:r>
      <w:bookmarkEnd w:id="11"/>
    </w:p>
    <w:p w14:paraId="6C877F96" w14:textId="02F9DE53" w:rsidR="00612251" w:rsidRPr="00612251" w:rsidRDefault="00612251" w:rsidP="00612251">
      <w:r>
        <w:t>Applies charges to the tenant accounts</w:t>
      </w:r>
    </w:p>
    <w:p w14:paraId="0B79C62B" w14:textId="4B79D537" w:rsidR="00BC09F0" w:rsidRDefault="00A230A4" w:rsidP="00612251">
      <w:pPr>
        <w:pStyle w:val="Heading2"/>
      </w:pPr>
      <w:bookmarkStart w:id="12" w:name="_Toc169246094"/>
      <w:r>
        <w:t>Send prelist of charges</w:t>
      </w:r>
      <w:bookmarkEnd w:id="12"/>
    </w:p>
    <w:p w14:paraId="1BF58E7A" w14:textId="6D834F6E" w:rsidR="004E27E2" w:rsidRPr="004E27E2" w:rsidRDefault="004E27E2" w:rsidP="004E27E2">
      <w:pPr>
        <w:pStyle w:val="NoSpacing"/>
        <w:rPr>
          <w:b/>
          <w:bCs/>
        </w:rPr>
      </w:pPr>
      <w:r w:rsidRPr="004E27E2">
        <w:rPr>
          <w:b/>
          <w:bCs/>
        </w:rPr>
        <w:t>Property Managers should check this pre-list to confirm charges are correct.</w:t>
      </w:r>
    </w:p>
    <w:p w14:paraId="618B2B44" w14:textId="236BD81D" w:rsidR="004E27E2" w:rsidRPr="004E27E2" w:rsidRDefault="004E27E2" w:rsidP="004E27E2">
      <w:pPr>
        <w:pStyle w:val="NoSpacing"/>
        <w:rPr>
          <w:b/>
          <w:bCs/>
        </w:rPr>
      </w:pPr>
      <w:r w:rsidRPr="004E27E2">
        <w:rPr>
          <w:b/>
          <w:bCs/>
        </w:rPr>
        <w:t>Also helps</w:t>
      </w:r>
      <w:r>
        <w:rPr>
          <w:b/>
          <w:bCs/>
        </w:rPr>
        <w:t xml:space="preserve"> them</w:t>
      </w:r>
      <w:r w:rsidRPr="004E27E2">
        <w:rPr>
          <w:b/>
          <w:bCs/>
        </w:rPr>
        <w:t xml:space="preserve"> identify any leases that are ending.</w:t>
      </w:r>
    </w:p>
    <w:p w14:paraId="7FD3E11C" w14:textId="77777777" w:rsidR="004E27E2" w:rsidRPr="004E27E2" w:rsidRDefault="004E27E2" w:rsidP="004E27E2">
      <w:pPr>
        <w:pStyle w:val="NoSpacing"/>
      </w:pPr>
    </w:p>
    <w:p w14:paraId="6DB4C796" w14:textId="75171CD4" w:rsidR="00BC09F0" w:rsidRDefault="00BC09F0">
      <w:r>
        <w:t>Send pr</w:t>
      </w:r>
      <w:r w:rsidR="00C97F44">
        <w:t>e-</w:t>
      </w:r>
      <w:r>
        <w:t>list of charges</w:t>
      </w:r>
      <w:r w:rsidR="00A230A4">
        <w:t xml:space="preserve"> around 20</w:t>
      </w:r>
      <w:r w:rsidR="00A230A4" w:rsidRPr="00A230A4">
        <w:rPr>
          <w:vertAlign w:val="superscript"/>
        </w:rPr>
        <w:t>th</w:t>
      </w:r>
      <w:r w:rsidR="00A230A4">
        <w:t xml:space="preserve"> of each month for charges to be run for following month</w:t>
      </w:r>
    </w:p>
    <w:p w14:paraId="12F6B468" w14:textId="77777777" w:rsidR="00C97F44" w:rsidRPr="00A230A4" w:rsidRDefault="00C97F44" w:rsidP="00C97F44">
      <w:pPr>
        <w:rPr>
          <w:u w:val="single"/>
        </w:rPr>
      </w:pPr>
      <w:r w:rsidRPr="00A230A4">
        <w:rPr>
          <w:u w:val="single"/>
        </w:rPr>
        <w:t>Aldershot Only</w:t>
      </w:r>
    </w:p>
    <w:p w14:paraId="172C7545" w14:textId="1D73C1A4" w:rsidR="00A230A4" w:rsidRDefault="00C97F44" w:rsidP="00A230A4">
      <w:r w:rsidRPr="00A230A4">
        <w:rPr>
          <w:noProof/>
        </w:rPr>
        <w:drawing>
          <wp:anchor distT="0" distB="0" distL="114300" distR="114300" simplePos="0" relativeHeight="251661312" behindDoc="0" locked="0" layoutInCell="1" allowOverlap="1" wp14:anchorId="7860F952" wp14:editId="7E08DB45">
            <wp:simplePos x="0" y="0"/>
            <wp:positionH relativeFrom="margin">
              <wp:align>left</wp:align>
            </wp:positionH>
            <wp:positionV relativeFrom="paragraph">
              <wp:posOffset>9525</wp:posOffset>
            </wp:positionV>
            <wp:extent cx="4399280" cy="2994660"/>
            <wp:effectExtent l="0" t="0" r="1270" b="0"/>
            <wp:wrapSquare wrapText="bothSides"/>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5"/>
                    <a:stretch>
                      <a:fillRect/>
                    </a:stretch>
                  </pic:blipFill>
                  <pic:spPr>
                    <a:xfrm>
                      <a:off x="0" y="0"/>
                      <a:ext cx="4406306" cy="2999192"/>
                    </a:xfrm>
                    <a:prstGeom prst="rect">
                      <a:avLst/>
                    </a:prstGeom>
                  </pic:spPr>
                </pic:pic>
              </a:graphicData>
            </a:graphic>
            <wp14:sizeRelH relativeFrom="margin">
              <wp14:pctWidth>0</wp14:pctWidth>
            </wp14:sizeRelH>
            <wp14:sizeRelV relativeFrom="margin">
              <wp14:pctHeight>0</wp14:pctHeight>
            </wp14:sizeRelV>
          </wp:anchor>
        </w:drawing>
      </w:r>
    </w:p>
    <w:p w14:paraId="1F9B8DF1" w14:textId="34D072C6" w:rsidR="00A230A4" w:rsidRDefault="00A230A4" w:rsidP="00A230A4">
      <w:r>
        <w:t>Send pre-list for Aldershot to Meg Lancaster</w:t>
      </w:r>
      <w:r w:rsidR="004F094B">
        <w:t xml:space="preserve"> and Alan Chitson</w:t>
      </w:r>
    </w:p>
    <w:p w14:paraId="2DA12108" w14:textId="183A781D" w:rsidR="00A230A4" w:rsidRDefault="00A230A4" w:rsidP="00A230A4"/>
    <w:p w14:paraId="197CF884" w14:textId="6E05CDD1" w:rsidR="00A230A4" w:rsidRDefault="00A230A4" w:rsidP="00A230A4">
      <w:r>
        <w:t>Note property and tenant References</w:t>
      </w:r>
    </w:p>
    <w:p w14:paraId="6A5693CD" w14:textId="0DC2C6FA" w:rsidR="00A230A4" w:rsidRDefault="00A230A4" w:rsidP="00A230A4"/>
    <w:p w14:paraId="167113FD" w14:textId="4A2972E1" w:rsidR="00A230A4" w:rsidRDefault="00A230A4" w:rsidP="00A230A4"/>
    <w:p w14:paraId="0B1895B3" w14:textId="60A2037D" w:rsidR="00A230A4" w:rsidRDefault="00A230A4" w:rsidP="00A230A4">
      <w:r>
        <w:t>Amend date as required</w:t>
      </w:r>
    </w:p>
    <w:p w14:paraId="49339DC3" w14:textId="77777777" w:rsidR="00A230A4" w:rsidRDefault="00A230A4" w:rsidP="00A230A4"/>
    <w:p w14:paraId="63538BF1" w14:textId="4B7AEB7B" w:rsidR="00A230A4" w:rsidRDefault="008744A3">
      <w:r>
        <w:t xml:space="preserve">Repeat for property 127771 – Compounds </w:t>
      </w:r>
      <w:r w:rsidR="00E3403D">
        <w:t>–</w:t>
      </w:r>
      <w:r>
        <w:t xml:space="preserve"> Berewood</w:t>
      </w:r>
      <w:r w:rsidR="00E3403D">
        <w:t xml:space="preserve"> – </w:t>
      </w:r>
      <w:r w:rsidR="00B2253C">
        <w:t xml:space="preserve">COMMERCIAL </w:t>
      </w:r>
      <w:r w:rsidR="00E3403D">
        <w:t>Demand Suite</w:t>
      </w:r>
    </w:p>
    <w:p w14:paraId="13816602" w14:textId="38DD915F" w:rsidR="00A230A4" w:rsidRPr="004E3BDA" w:rsidRDefault="00C97F44">
      <w:pPr>
        <w:rPr>
          <w:u w:val="single"/>
        </w:rPr>
      </w:pPr>
      <w:r w:rsidRPr="004E3BDA">
        <w:rPr>
          <w:noProof/>
          <w:u w:val="single"/>
        </w:rPr>
        <w:lastRenderedPageBreak/>
        <w:drawing>
          <wp:anchor distT="0" distB="0" distL="114300" distR="114300" simplePos="0" relativeHeight="251659264" behindDoc="0" locked="0" layoutInCell="1" allowOverlap="1" wp14:anchorId="7FD8A4C9" wp14:editId="5910C316">
            <wp:simplePos x="0" y="0"/>
            <wp:positionH relativeFrom="margin">
              <wp:posOffset>-45720</wp:posOffset>
            </wp:positionH>
            <wp:positionV relativeFrom="paragraph">
              <wp:posOffset>266065</wp:posOffset>
            </wp:positionV>
            <wp:extent cx="4414520" cy="2970530"/>
            <wp:effectExtent l="0" t="0" r="5080" b="1270"/>
            <wp:wrapSquare wrapText="bothSides"/>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6"/>
                    <a:stretch>
                      <a:fillRect/>
                    </a:stretch>
                  </pic:blipFill>
                  <pic:spPr>
                    <a:xfrm>
                      <a:off x="0" y="0"/>
                      <a:ext cx="4414520" cy="2970530"/>
                    </a:xfrm>
                    <a:prstGeom prst="rect">
                      <a:avLst/>
                    </a:prstGeom>
                  </pic:spPr>
                </pic:pic>
              </a:graphicData>
            </a:graphic>
            <wp14:sizeRelH relativeFrom="margin">
              <wp14:pctWidth>0</wp14:pctWidth>
            </wp14:sizeRelH>
            <wp14:sizeRelV relativeFrom="margin">
              <wp14:pctHeight>0</wp14:pctHeight>
            </wp14:sizeRelV>
          </wp:anchor>
        </w:drawing>
      </w:r>
      <w:r w:rsidR="00A230A4" w:rsidRPr="004E3BDA">
        <w:rPr>
          <w:u w:val="single"/>
        </w:rPr>
        <w:t>All charges</w:t>
      </w:r>
    </w:p>
    <w:p w14:paraId="54E02F0F" w14:textId="46655794" w:rsidR="00A230A4" w:rsidRDefault="00A230A4"/>
    <w:p w14:paraId="3883E9C1" w14:textId="3ED308A4" w:rsidR="00A230A4" w:rsidRDefault="00A230A4"/>
    <w:p w14:paraId="1EAAB97A" w14:textId="77777777" w:rsidR="00963936" w:rsidRDefault="00963936"/>
    <w:p w14:paraId="35DB81EF" w14:textId="77777777" w:rsidR="00963936" w:rsidRDefault="00963936"/>
    <w:p w14:paraId="03B902F5" w14:textId="77777777" w:rsidR="00963936" w:rsidRDefault="00963936"/>
    <w:p w14:paraId="356F384E" w14:textId="2D0C3819" w:rsidR="00A230A4" w:rsidRDefault="00A230A4"/>
    <w:p w14:paraId="6DD1A4CA" w14:textId="4AB6AB11" w:rsidR="00A230A4" w:rsidRDefault="00A230A4"/>
    <w:p w14:paraId="3D51F4A8" w14:textId="2C72460A" w:rsidR="00A230A4" w:rsidRDefault="00A230A4"/>
    <w:p w14:paraId="4F5C1ED0" w14:textId="230CE296" w:rsidR="00A230A4" w:rsidRDefault="00A230A4">
      <w:r>
        <w:t>Amend date as required</w:t>
      </w:r>
    </w:p>
    <w:p w14:paraId="36DE79C1" w14:textId="2ABEB5E1" w:rsidR="00A230A4" w:rsidRDefault="00A230A4"/>
    <w:p w14:paraId="31D386DC" w14:textId="73AFFD6C" w:rsidR="00A230A4" w:rsidRDefault="00532914">
      <w:pPr>
        <w:rPr>
          <w:u w:val="single"/>
        </w:rPr>
      </w:pPr>
      <w:r>
        <w:t xml:space="preserve">Repeat for accounts with Statement Code </w:t>
      </w:r>
      <w:r w:rsidRPr="00532914">
        <w:rPr>
          <w:u w:val="single"/>
        </w:rPr>
        <w:t>COMMER</w:t>
      </w:r>
    </w:p>
    <w:p w14:paraId="04685ECD" w14:textId="482CBB25" w:rsidR="00532914" w:rsidRDefault="00B003DB">
      <w:r w:rsidRPr="00B003DB">
        <w:rPr>
          <w:noProof/>
        </w:rPr>
        <w:drawing>
          <wp:inline distT="0" distB="0" distL="0" distR="0" wp14:anchorId="77145986" wp14:editId="225E4E17">
            <wp:extent cx="4320000" cy="3866400"/>
            <wp:effectExtent l="76200" t="76200" r="80645" b="77470"/>
            <wp:docPr id="1603583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3485" name="Picture 1" descr="A screenshot of a computer&#10;&#10;Description automatically generated"/>
                    <pic:cNvPicPr/>
                  </pic:nvPicPr>
                  <pic:blipFill>
                    <a:blip r:embed="rId17"/>
                    <a:stretch>
                      <a:fillRect/>
                    </a:stretch>
                  </pic:blipFill>
                  <pic:spPr>
                    <a:xfrm>
                      <a:off x="0" y="0"/>
                      <a:ext cx="4320000" cy="3866400"/>
                    </a:xfrm>
                    <a:prstGeom prst="rect">
                      <a:avLst/>
                    </a:prstGeom>
                    <a:effectLst>
                      <a:glow rad="63500">
                        <a:schemeClr val="accent1">
                          <a:satMod val="175000"/>
                          <a:alpha val="40000"/>
                        </a:schemeClr>
                      </a:glow>
                    </a:effectLst>
                  </pic:spPr>
                </pic:pic>
              </a:graphicData>
            </a:graphic>
          </wp:inline>
        </w:drawing>
      </w:r>
    </w:p>
    <w:p w14:paraId="25727873" w14:textId="1F53D06D" w:rsidR="00A230A4" w:rsidRDefault="00A84934">
      <w:r>
        <w:t xml:space="preserve">For </w:t>
      </w:r>
      <w:r w:rsidR="00D44E78">
        <w:t>each</w:t>
      </w:r>
      <w:r>
        <w:t xml:space="preserve">, </w:t>
      </w:r>
      <w:r w:rsidR="00A230A4">
        <w:t>Select Run</w:t>
      </w:r>
      <w:r w:rsidR="00C97F44">
        <w:t xml:space="preserve"> – Do </w:t>
      </w:r>
      <w:r w:rsidR="00C97F44" w:rsidRPr="00C97F44">
        <w:rPr>
          <w:u w:val="single"/>
        </w:rPr>
        <w:t>not</w:t>
      </w:r>
      <w:r w:rsidR="00C97F44">
        <w:t xml:space="preserve"> Post charges to tenants</w:t>
      </w:r>
    </w:p>
    <w:p w14:paraId="04D96598" w14:textId="11020203" w:rsidR="00A230A4" w:rsidRDefault="00C97F44">
      <w:r w:rsidRPr="00A230A4">
        <w:rPr>
          <w:noProof/>
        </w:rPr>
        <w:lastRenderedPageBreak/>
        <w:drawing>
          <wp:anchor distT="0" distB="0" distL="114300" distR="114300" simplePos="0" relativeHeight="251663360" behindDoc="0" locked="0" layoutInCell="1" allowOverlap="1" wp14:anchorId="13F8DF44" wp14:editId="7E5EE78A">
            <wp:simplePos x="0" y="0"/>
            <wp:positionH relativeFrom="margin">
              <wp:posOffset>144780</wp:posOffset>
            </wp:positionH>
            <wp:positionV relativeFrom="paragraph">
              <wp:posOffset>124460</wp:posOffset>
            </wp:positionV>
            <wp:extent cx="4320000" cy="2707200"/>
            <wp:effectExtent l="0" t="0" r="4445" b="0"/>
            <wp:wrapSquare wrapText="bothSides"/>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8"/>
                    <a:stretch>
                      <a:fillRect/>
                    </a:stretch>
                  </pic:blipFill>
                  <pic:spPr>
                    <a:xfrm>
                      <a:off x="0" y="0"/>
                      <a:ext cx="4320000" cy="2707200"/>
                    </a:xfrm>
                    <a:prstGeom prst="rect">
                      <a:avLst/>
                    </a:prstGeom>
                  </pic:spPr>
                </pic:pic>
              </a:graphicData>
            </a:graphic>
            <wp14:sizeRelH relativeFrom="margin">
              <wp14:pctWidth>0</wp14:pctWidth>
            </wp14:sizeRelH>
            <wp14:sizeRelV relativeFrom="margin">
              <wp14:pctHeight>0</wp14:pctHeight>
            </wp14:sizeRelV>
          </wp:anchor>
        </w:drawing>
      </w:r>
    </w:p>
    <w:p w14:paraId="5A471EFF" w14:textId="5A840B04" w:rsidR="00A230A4" w:rsidRDefault="00A230A4"/>
    <w:p w14:paraId="57E2C2A7" w14:textId="45429719" w:rsidR="00A230A4" w:rsidRDefault="00A230A4"/>
    <w:p w14:paraId="40EDED4F" w14:textId="0FADAD37" w:rsidR="00A230A4" w:rsidRDefault="00A230A4"/>
    <w:p w14:paraId="14DAC271" w14:textId="6A4EA6CF" w:rsidR="00A230A4" w:rsidRDefault="00A230A4"/>
    <w:p w14:paraId="66623833" w14:textId="7AB66084" w:rsidR="00A230A4" w:rsidRDefault="00A230A4">
      <w:r>
        <w:t>Print as Portrait to include all information</w:t>
      </w:r>
    </w:p>
    <w:p w14:paraId="41A1A888" w14:textId="71CB378E" w:rsidR="00A230A4" w:rsidRDefault="00A230A4"/>
    <w:p w14:paraId="1C1F2DBC" w14:textId="2A37EE83" w:rsidR="00A230A4" w:rsidRDefault="00A230A4">
      <w:r>
        <w:t>Leave box unticked</w:t>
      </w:r>
    </w:p>
    <w:p w14:paraId="3EC5D4A8" w14:textId="467C0C4B" w:rsidR="00A230A4" w:rsidRDefault="00A230A4"/>
    <w:p w14:paraId="5BE5F025" w14:textId="77777777" w:rsidR="004E3BDA" w:rsidRDefault="004E3BDA" w:rsidP="004E3BDA">
      <w:r>
        <w:t>Save copy of Pre-List for future reference, if required.</w:t>
      </w:r>
    </w:p>
    <w:p w14:paraId="139B7B2F" w14:textId="6552CF65" w:rsidR="00612251" w:rsidRDefault="00612251" w:rsidP="00612251">
      <w:pPr>
        <w:pStyle w:val="Heading2"/>
      </w:pPr>
      <w:bookmarkStart w:id="13" w:name="_Toc169246095"/>
      <w:r>
        <w:t>Run Debit periodic Charges</w:t>
      </w:r>
      <w:bookmarkEnd w:id="13"/>
    </w:p>
    <w:p w14:paraId="0AAEE339" w14:textId="4A45CD3B" w:rsidR="00A230A4" w:rsidRDefault="00B2253C">
      <w:r>
        <w:t xml:space="preserve">Note: </w:t>
      </w:r>
      <w:r>
        <w:tab/>
        <w:t xml:space="preserve">Always run Aldershot first - </w:t>
      </w:r>
      <w:r w:rsidR="00A230A4">
        <w:t>Once the pre-list has been agreed or enough time has passed to respond, repeat the process but tick the box marked pr</w:t>
      </w:r>
      <w:r w:rsidR="00C97F44">
        <w:t>o</w:t>
      </w:r>
      <w:r w:rsidR="00A230A4">
        <w:t>cess charges t</w:t>
      </w:r>
      <w:r w:rsidR="00C97F44">
        <w:t>o</w:t>
      </w:r>
      <w:r w:rsidR="00A230A4">
        <w:t xml:space="preserve"> tenants</w:t>
      </w:r>
    </w:p>
    <w:p w14:paraId="1F462185" w14:textId="3BE2BB7C" w:rsidR="00612251" w:rsidRDefault="00612251">
      <w:r w:rsidRPr="00C97F44">
        <w:rPr>
          <w:noProof/>
        </w:rPr>
        <w:drawing>
          <wp:anchor distT="0" distB="0" distL="114300" distR="114300" simplePos="0" relativeHeight="251665408" behindDoc="0" locked="0" layoutInCell="1" allowOverlap="1" wp14:anchorId="140CFF73" wp14:editId="043F4670">
            <wp:simplePos x="0" y="0"/>
            <wp:positionH relativeFrom="margin">
              <wp:align>left</wp:align>
            </wp:positionH>
            <wp:positionV relativeFrom="paragraph">
              <wp:posOffset>6985</wp:posOffset>
            </wp:positionV>
            <wp:extent cx="4320000" cy="2674800"/>
            <wp:effectExtent l="0" t="0" r="4445" b="0"/>
            <wp:wrapSquare wrapText="bothSides"/>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9"/>
                    <a:stretch>
                      <a:fillRect/>
                    </a:stretch>
                  </pic:blipFill>
                  <pic:spPr>
                    <a:xfrm>
                      <a:off x="0" y="0"/>
                      <a:ext cx="4320000" cy="2674800"/>
                    </a:xfrm>
                    <a:prstGeom prst="rect">
                      <a:avLst/>
                    </a:prstGeom>
                  </pic:spPr>
                </pic:pic>
              </a:graphicData>
            </a:graphic>
            <wp14:sizeRelH relativeFrom="margin">
              <wp14:pctWidth>0</wp14:pctWidth>
            </wp14:sizeRelH>
            <wp14:sizeRelV relativeFrom="margin">
              <wp14:pctHeight>0</wp14:pctHeight>
            </wp14:sizeRelV>
          </wp:anchor>
        </w:drawing>
      </w:r>
    </w:p>
    <w:p w14:paraId="45A591E3" w14:textId="0CF39E5B" w:rsidR="00612251" w:rsidRDefault="00612251"/>
    <w:p w14:paraId="093BEB3A" w14:textId="2D6DDE9A" w:rsidR="00612251" w:rsidRDefault="00612251"/>
    <w:p w14:paraId="730703F9" w14:textId="77777777" w:rsidR="00612251" w:rsidRDefault="00612251"/>
    <w:p w14:paraId="18FB2BD4" w14:textId="0A7DE79F" w:rsidR="00C97F44" w:rsidRDefault="00C97F44"/>
    <w:p w14:paraId="1B2B6354" w14:textId="40DBB325" w:rsidR="00612251" w:rsidRDefault="00612251"/>
    <w:p w14:paraId="477460F7" w14:textId="56B8CB5B" w:rsidR="00612251" w:rsidRDefault="00612251"/>
    <w:p w14:paraId="0A5E43EB" w14:textId="5D604A63" w:rsidR="00612251" w:rsidRDefault="00612251"/>
    <w:p w14:paraId="5212A4C3" w14:textId="1470F28C" w:rsidR="00612251" w:rsidRDefault="00612251"/>
    <w:p w14:paraId="4C15A200" w14:textId="74F4BC3A" w:rsidR="008B1AF5" w:rsidRDefault="008B1AF5"/>
    <w:p w14:paraId="4656C3F4" w14:textId="7CAC98D3" w:rsidR="00612251" w:rsidRDefault="008B1AF5">
      <w:r>
        <w:t>Repeat for all Commercial accounts</w:t>
      </w:r>
    </w:p>
    <w:p w14:paraId="17DC123C" w14:textId="0400CDF9" w:rsidR="00612251" w:rsidRDefault="00612251">
      <w:r>
        <w:t>Invoices can now be raised for the Commercial Charges</w:t>
      </w:r>
    </w:p>
    <w:p w14:paraId="5777B7F6" w14:textId="3C505554" w:rsidR="00B2253C" w:rsidRDefault="00B2253C" w:rsidP="00A2288F">
      <w:pPr>
        <w:pStyle w:val="Heading1"/>
      </w:pPr>
      <w:bookmarkStart w:id="14" w:name="_Toc169246096"/>
      <w:r>
        <w:t>Demand Suites</w:t>
      </w:r>
      <w:r w:rsidR="00A2288F">
        <w:t xml:space="preserve"> - </w:t>
      </w:r>
      <w:r>
        <w:t>MOD vs MOD2</w:t>
      </w:r>
      <w:bookmarkEnd w:id="14"/>
    </w:p>
    <w:p w14:paraId="26D93714" w14:textId="77777777" w:rsidR="00B2253C" w:rsidRDefault="00B2253C" w:rsidP="00B2253C">
      <w:r>
        <w:t>MOD demand suite will pick up the VAT number from the owner field in Qube</w:t>
      </w:r>
    </w:p>
    <w:p w14:paraId="7622C484" w14:textId="77777777" w:rsidR="00B2253C" w:rsidRDefault="00B2253C" w:rsidP="00B2253C">
      <w:r>
        <w:t>MOD2 demand suite will use default VAT number 888 8050 68</w:t>
      </w:r>
    </w:p>
    <w:p w14:paraId="2DEA8746" w14:textId="2E245142" w:rsidR="00612251" w:rsidRDefault="00612251" w:rsidP="00612251">
      <w:pPr>
        <w:pStyle w:val="Heading1"/>
      </w:pPr>
      <w:bookmarkStart w:id="15" w:name="_Toc169246097"/>
      <w:r>
        <w:t>Raising Commercial Invoices</w:t>
      </w:r>
      <w:bookmarkEnd w:id="15"/>
    </w:p>
    <w:p w14:paraId="017873C4" w14:textId="070E9680" w:rsidR="00B2253C" w:rsidRDefault="00B2253C" w:rsidP="00B2253C">
      <w:r>
        <w:t>Run Aldershot Invoices first using the parameters above</w:t>
      </w:r>
    </w:p>
    <w:p w14:paraId="7D4E19CD" w14:textId="77777777" w:rsidR="008C4CEC" w:rsidRDefault="008C4CEC">
      <w:r>
        <w:lastRenderedPageBreak/>
        <w:t>Complete the report option from the main menu</w:t>
      </w:r>
    </w:p>
    <w:p w14:paraId="29C5F018" w14:textId="43D40DFA" w:rsidR="008C4CEC" w:rsidRDefault="008C4CEC">
      <w:r>
        <w:t>This will be repeated for commercial units and other units under the commercial header</w:t>
      </w:r>
    </w:p>
    <w:p w14:paraId="06CF7450" w14:textId="215B515D" w:rsidR="008C4CEC" w:rsidRPr="004E3D21" w:rsidRDefault="008C4CEC">
      <w:pPr>
        <w:rPr>
          <w:b/>
          <w:u w:val="single"/>
        </w:rPr>
      </w:pPr>
      <w:r w:rsidRPr="004E3D21">
        <w:rPr>
          <w:b/>
          <w:u w:val="single"/>
        </w:rPr>
        <w:t>Commercial Units</w:t>
      </w:r>
    </w:p>
    <w:p w14:paraId="3B6A0A6E" w14:textId="5E75152B" w:rsidR="008C4CEC" w:rsidRDefault="008C4CEC">
      <w:r w:rsidRPr="008C4CEC">
        <w:rPr>
          <w:noProof/>
        </w:rPr>
        <w:drawing>
          <wp:inline distT="0" distB="0" distL="0" distR="0" wp14:anchorId="5A869209" wp14:editId="19E588DB">
            <wp:extent cx="4320000" cy="2952000"/>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2952000"/>
                    </a:xfrm>
                    <a:prstGeom prst="rect">
                      <a:avLst/>
                    </a:prstGeom>
                  </pic:spPr>
                </pic:pic>
              </a:graphicData>
            </a:graphic>
          </wp:inline>
        </w:drawing>
      </w:r>
    </w:p>
    <w:p w14:paraId="4CBA0E1A" w14:textId="5DD6EEDB" w:rsidR="00A92933" w:rsidRDefault="00A92933">
      <w:r>
        <w:t>Select RUN</w:t>
      </w:r>
    </w:p>
    <w:p w14:paraId="612E0774" w14:textId="3A8CA016" w:rsidR="00A92933" w:rsidRDefault="00A92933"/>
    <w:p w14:paraId="784EC287" w14:textId="0B5A05DF" w:rsidR="00A92933" w:rsidRDefault="00BC5C7E">
      <w:r w:rsidRPr="00BC5C7E">
        <w:rPr>
          <w:noProof/>
        </w:rPr>
        <w:drawing>
          <wp:anchor distT="0" distB="0" distL="114300" distR="114300" simplePos="0" relativeHeight="251707392" behindDoc="0" locked="0" layoutInCell="1" allowOverlap="1" wp14:anchorId="179FF542" wp14:editId="40973D40">
            <wp:simplePos x="0" y="0"/>
            <wp:positionH relativeFrom="column">
              <wp:posOffset>0</wp:posOffset>
            </wp:positionH>
            <wp:positionV relativeFrom="paragraph">
              <wp:posOffset>0</wp:posOffset>
            </wp:positionV>
            <wp:extent cx="4320000" cy="3600000"/>
            <wp:effectExtent l="0" t="0" r="4445" b="635"/>
            <wp:wrapSquare wrapText="bothSides"/>
            <wp:docPr id="46" name="Picture 4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320000" cy="3600000"/>
                    </a:xfrm>
                    <a:prstGeom prst="rect">
                      <a:avLst/>
                    </a:prstGeom>
                  </pic:spPr>
                </pic:pic>
              </a:graphicData>
            </a:graphic>
          </wp:anchor>
        </w:drawing>
      </w:r>
    </w:p>
    <w:p w14:paraId="52BC30D9" w14:textId="48343690" w:rsidR="00A92933" w:rsidRDefault="00A92933">
      <w:r>
        <w:t>Invoice date can be amended</w:t>
      </w:r>
      <w:r w:rsidR="00ED2599">
        <w:t xml:space="preserve"> to 1</w:t>
      </w:r>
      <w:r w:rsidR="00ED2599" w:rsidRPr="00ED2599">
        <w:rPr>
          <w:vertAlign w:val="superscript"/>
        </w:rPr>
        <w:t>st</w:t>
      </w:r>
      <w:r w:rsidR="00ED2599">
        <w:t xml:space="preserve"> of the month</w:t>
      </w:r>
    </w:p>
    <w:p w14:paraId="24D2D670" w14:textId="47794195" w:rsidR="00A92933" w:rsidRDefault="00A92933"/>
    <w:p w14:paraId="11D5C221" w14:textId="11CD948B" w:rsidR="00A92933" w:rsidRDefault="00ED2599">
      <w:r>
        <w:t>Select Commercial demand suite</w:t>
      </w:r>
    </w:p>
    <w:p w14:paraId="201D327F" w14:textId="53FA4A33" w:rsidR="00A92933" w:rsidRDefault="00A92933"/>
    <w:p w14:paraId="43FD7A71" w14:textId="77777777" w:rsidR="00A92933" w:rsidRDefault="00A92933"/>
    <w:p w14:paraId="416585A0" w14:textId="6EC425A3" w:rsidR="00A92933" w:rsidRDefault="00A92933"/>
    <w:p w14:paraId="74839D3F" w14:textId="755FDBE7" w:rsidR="00A92933" w:rsidRDefault="00A92933">
      <w:r>
        <w:t>Update transaction box can be unticked to preview but MUST be ticked to produce an actual invoice</w:t>
      </w:r>
    </w:p>
    <w:p w14:paraId="13ACCEA7" w14:textId="77777777" w:rsidR="00A92933" w:rsidRDefault="00A92933"/>
    <w:p w14:paraId="4105526A" w14:textId="0437744B" w:rsidR="00A92933" w:rsidRDefault="008C4CEC">
      <w:r>
        <w:t xml:space="preserve">Other units may have a unit type of Dummy but </w:t>
      </w:r>
      <w:r w:rsidR="00A92933">
        <w:t>have a demand suite of Commercial.</w:t>
      </w:r>
    </w:p>
    <w:p w14:paraId="1B0F35A2" w14:textId="4BE321C4" w:rsidR="00A92933" w:rsidRDefault="00A92933">
      <w:r>
        <w:t>Repeat the run using the following options</w:t>
      </w:r>
    </w:p>
    <w:p w14:paraId="3D0F5D05" w14:textId="63932C73" w:rsidR="00A92933" w:rsidRDefault="00A92933">
      <w:r w:rsidRPr="00A92933">
        <w:rPr>
          <w:noProof/>
        </w:rPr>
        <w:lastRenderedPageBreak/>
        <w:drawing>
          <wp:inline distT="0" distB="0" distL="0" distR="0" wp14:anchorId="44533ED8" wp14:editId="76B624B4">
            <wp:extent cx="4320000" cy="2833200"/>
            <wp:effectExtent l="0" t="0" r="444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0000" cy="2833200"/>
                    </a:xfrm>
                    <a:prstGeom prst="rect">
                      <a:avLst/>
                    </a:prstGeom>
                  </pic:spPr>
                </pic:pic>
              </a:graphicData>
            </a:graphic>
          </wp:inline>
        </w:drawing>
      </w:r>
    </w:p>
    <w:p w14:paraId="3512D963" w14:textId="0E47A297" w:rsidR="004D7952" w:rsidRPr="004E3D21" w:rsidRDefault="004D7952">
      <w:pPr>
        <w:rPr>
          <w:b/>
          <w:u w:val="single"/>
        </w:rPr>
      </w:pPr>
      <w:r w:rsidRPr="004E3D21">
        <w:rPr>
          <w:b/>
          <w:u w:val="single"/>
        </w:rPr>
        <w:t>Commercial Lets</w:t>
      </w:r>
    </w:p>
    <w:p w14:paraId="6D353A2B" w14:textId="66449EDA" w:rsidR="004D7952" w:rsidRDefault="004D7952">
      <w:r>
        <w:t>These may have a unit type of Flat PB but with a tenure of Comm-Let (for example)</w:t>
      </w:r>
    </w:p>
    <w:p w14:paraId="515FBC34" w14:textId="77777777" w:rsidR="00D71314" w:rsidRDefault="004D7952">
      <w:r>
        <w:t>Repeat for the above for any individual references – Commercial Lets</w:t>
      </w:r>
      <w:r w:rsidR="000572EA">
        <w:t xml:space="preserve"> or accounts that don’t pick up on invoice run</w:t>
      </w:r>
    </w:p>
    <w:p w14:paraId="41C8741D" w14:textId="6E6C7209" w:rsidR="004D7952" w:rsidRDefault="00E127A8">
      <w:r w:rsidRPr="00E127A8">
        <w:rPr>
          <w:noProof/>
        </w:rPr>
        <w:drawing>
          <wp:inline distT="0" distB="0" distL="0" distR="0" wp14:anchorId="761DC5B7" wp14:editId="3DF1C7BD">
            <wp:extent cx="5731510" cy="1039495"/>
            <wp:effectExtent l="76200" t="76200" r="78740" b="844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039495"/>
                    </a:xfrm>
                    <a:prstGeom prst="rect">
                      <a:avLst/>
                    </a:prstGeom>
                    <a:effectLst>
                      <a:glow rad="63500">
                        <a:schemeClr val="accent1">
                          <a:satMod val="175000"/>
                          <a:alpha val="40000"/>
                        </a:schemeClr>
                      </a:glow>
                    </a:effectLst>
                  </pic:spPr>
                </pic:pic>
              </a:graphicData>
            </a:graphic>
          </wp:inline>
        </w:drawing>
      </w:r>
    </w:p>
    <w:p w14:paraId="137CF25E" w14:textId="76AB761D" w:rsidR="00B97865" w:rsidRDefault="00BC26CA" w:rsidP="00BC26CA">
      <w:pPr>
        <w:pStyle w:val="Heading1"/>
      </w:pPr>
      <w:bookmarkStart w:id="16" w:name="_Toc169246098"/>
      <w:r>
        <w:t>Setting up new lease</w:t>
      </w:r>
      <w:bookmarkEnd w:id="16"/>
    </w:p>
    <w:p w14:paraId="4F410E0C" w14:textId="77777777" w:rsidR="002E7741" w:rsidRDefault="002E7741" w:rsidP="002E7741">
      <w:pPr>
        <w:pStyle w:val="Heading3"/>
      </w:pPr>
      <w:bookmarkStart w:id="17" w:name="_Toc169246099"/>
      <w:r>
        <w:t>Same customer – new lease</w:t>
      </w:r>
      <w:bookmarkEnd w:id="17"/>
      <w:r>
        <w:t xml:space="preserve"> </w:t>
      </w:r>
    </w:p>
    <w:p w14:paraId="0DC4B5FC" w14:textId="77777777" w:rsidR="002E7741" w:rsidRDefault="002E7741" w:rsidP="002E7741">
      <w:r>
        <w:t>If the tenant is outside of the Act, we will need to set up a new tenant account with the new lease details.</w:t>
      </w:r>
    </w:p>
    <w:p w14:paraId="4E862CEF" w14:textId="6BD5FED3" w:rsidR="002E7741" w:rsidRDefault="002E7741" w:rsidP="002E7741">
      <w:r>
        <w:t xml:space="preserve">If they are inside the </w:t>
      </w:r>
      <w:r w:rsidR="000A7F0F">
        <w:t>1954 A</w:t>
      </w:r>
      <w:r>
        <w:t>ct</w:t>
      </w:r>
      <w:r w:rsidR="000A7F0F">
        <w:t>,</w:t>
      </w:r>
      <w:r>
        <w:t xml:space="preserve"> we can amend the current tenant account/unit</w:t>
      </w:r>
    </w:p>
    <w:p w14:paraId="6A8F6490" w14:textId="4AEA3DE6" w:rsidR="00757493" w:rsidRDefault="00757493" w:rsidP="002E7741">
      <w:r>
        <w:t>The deposit can be transferred from the old tenant account to new using the same GL deposit code.</w:t>
      </w:r>
    </w:p>
    <w:p w14:paraId="472830A3" w14:textId="0BF219D7" w:rsidR="00757493" w:rsidRDefault="00757493" w:rsidP="002E7741">
      <w:r>
        <w:t>No need to update the interest unless included in new lease deposit.</w:t>
      </w:r>
    </w:p>
    <w:p w14:paraId="226C02C5" w14:textId="3F438660" w:rsidR="00BC26CA" w:rsidRDefault="00BC26CA" w:rsidP="00BC26CA">
      <w:pPr>
        <w:pStyle w:val="Heading2"/>
      </w:pPr>
      <w:bookmarkStart w:id="18" w:name="_Toc169246100"/>
      <w:r>
        <w:t>Portfolio Variation Form (PVF)</w:t>
      </w:r>
      <w:bookmarkEnd w:id="18"/>
    </w:p>
    <w:p w14:paraId="03484318" w14:textId="766C2519" w:rsidR="00BC26CA" w:rsidRDefault="00BC26CA">
      <w:r>
        <w:t>This will provide all details with regards to lease terms, charges, rent reviews etc</w:t>
      </w:r>
      <w:r w:rsidR="00D24EFB">
        <w:t>, for example:</w:t>
      </w:r>
    </w:p>
    <w:p w14:paraId="3B01982E" w14:textId="76CF9DC7" w:rsidR="00462022" w:rsidRDefault="00462022">
      <w:r w:rsidRPr="00BC26CA">
        <w:rPr>
          <w:noProof/>
        </w:rPr>
        <w:lastRenderedPageBreak/>
        <w:drawing>
          <wp:anchor distT="0" distB="0" distL="114300" distR="114300" simplePos="0" relativeHeight="251681792" behindDoc="0" locked="0" layoutInCell="1" allowOverlap="1" wp14:anchorId="33AFA739" wp14:editId="51950EBB">
            <wp:simplePos x="0" y="0"/>
            <wp:positionH relativeFrom="margin">
              <wp:align>left</wp:align>
            </wp:positionH>
            <wp:positionV relativeFrom="paragraph">
              <wp:posOffset>12497</wp:posOffset>
            </wp:positionV>
            <wp:extent cx="4053840" cy="5320665"/>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58517" cy="5326048"/>
                    </a:xfrm>
                    <a:prstGeom prst="rect">
                      <a:avLst/>
                    </a:prstGeom>
                  </pic:spPr>
                </pic:pic>
              </a:graphicData>
            </a:graphic>
            <wp14:sizeRelH relativeFrom="margin">
              <wp14:pctWidth>0</wp14:pctWidth>
            </wp14:sizeRelH>
          </wp:anchor>
        </w:drawing>
      </w:r>
    </w:p>
    <w:p w14:paraId="4687AD16" w14:textId="0252AEDB" w:rsidR="00462022" w:rsidRDefault="00462022"/>
    <w:p w14:paraId="230F46A5" w14:textId="77777777" w:rsidR="009B3AEB" w:rsidRDefault="009B3AEB" w:rsidP="009B3AEB">
      <w:r>
        <w:t>Unit descriptions may differ so have the unit ref confirmed before opening.</w:t>
      </w:r>
    </w:p>
    <w:p w14:paraId="73DDDCE8" w14:textId="553AA7EA" w:rsidR="004E3BDA" w:rsidRDefault="004E3BDA">
      <w:pPr>
        <w:rPr>
          <w:b/>
          <w:bCs/>
          <w:color w:val="FF0000"/>
        </w:rPr>
      </w:pPr>
      <w:r w:rsidRPr="004E3BDA">
        <w:rPr>
          <w:b/>
          <w:bCs/>
          <w:color w:val="FF0000"/>
        </w:rPr>
        <w:t>This form is to be updated – SBX 24/11/21</w:t>
      </w:r>
    </w:p>
    <w:p w14:paraId="1DEB77DA" w14:textId="6D61A68E" w:rsidR="00D24EFB" w:rsidRDefault="00D24EFB">
      <w:pPr>
        <w:rPr>
          <w:b/>
          <w:bCs/>
          <w:color w:val="FF0000"/>
        </w:rPr>
      </w:pPr>
    </w:p>
    <w:p w14:paraId="563F96E9" w14:textId="77777777" w:rsidR="00D24EFB" w:rsidRPr="004E3BDA" w:rsidRDefault="00D24EFB">
      <w:pPr>
        <w:rPr>
          <w:b/>
          <w:bCs/>
          <w:color w:val="FF0000"/>
        </w:rPr>
      </w:pPr>
    </w:p>
    <w:p w14:paraId="376FA6FB" w14:textId="29B78CC5" w:rsidR="00D24EFB" w:rsidRPr="00D24EFB" w:rsidRDefault="00D24EFB">
      <w:pPr>
        <w:rPr>
          <w:sz w:val="18"/>
          <w:szCs w:val="18"/>
        </w:rPr>
      </w:pPr>
      <w:r w:rsidRPr="00D24EFB">
        <w:rPr>
          <w:sz w:val="18"/>
          <w:szCs w:val="18"/>
        </w:rPr>
        <w:t>Rent free periods should be reflected here, along with any increases.</w:t>
      </w:r>
    </w:p>
    <w:p w14:paraId="5B4A96E3" w14:textId="4965C0EB" w:rsidR="00D24EFB" w:rsidRPr="00D24EFB" w:rsidRDefault="00D24EFB">
      <w:pPr>
        <w:rPr>
          <w:sz w:val="18"/>
          <w:szCs w:val="18"/>
        </w:rPr>
      </w:pPr>
      <w:r w:rsidRPr="00D24EFB">
        <w:rPr>
          <w:sz w:val="18"/>
          <w:szCs w:val="18"/>
        </w:rPr>
        <w:t>Q</w:t>
      </w:r>
      <w:r w:rsidR="003D3924">
        <w:rPr>
          <w:sz w:val="18"/>
          <w:szCs w:val="18"/>
        </w:rPr>
        <w:t>uarters</w:t>
      </w:r>
      <w:r w:rsidRPr="00D24EFB">
        <w:rPr>
          <w:sz w:val="18"/>
          <w:szCs w:val="18"/>
        </w:rPr>
        <w:t xml:space="preserve"> are usually legal quarters</w:t>
      </w:r>
    </w:p>
    <w:p w14:paraId="0B050DD5" w14:textId="1BA99A26" w:rsidR="00D24EFB" w:rsidRPr="00D24EFB" w:rsidRDefault="00D24EFB">
      <w:pPr>
        <w:rPr>
          <w:sz w:val="18"/>
          <w:szCs w:val="18"/>
        </w:rPr>
      </w:pPr>
      <w:r w:rsidRPr="00D24EFB">
        <w:rPr>
          <w:sz w:val="18"/>
          <w:szCs w:val="18"/>
        </w:rPr>
        <w:t>Rent commencement is the date actual charges start</w:t>
      </w:r>
    </w:p>
    <w:p w14:paraId="2E5E9E9F" w14:textId="63E7E2B6" w:rsidR="00D24EFB" w:rsidRPr="00D24EFB" w:rsidRDefault="00D24EFB">
      <w:pPr>
        <w:rPr>
          <w:sz w:val="18"/>
          <w:szCs w:val="18"/>
        </w:rPr>
      </w:pPr>
      <w:r w:rsidRPr="00D24EFB">
        <w:rPr>
          <w:sz w:val="18"/>
          <w:szCs w:val="18"/>
        </w:rPr>
        <w:t>Ins Exclusive will be outside any service charge</w:t>
      </w:r>
    </w:p>
    <w:p w14:paraId="16F7EEE1" w14:textId="6BA2AAE5" w:rsidR="00D24EFB" w:rsidRPr="00D24EFB" w:rsidRDefault="00D24EFB">
      <w:pPr>
        <w:rPr>
          <w:sz w:val="18"/>
          <w:szCs w:val="18"/>
        </w:rPr>
      </w:pPr>
      <w:r w:rsidRPr="00D24EFB">
        <w:rPr>
          <w:sz w:val="18"/>
          <w:szCs w:val="18"/>
        </w:rPr>
        <w:t>Deposit is held in its own Client Money Scheme account</w:t>
      </w:r>
    </w:p>
    <w:p w14:paraId="740C35E6" w14:textId="0AB79011" w:rsidR="00D24EFB" w:rsidRPr="00D24EFB" w:rsidRDefault="00D24EFB">
      <w:pPr>
        <w:rPr>
          <w:sz w:val="18"/>
          <w:szCs w:val="18"/>
        </w:rPr>
      </w:pPr>
      <w:r w:rsidRPr="00D24EFB">
        <w:rPr>
          <w:sz w:val="18"/>
          <w:szCs w:val="18"/>
        </w:rPr>
        <w:t>Inclusion/Exclusion of the Act must be entered in Qube</w:t>
      </w:r>
    </w:p>
    <w:p w14:paraId="29333E94" w14:textId="509FD611" w:rsidR="00D24EFB" w:rsidRDefault="00D24EFB"/>
    <w:p w14:paraId="33BAAA88" w14:textId="5F29B5DC" w:rsidR="00D24EFB" w:rsidRDefault="00D24EFB"/>
    <w:p w14:paraId="083DB8B8" w14:textId="77777777" w:rsidR="000C271F" w:rsidRDefault="000C271F"/>
    <w:p w14:paraId="23A97D5A" w14:textId="60C3F752" w:rsidR="00D24EFB" w:rsidRDefault="00D24EFB"/>
    <w:p w14:paraId="58F3FC39" w14:textId="6365ADDA" w:rsidR="00D71314" w:rsidRDefault="00D71314">
      <w:r>
        <w:t>Note: If details are not correct according to the lease, the PVF should be returned and corrected before the account is set up.</w:t>
      </w:r>
    </w:p>
    <w:p w14:paraId="7CA0AA40" w14:textId="6C4871FD" w:rsidR="00BC26CA" w:rsidRDefault="00BC26CA" w:rsidP="00ED68F9">
      <w:pPr>
        <w:pStyle w:val="Heading2"/>
      </w:pPr>
      <w:bookmarkStart w:id="19" w:name="_Toc169246101"/>
      <w:r>
        <w:lastRenderedPageBreak/>
        <w:t>Lease terms</w:t>
      </w:r>
      <w:bookmarkEnd w:id="19"/>
    </w:p>
    <w:p w14:paraId="5DAE98B5" w14:textId="3249E3C8" w:rsidR="00BC26CA" w:rsidRDefault="00D24EFB">
      <w:r w:rsidRPr="002118C4">
        <w:rPr>
          <w:noProof/>
        </w:rPr>
        <w:drawing>
          <wp:anchor distT="0" distB="0" distL="114300" distR="114300" simplePos="0" relativeHeight="251682816" behindDoc="0" locked="0" layoutInCell="1" allowOverlap="1" wp14:anchorId="2F1170C9" wp14:editId="1807812A">
            <wp:simplePos x="0" y="0"/>
            <wp:positionH relativeFrom="margin">
              <wp:align>left</wp:align>
            </wp:positionH>
            <wp:positionV relativeFrom="paragraph">
              <wp:posOffset>8890</wp:posOffset>
            </wp:positionV>
            <wp:extent cx="4253865" cy="24479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53865" cy="2447925"/>
                    </a:xfrm>
                    <a:prstGeom prst="rect">
                      <a:avLst/>
                    </a:prstGeom>
                  </pic:spPr>
                </pic:pic>
              </a:graphicData>
            </a:graphic>
            <wp14:sizeRelH relativeFrom="margin">
              <wp14:pctWidth>0</wp14:pctWidth>
            </wp14:sizeRelH>
            <wp14:sizeRelV relativeFrom="margin">
              <wp14:pctHeight>0</wp14:pctHeight>
            </wp14:sizeRelV>
          </wp:anchor>
        </w:drawing>
      </w:r>
      <w:r w:rsidR="002118C4">
        <w:t>Add the lease terms to the unit</w:t>
      </w:r>
    </w:p>
    <w:p w14:paraId="3CF85F28" w14:textId="3949A098" w:rsidR="002118C4" w:rsidRDefault="002118C4"/>
    <w:p w14:paraId="58FDBB0F" w14:textId="2A99E232" w:rsidR="00D24EFB" w:rsidRDefault="00D24EFB"/>
    <w:p w14:paraId="6C875048" w14:textId="77777777" w:rsidR="00D24EFB" w:rsidRDefault="00D24EFB"/>
    <w:p w14:paraId="674B5120" w14:textId="1C61AB00" w:rsidR="00D24EFB" w:rsidRDefault="00D24EFB">
      <w:r>
        <w:t>These dates apply to the current lease, even if the tenancy started previously.</w:t>
      </w:r>
    </w:p>
    <w:p w14:paraId="6A042B8B" w14:textId="77777777" w:rsidR="00D24EFB" w:rsidRDefault="00D24EFB"/>
    <w:p w14:paraId="46A96D21" w14:textId="77777777" w:rsidR="00F82D94" w:rsidRDefault="00F82D94" w:rsidP="001B44DA"/>
    <w:p w14:paraId="73DC79E4" w14:textId="2E31C6EE" w:rsidR="00ED68F9" w:rsidRDefault="00ED68F9" w:rsidP="00ED68F9">
      <w:pPr>
        <w:pStyle w:val="Heading2"/>
      </w:pPr>
      <w:bookmarkStart w:id="20" w:name="_Toc169246102"/>
      <w:r>
        <w:t>Rent review/Lease end diaries</w:t>
      </w:r>
      <w:bookmarkEnd w:id="20"/>
    </w:p>
    <w:p w14:paraId="58AE354C" w14:textId="7EC4C9DF" w:rsidR="00ED68F9" w:rsidRDefault="00ED68F9">
      <w:r>
        <w:t>Add lease end and rent review diaries at unit level, as appropriate.</w:t>
      </w:r>
    </w:p>
    <w:p w14:paraId="0C32BDE4" w14:textId="432EDE89" w:rsidR="00ED68F9" w:rsidRDefault="00ED68F9">
      <w:r>
        <w:t xml:space="preserve">Stewart suggested 6 </w:t>
      </w:r>
      <w:r w:rsidR="00116E22">
        <w:t>months’ notice</w:t>
      </w:r>
      <w:r>
        <w:t xml:space="preserve"> on the rent review </w:t>
      </w:r>
      <w:r w:rsidR="00323EF0">
        <w:t xml:space="preserve">and lease end </w:t>
      </w:r>
      <w:r>
        <w:t>diaries</w:t>
      </w:r>
      <w:r w:rsidR="00323EF0">
        <w:t>.</w:t>
      </w:r>
    </w:p>
    <w:p w14:paraId="468697D2" w14:textId="15DCCC68" w:rsidR="00395FBE" w:rsidRDefault="00395FBE" w:rsidP="00AB1C37">
      <w:r>
        <w:t>For example:</w:t>
      </w:r>
    </w:p>
    <w:p w14:paraId="566F5207" w14:textId="686908F3" w:rsidR="00AB1C37" w:rsidRDefault="00AB1C37" w:rsidP="00395FBE">
      <w:pPr>
        <w:pStyle w:val="NoSpacing"/>
      </w:pPr>
      <w:r>
        <w:t>Rent review date</w:t>
      </w:r>
      <w:r w:rsidR="00395FBE">
        <w:tab/>
        <w:t>09.</w:t>
      </w:r>
      <w:r w:rsidR="00395FBE" w:rsidRPr="00395FBE">
        <w:rPr>
          <w:color w:val="FF0000"/>
        </w:rPr>
        <w:t>09</w:t>
      </w:r>
      <w:r w:rsidR="00395FBE">
        <w:t>.26</w:t>
      </w:r>
    </w:p>
    <w:p w14:paraId="07AAAC7D" w14:textId="47817181" w:rsidR="00AB1C37" w:rsidRDefault="00AB1C37" w:rsidP="00395FBE">
      <w:pPr>
        <w:pStyle w:val="NoSpacing"/>
      </w:pPr>
      <w:r>
        <w:t>In Qube, event Date</w:t>
      </w:r>
      <w:r>
        <w:tab/>
      </w:r>
      <w:r w:rsidR="00395FBE">
        <w:t>09.</w:t>
      </w:r>
      <w:r w:rsidR="00395FBE" w:rsidRPr="00395FBE">
        <w:rPr>
          <w:color w:val="FF0000"/>
        </w:rPr>
        <w:t>09</w:t>
      </w:r>
      <w:r w:rsidR="00395FBE">
        <w:t>.26</w:t>
      </w:r>
    </w:p>
    <w:p w14:paraId="39A7F800" w14:textId="0706F852" w:rsidR="00AB1C37" w:rsidRDefault="00AB1C37" w:rsidP="00395FBE">
      <w:pPr>
        <w:pStyle w:val="NoSpacing"/>
      </w:pPr>
      <w:r>
        <w:t>Action date</w:t>
      </w:r>
      <w:r>
        <w:tab/>
      </w:r>
      <w:r>
        <w:tab/>
      </w:r>
      <w:r w:rsidR="00395FBE">
        <w:t>09.</w:t>
      </w:r>
      <w:r w:rsidR="00395FBE" w:rsidRPr="00395FBE">
        <w:rPr>
          <w:color w:val="FF0000"/>
        </w:rPr>
        <w:t>03</w:t>
      </w:r>
      <w:r w:rsidR="00395FBE">
        <w:t>.26</w:t>
      </w:r>
    </w:p>
    <w:p w14:paraId="5D851B25" w14:textId="77777777" w:rsidR="00AB1C37" w:rsidRDefault="00AB1C37"/>
    <w:p w14:paraId="30FD5F0F" w14:textId="28571A95" w:rsidR="00ED68F9" w:rsidRDefault="00ED68F9">
      <w:r w:rsidRPr="00ED68F9">
        <w:rPr>
          <w:noProof/>
        </w:rPr>
        <w:drawing>
          <wp:inline distT="0" distB="0" distL="0" distR="0" wp14:anchorId="1F94BB36" wp14:editId="21DB368B">
            <wp:extent cx="4320000" cy="12276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0" cy="1227600"/>
                    </a:xfrm>
                    <a:prstGeom prst="rect">
                      <a:avLst/>
                    </a:prstGeom>
                  </pic:spPr>
                </pic:pic>
              </a:graphicData>
            </a:graphic>
          </wp:inline>
        </w:drawing>
      </w:r>
    </w:p>
    <w:p w14:paraId="30A37BB4" w14:textId="0ACD7D5D" w:rsidR="00AB1C37" w:rsidRDefault="00AB1C37"/>
    <w:p w14:paraId="084F0B84" w14:textId="77777777" w:rsidR="00AB1C37" w:rsidRDefault="00AB1C37"/>
    <w:p w14:paraId="7310DBB1" w14:textId="0738C691" w:rsidR="00542940" w:rsidRDefault="00542940" w:rsidP="00542940">
      <w:pPr>
        <w:pStyle w:val="Heading2"/>
      </w:pPr>
      <w:bookmarkStart w:id="21" w:name="_Toc169246103"/>
      <w:r>
        <w:lastRenderedPageBreak/>
        <w:t>Add tenant information</w:t>
      </w:r>
      <w:bookmarkEnd w:id="21"/>
    </w:p>
    <w:p w14:paraId="1F63560D" w14:textId="3A58F765" w:rsidR="00AB1C37" w:rsidRDefault="00A76650" w:rsidP="00AB1C37">
      <w:r>
        <w:rPr>
          <w:noProof/>
        </w:rPr>
        <w:drawing>
          <wp:anchor distT="0" distB="0" distL="114300" distR="114300" simplePos="0" relativeHeight="251687936" behindDoc="0" locked="0" layoutInCell="1" allowOverlap="1" wp14:anchorId="48BCBAC2" wp14:editId="56401510">
            <wp:simplePos x="0" y="0"/>
            <wp:positionH relativeFrom="column">
              <wp:posOffset>0</wp:posOffset>
            </wp:positionH>
            <wp:positionV relativeFrom="paragraph">
              <wp:posOffset>288925</wp:posOffset>
            </wp:positionV>
            <wp:extent cx="4320000" cy="3272400"/>
            <wp:effectExtent l="0" t="0" r="4445" b="4445"/>
            <wp:wrapSquare wrapText="bothSides"/>
            <wp:docPr id="29"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email&#10;&#10;Description automatically generated"/>
                    <pic:cNvPicPr/>
                  </pic:nvPicPr>
                  <pic:blipFill>
                    <a:blip r:embed="rId27"/>
                    <a:stretch>
                      <a:fillRect/>
                    </a:stretch>
                  </pic:blipFill>
                  <pic:spPr>
                    <a:xfrm>
                      <a:off x="0" y="0"/>
                      <a:ext cx="4320000" cy="3272400"/>
                    </a:xfrm>
                    <a:prstGeom prst="rect">
                      <a:avLst/>
                    </a:prstGeom>
                  </pic:spPr>
                </pic:pic>
              </a:graphicData>
            </a:graphic>
            <wp14:sizeRelH relativeFrom="margin">
              <wp14:pctWidth>0</wp14:pctWidth>
            </wp14:sizeRelH>
            <wp14:sizeRelV relativeFrom="margin">
              <wp14:pctHeight>0</wp14:pctHeight>
            </wp14:sizeRelV>
          </wp:anchor>
        </w:drawing>
      </w:r>
      <w:r w:rsidR="00AB1C37" w:rsidRPr="00AB1C37">
        <w:t xml:space="preserve"> </w:t>
      </w:r>
      <w:r w:rsidR="00AB1C37">
        <w:t>Add tenant information from the PVF form supplied.</w:t>
      </w:r>
      <w:r w:rsidR="009B3AEB">
        <w:t xml:space="preserve"> – Parent and Child accounts required.</w:t>
      </w:r>
    </w:p>
    <w:p w14:paraId="7A3D3556" w14:textId="40E8E6E5" w:rsidR="00AB1C37" w:rsidRDefault="00AB1C37" w:rsidP="00AB1C37"/>
    <w:p w14:paraId="28264EBE" w14:textId="64FBE23F" w:rsidR="00AB1C37" w:rsidRDefault="00AB1C37" w:rsidP="00AB1C37"/>
    <w:p w14:paraId="3BDFB72E" w14:textId="10832699" w:rsidR="00AB1C37" w:rsidRDefault="00AB1C37" w:rsidP="00AB1C37"/>
    <w:p w14:paraId="126C689E" w14:textId="63F62F3E" w:rsidR="00AB1C37" w:rsidRDefault="00AB1C37" w:rsidP="00AB1C37"/>
    <w:p w14:paraId="767F400D" w14:textId="50820DC5" w:rsidR="00AB1C37" w:rsidRDefault="00AB1C37" w:rsidP="00AB1C37">
      <w:r>
        <w:t>Change status to ‘Current’</w:t>
      </w:r>
    </w:p>
    <w:p w14:paraId="62E1A95C" w14:textId="062B0FAF" w:rsidR="00AB1C37" w:rsidRDefault="00AB1C37" w:rsidP="00AB1C37"/>
    <w:p w14:paraId="3D055735" w14:textId="10EF73A8" w:rsidR="00AB1C37" w:rsidRDefault="00AB1C37" w:rsidP="00AB1C37"/>
    <w:p w14:paraId="4D59AEC5" w14:textId="1A9F9426" w:rsidR="00AB1C37" w:rsidRDefault="00AB1C37" w:rsidP="00AB1C37">
      <w:r>
        <w:t>Complete start date of tenancy</w:t>
      </w:r>
      <w:r w:rsidR="000259EF">
        <w:t xml:space="preserve"> – leave end date blank</w:t>
      </w:r>
      <w:r w:rsidR="009B3AEB">
        <w:t xml:space="preserve"> unless contracted out, in which case complete with lease end date.</w:t>
      </w:r>
    </w:p>
    <w:p w14:paraId="05BDB0C6" w14:textId="59334CC8" w:rsidR="00AB1C37" w:rsidRDefault="00AB1C37" w:rsidP="00AB1C37"/>
    <w:p w14:paraId="20158CA3" w14:textId="75C113C4" w:rsidR="00AB1C37" w:rsidRDefault="00AB1C37" w:rsidP="00AB1C37"/>
    <w:p w14:paraId="0B203C25" w14:textId="77777777" w:rsidR="00AB1C37" w:rsidRDefault="00AB1C37" w:rsidP="00AB1C37"/>
    <w:p w14:paraId="16D8A812" w14:textId="67A0ED4D" w:rsidR="00AB1C37" w:rsidRDefault="00AB1C37" w:rsidP="00AB1C37">
      <w:pPr>
        <w:pStyle w:val="Heading2"/>
      </w:pPr>
      <w:bookmarkStart w:id="22" w:name="_Toc169246104"/>
      <w:r>
        <w:t>Add User Info</w:t>
      </w:r>
      <w:bookmarkEnd w:id="22"/>
    </w:p>
    <w:p w14:paraId="23BC9BAF" w14:textId="412E0378" w:rsidR="00AB1C37" w:rsidRDefault="00AB1C37" w:rsidP="00AB1C37">
      <w:r>
        <w:t>Update the user info to email correspondence</w:t>
      </w:r>
      <w:r w:rsidR="00A62BF0">
        <w:t xml:space="preserve"> and whether part of the Landlord and Tenant Act</w:t>
      </w:r>
    </w:p>
    <w:p w14:paraId="3462CDC4" w14:textId="65FAAB8F" w:rsidR="00AB1C37" w:rsidRDefault="00A62BF0" w:rsidP="00AB1C37">
      <w:r>
        <w:rPr>
          <w:noProof/>
        </w:rPr>
        <w:drawing>
          <wp:anchor distT="0" distB="0" distL="114300" distR="114300" simplePos="0" relativeHeight="251674624" behindDoc="0" locked="0" layoutInCell="1" allowOverlap="1" wp14:anchorId="6AAB9604" wp14:editId="5C948C7A">
            <wp:simplePos x="0" y="0"/>
            <wp:positionH relativeFrom="margin">
              <wp:align>left</wp:align>
            </wp:positionH>
            <wp:positionV relativeFrom="paragraph">
              <wp:posOffset>10795</wp:posOffset>
            </wp:positionV>
            <wp:extent cx="4319905" cy="3448685"/>
            <wp:effectExtent l="0" t="0" r="4445" b="0"/>
            <wp:wrapSquare wrapText="bothSides"/>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28"/>
                    <a:stretch>
                      <a:fillRect/>
                    </a:stretch>
                  </pic:blipFill>
                  <pic:spPr>
                    <a:xfrm>
                      <a:off x="0" y="0"/>
                      <a:ext cx="4319905" cy="3448685"/>
                    </a:xfrm>
                    <a:prstGeom prst="rect">
                      <a:avLst/>
                    </a:prstGeom>
                  </pic:spPr>
                </pic:pic>
              </a:graphicData>
            </a:graphic>
            <wp14:sizeRelH relativeFrom="margin">
              <wp14:pctWidth>0</wp14:pctWidth>
            </wp14:sizeRelH>
            <wp14:sizeRelV relativeFrom="margin">
              <wp14:pctHeight>0</wp14:pctHeight>
            </wp14:sizeRelV>
          </wp:anchor>
        </w:drawing>
      </w:r>
      <w:r w:rsidR="00AB1C37">
        <w:t>Demand Suite will depend on the Property , e.g. Commercial/MOD2 etc</w:t>
      </w:r>
    </w:p>
    <w:p w14:paraId="3DF06475" w14:textId="0EA18868" w:rsidR="00ED68F9" w:rsidRDefault="00ED68F9"/>
    <w:p w14:paraId="1EC95219" w14:textId="56A6B2C8" w:rsidR="00AB1C37" w:rsidRDefault="00A62BF0">
      <w:r>
        <w:t xml:space="preserve">Landlord &amp; Tenant Act inclusion/exclusion is advised on the PVF </w:t>
      </w:r>
    </w:p>
    <w:p w14:paraId="61A23212" w14:textId="2667BD80" w:rsidR="00AB1C37" w:rsidRDefault="00AB1C37"/>
    <w:p w14:paraId="74DD8C9F" w14:textId="7268A7A5" w:rsidR="00AB1C37" w:rsidRDefault="00AB1C37"/>
    <w:p w14:paraId="33F456C2" w14:textId="3FB12705" w:rsidR="00AB1C37" w:rsidRDefault="00AB1C37"/>
    <w:p w14:paraId="0A32BCCB" w14:textId="57816048" w:rsidR="00AB1C37" w:rsidRDefault="00AB1C37"/>
    <w:p w14:paraId="19578E43" w14:textId="4EF96D97" w:rsidR="00AB1C37" w:rsidRDefault="00AB1C37"/>
    <w:p w14:paraId="51EE1E1C" w14:textId="3705F35C" w:rsidR="00AB1C37" w:rsidRDefault="00AB1C37"/>
    <w:p w14:paraId="7A55EC6E" w14:textId="4D5C3A43" w:rsidR="00AB1C37" w:rsidRDefault="00AB1C37"/>
    <w:p w14:paraId="68EF4CAE" w14:textId="77777777" w:rsidR="00116E22" w:rsidRDefault="00116E22"/>
    <w:p w14:paraId="2ECFC611" w14:textId="04448FED" w:rsidR="00157D7F" w:rsidRDefault="00157D7F" w:rsidP="00AB1C37">
      <w:pPr>
        <w:pStyle w:val="Heading1"/>
      </w:pPr>
      <w:bookmarkStart w:id="23" w:name="_Toc169246105"/>
      <w:r w:rsidRPr="00157D7F">
        <w:t>Commercial Deposit</w:t>
      </w:r>
      <w:r>
        <w:t>s</w:t>
      </w:r>
      <w:bookmarkEnd w:id="23"/>
    </w:p>
    <w:p w14:paraId="55523AFB" w14:textId="508DAAD8" w:rsidR="00116E22" w:rsidRPr="00116E22" w:rsidRDefault="00116E22" w:rsidP="00116E22">
      <w:pPr>
        <w:pStyle w:val="Heading3"/>
      </w:pPr>
      <w:bookmarkStart w:id="24" w:name="_Toc169246106"/>
      <w:r>
        <w:t>Raising a Deposit Charge</w:t>
      </w:r>
      <w:r w:rsidR="009B1F39">
        <w:t xml:space="preserve"> – including/excluding </w:t>
      </w:r>
      <w:r w:rsidR="00340105">
        <w:t>VAT</w:t>
      </w:r>
      <w:bookmarkEnd w:id="24"/>
    </w:p>
    <w:p w14:paraId="17045677" w14:textId="1EA1DB5B" w:rsidR="0001053D" w:rsidRDefault="00116E22" w:rsidP="0001053D">
      <w:r w:rsidRPr="00116E22">
        <w:rPr>
          <w:noProof/>
        </w:rPr>
        <w:drawing>
          <wp:anchor distT="0" distB="0" distL="114300" distR="114300" simplePos="0" relativeHeight="251669504" behindDoc="0" locked="0" layoutInCell="1" allowOverlap="1" wp14:anchorId="0519B88F" wp14:editId="42690454">
            <wp:simplePos x="0" y="0"/>
            <wp:positionH relativeFrom="margin">
              <wp:align>left</wp:align>
            </wp:positionH>
            <wp:positionV relativeFrom="paragraph">
              <wp:posOffset>179070</wp:posOffset>
            </wp:positionV>
            <wp:extent cx="4318635" cy="3209925"/>
            <wp:effectExtent l="0" t="0" r="571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318635" cy="3209925"/>
                    </a:xfrm>
                    <a:prstGeom prst="rect">
                      <a:avLst/>
                    </a:prstGeom>
                  </pic:spPr>
                </pic:pic>
              </a:graphicData>
            </a:graphic>
            <wp14:sizeRelV relativeFrom="margin">
              <wp14:pctHeight>0</wp14:pctHeight>
            </wp14:sizeRelV>
          </wp:anchor>
        </w:drawing>
      </w:r>
      <w:r w:rsidR="0001053D">
        <w:t>Commercial Deposit</w:t>
      </w:r>
      <w:r>
        <w:t>s are added as an additional charge under Tenant Deposits – Commercial</w:t>
      </w:r>
    </w:p>
    <w:p w14:paraId="7D8A332C" w14:textId="06459E1D" w:rsidR="00116E22" w:rsidRPr="0001053D" w:rsidRDefault="00116E22" w:rsidP="0001053D"/>
    <w:p w14:paraId="5BE9AE47" w14:textId="77777777" w:rsidR="00157D7F" w:rsidRPr="00157D7F" w:rsidRDefault="00157D7F"/>
    <w:p w14:paraId="332AE565" w14:textId="0FAF2F42" w:rsidR="0024057F" w:rsidRPr="00157D7F" w:rsidRDefault="0024057F"/>
    <w:p w14:paraId="4EB4A91A" w14:textId="5B92A5E1" w:rsidR="0024057F" w:rsidRDefault="00340105">
      <w:r>
        <w:t>VAT</w:t>
      </w:r>
      <w:r w:rsidR="00116E22">
        <w:t xml:space="preserve"> is usually exempt /out of scope</w:t>
      </w:r>
    </w:p>
    <w:p w14:paraId="10B3333A" w14:textId="446E1823" w:rsidR="00116E22" w:rsidRDefault="00116E22"/>
    <w:p w14:paraId="4EA0CADC" w14:textId="09933317" w:rsidR="00116E22" w:rsidRDefault="00116E22"/>
    <w:p w14:paraId="6F1BB2AC" w14:textId="14A26EF7" w:rsidR="00116E22" w:rsidRDefault="00116E22"/>
    <w:p w14:paraId="3687C496" w14:textId="118D7394" w:rsidR="00116E22" w:rsidRDefault="00116E22"/>
    <w:p w14:paraId="7A97BA5F" w14:textId="29D5C4E6" w:rsidR="00116E22" w:rsidRDefault="00116E22"/>
    <w:p w14:paraId="08EF8519" w14:textId="12F98EB8" w:rsidR="00116E22" w:rsidRDefault="00116E22"/>
    <w:p w14:paraId="0AE4E2FE" w14:textId="6DE37B3F" w:rsidR="00116E22" w:rsidRDefault="00116E22"/>
    <w:p w14:paraId="4AFC0B7C" w14:textId="42516798" w:rsidR="00116E22" w:rsidRDefault="00116E22"/>
    <w:p w14:paraId="5C391EFE" w14:textId="2EAD7178" w:rsidR="00997BC7" w:rsidRDefault="00116E22">
      <w:r>
        <w:t xml:space="preserve">Lease usually refers to a Nett value – occasionally there may be reference to an amount of </w:t>
      </w:r>
      <w:r w:rsidR="00340105">
        <w:t>VAT</w:t>
      </w:r>
      <w:r>
        <w:t xml:space="preserve"> but this should only be </w:t>
      </w:r>
      <w:proofErr w:type="spellStart"/>
      <w:r w:rsidR="00340105">
        <w:t>VAT</w:t>
      </w:r>
      <w:r>
        <w:t>able</w:t>
      </w:r>
      <w:proofErr w:type="spellEnd"/>
      <w:r>
        <w:t xml:space="preserve"> if we do not intend to return the funds at any point.</w:t>
      </w:r>
    </w:p>
    <w:p w14:paraId="3C6AFF39" w14:textId="0386C07A" w:rsidR="00116E22" w:rsidRDefault="00116E22">
      <w:r>
        <w:t>At the time we collect the deposit, the deposit value would be the total amount paid – this will reflect on the tenant screen under Deposit Charged</w:t>
      </w:r>
      <w:r w:rsidR="00357360">
        <w:t>.</w:t>
      </w:r>
    </w:p>
    <w:p w14:paraId="6392ACE2" w14:textId="26B22906" w:rsidR="00997BC7" w:rsidRPr="00D75019" w:rsidRDefault="00997BC7">
      <w:pPr>
        <w:rPr>
          <w:b/>
          <w:bCs/>
        </w:rPr>
      </w:pPr>
      <w:r w:rsidRPr="00D75019">
        <w:rPr>
          <w:b/>
          <w:bCs/>
        </w:rPr>
        <w:t xml:space="preserve">Raise the total amount as </w:t>
      </w:r>
      <w:r w:rsidR="001C121D">
        <w:rPr>
          <w:b/>
          <w:bCs/>
        </w:rPr>
        <w:t>Gross</w:t>
      </w:r>
      <w:r w:rsidRPr="00D75019">
        <w:rPr>
          <w:b/>
          <w:bCs/>
        </w:rPr>
        <w:t xml:space="preserve"> with </w:t>
      </w:r>
      <w:r w:rsidR="00340105">
        <w:rPr>
          <w:b/>
          <w:bCs/>
        </w:rPr>
        <w:t>VAT</w:t>
      </w:r>
      <w:r w:rsidRPr="00D75019">
        <w:rPr>
          <w:b/>
          <w:bCs/>
        </w:rPr>
        <w:t xml:space="preserve"> as out of scope</w:t>
      </w:r>
    </w:p>
    <w:p w14:paraId="706EF360" w14:textId="3C1520DA" w:rsidR="00357360" w:rsidRDefault="00357360">
      <w:pPr>
        <w:rPr>
          <w:b/>
        </w:rPr>
      </w:pPr>
      <w:r w:rsidRPr="00357360">
        <w:rPr>
          <w:b/>
        </w:rPr>
        <w:t>Commercial deposits charges are raised</w:t>
      </w:r>
      <w:r>
        <w:rPr>
          <w:b/>
        </w:rPr>
        <w:t xml:space="preserve"> on the tenant account</w:t>
      </w:r>
      <w:r w:rsidRPr="00357360">
        <w:rPr>
          <w:b/>
        </w:rPr>
        <w:t xml:space="preserve"> under </w:t>
      </w:r>
      <w:r>
        <w:rPr>
          <w:b/>
        </w:rPr>
        <w:t xml:space="preserve">nominal </w:t>
      </w:r>
      <w:r w:rsidRPr="00357360">
        <w:rPr>
          <w:b/>
        </w:rPr>
        <w:t>XXX</w:t>
      </w:r>
      <w:r w:rsidRPr="00543195">
        <w:rPr>
          <w:b/>
          <w:color w:val="FF0000"/>
          <w:u w:val="single"/>
        </w:rPr>
        <w:t>LA</w:t>
      </w:r>
      <w:r w:rsidRPr="00357360">
        <w:rPr>
          <w:b/>
        </w:rPr>
        <w:t>XXXXX</w:t>
      </w:r>
    </w:p>
    <w:p w14:paraId="77130E96" w14:textId="6BAE6000" w:rsidR="00531010" w:rsidRPr="00357360" w:rsidRDefault="00531010">
      <w:pPr>
        <w:rPr>
          <w:b/>
        </w:rPr>
      </w:pPr>
      <w:r>
        <w:rPr>
          <w:b/>
        </w:rPr>
        <w:t>If Tenants Deposit – Commercial is not available under the charge headings, contact Andrea Cockbain/Lauren Ferry to add</w:t>
      </w:r>
    </w:p>
    <w:p w14:paraId="75A1329C" w14:textId="77ED94C1" w:rsidR="00116E22" w:rsidRDefault="00116E22">
      <w:r w:rsidRPr="00116E22">
        <w:rPr>
          <w:noProof/>
        </w:rPr>
        <w:lastRenderedPageBreak/>
        <w:drawing>
          <wp:inline distT="0" distB="0" distL="0" distR="0" wp14:anchorId="285C3CBA" wp14:editId="20794B38">
            <wp:extent cx="4320000" cy="33048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0000" cy="3304800"/>
                    </a:xfrm>
                    <a:prstGeom prst="rect">
                      <a:avLst/>
                    </a:prstGeom>
                  </pic:spPr>
                </pic:pic>
              </a:graphicData>
            </a:graphic>
          </wp:inline>
        </w:drawing>
      </w:r>
    </w:p>
    <w:p w14:paraId="6324DE9B" w14:textId="77777777" w:rsidR="00321B5A" w:rsidRDefault="00321B5A" w:rsidP="0002249C"/>
    <w:p w14:paraId="1FC91CA7" w14:textId="3A8E43A0" w:rsidR="0002249C" w:rsidRDefault="003C7F57" w:rsidP="003C7F57">
      <w:pPr>
        <w:pStyle w:val="Heading2"/>
      </w:pPr>
      <w:bookmarkStart w:id="25" w:name="_Toc169246107"/>
      <w:r>
        <w:t xml:space="preserve">Setting up New Deposit Accounts - </w:t>
      </w:r>
      <w:r w:rsidR="0002249C">
        <w:t>New General Ledger Account</w:t>
      </w:r>
      <w:bookmarkEnd w:id="25"/>
    </w:p>
    <w:p w14:paraId="68347A3A" w14:textId="6255E5CB" w:rsidR="0002249C" w:rsidRDefault="00F73467" w:rsidP="0002249C">
      <w:r>
        <w:t>C</w:t>
      </w:r>
      <w:r w:rsidR="0002249C">
        <w:t>ontact finance to create a new General Ledger Account</w:t>
      </w:r>
    </w:p>
    <w:p w14:paraId="4041EB99" w14:textId="77777777" w:rsidR="0002249C" w:rsidRPr="00992FE9" w:rsidRDefault="0002249C" w:rsidP="0002249C">
      <w:pPr>
        <w:rPr>
          <w:b/>
          <w:bCs/>
        </w:rPr>
      </w:pPr>
      <w:r w:rsidRPr="00992FE9">
        <w:rPr>
          <w:b/>
          <w:bCs/>
        </w:rPr>
        <w:t xml:space="preserve">Deposit code will be in the format </w:t>
      </w:r>
      <w:r w:rsidRPr="003C7F57">
        <w:rPr>
          <w:b/>
          <w:bCs/>
          <w:color w:val="FF0000"/>
        </w:rPr>
        <w:t>XXX</w:t>
      </w:r>
      <w:r w:rsidRPr="00992FE9">
        <w:rPr>
          <w:b/>
          <w:bCs/>
        </w:rPr>
        <w:t xml:space="preserve"> GU XXXXX</w:t>
      </w:r>
    </w:p>
    <w:p w14:paraId="3BF81A6F" w14:textId="77777777" w:rsidR="0002249C" w:rsidRDefault="0002249C" w:rsidP="0002249C">
      <w:r>
        <w:t>owner ref / GU /system generates the 5 digit ref</w:t>
      </w:r>
    </w:p>
    <w:p w14:paraId="381AE399" w14:textId="77777777" w:rsidR="0002249C" w:rsidRDefault="0002249C" w:rsidP="0002249C">
      <w:r>
        <w:t>The Nominal account name always starts with CD – Start of Company name</w:t>
      </w:r>
    </w:p>
    <w:p w14:paraId="0B5C3B45" w14:textId="77777777" w:rsidR="0002249C" w:rsidRDefault="0002249C" w:rsidP="0002249C">
      <w:r>
        <w:rPr>
          <w:noProof/>
          <w:lang w:eastAsia="en-GB"/>
        </w:rPr>
        <w:drawing>
          <wp:anchor distT="0" distB="0" distL="114300" distR="114300" simplePos="0" relativeHeight="251672576" behindDoc="0" locked="0" layoutInCell="1" allowOverlap="1" wp14:anchorId="7546E28B" wp14:editId="18377615">
            <wp:simplePos x="0" y="0"/>
            <wp:positionH relativeFrom="column">
              <wp:posOffset>-38100</wp:posOffset>
            </wp:positionH>
            <wp:positionV relativeFrom="paragraph">
              <wp:posOffset>83185</wp:posOffset>
            </wp:positionV>
            <wp:extent cx="4319905" cy="1932940"/>
            <wp:effectExtent l="76200" t="76200" r="80645" b="673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9905" cy="193294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14:paraId="6C5A85D4" w14:textId="77777777" w:rsidR="0002249C" w:rsidRDefault="0002249C" w:rsidP="0002249C"/>
    <w:p w14:paraId="67CD05F5" w14:textId="77777777" w:rsidR="0002249C" w:rsidRDefault="0002249C" w:rsidP="0002249C">
      <w:r>
        <w:t>Advise when Contracts completed</w:t>
      </w:r>
    </w:p>
    <w:p w14:paraId="3F6A703B" w14:textId="77777777" w:rsidR="0002249C" w:rsidRDefault="0002249C" w:rsidP="0002249C"/>
    <w:p w14:paraId="7160544F" w14:textId="5AA56AAC" w:rsidR="0002249C" w:rsidRPr="00992FE9" w:rsidRDefault="00992FE9" w:rsidP="0002249C">
      <w:pPr>
        <w:rPr>
          <w:color w:val="FF0000"/>
        </w:rPr>
      </w:pPr>
      <w:r w:rsidRPr="00992FE9">
        <w:rPr>
          <w:color w:val="FF0000"/>
        </w:rPr>
        <w:t>Example – First</w:t>
      </w:r>
      <w:r>
        <w:rPr>
          <w:color w:val="FF0000"/>
          <w:vertAlign w:val="superscript"/>
        </w:rPr>
        <w:t xml:space="preserve"> </w:t>
      </w:r>
      <w:r w:rsidRPr="00992FE9">
        <w:rPr>
          <w:color w:val="FF0000"/>
        </w:rPr>
        <w:t>3 letters are owner code</w:t>
      </w:r>
    </w:p>
    <w:p w14:paraId="178F427A" w14:textId="77777777" w:rsidR="0002249C" w:rsidRDefault="0002249C" w:rsidP="0002249C"/>
    <w:p w14:paraId="6DF60BD3" w14:textId="26E827F5" w:rsidR="0002249C" w:rsidRDefault="006D08E4" w:rsidP="0002249C">
      <w:pPr>
        <w:rPr>
          <w:color w:val="FF0000"/>
        </w:rPr>
      </w:pPr>
      <w:r w:rsidRPr="00C06276">
        <w:rPr>
          <w:color w:val="FF0000"/>
        </w:rPr>
        <w:t xml:space="preserve">Send this request to </w:t>
      </w:r>
      <w:r w:rsidR="00AB0C15">
        <w:rPr>
          <w:color w:val="FF0000"/>
        </w:rPr>
        <w:t>Katie Codd</w:t>
      </w:r>
      <w:r w:rsidR="003E3136">
        <w:rPr>
          <w:color w:val="FF0000"/>
        </w:rPr>
        <w:t>/Alex Weetman</w:t>
      </w:r>
    </w:p>
    <w:p w14:paraId="4FC48EF1" w14:textId="77777777" w:rsidR="009757FC" w:rsidRDefault="009757FC" w:rsidP="009757FC">
      <w:pPr>
        <w:pStyle w:val="Heading2"/>
      </w:pPr>
      <w:bookmarkStart w:id="26" w:name="_Toc169246108"/>
      <w:r>
        <w:t>Setting up New Deposit Accounts - Client Money Scheme Account</w:t>
      </w:r>
      <w:bookmarkEnd w:id="26"/>
    </w:p>
    <w:p w14:paraId="42AC975B" w14:textId="77777777" w:rsidR="009757FC" w:rsidRDefault="009757FC" w:rsidP="009757FC">
      <w:r>
        <w:t>Email Finance to create a new Barclays Client Money Scheme Account</w:t>
      </w:r>
    </w:p>
    <w:p w14:paraId="723755CC" w14:textId="77777777" w:rsidR="009757FC" w:rsidRDefault="009757FC" w:rsidP="009757FC">
      <w:r>
        <w:t>A copy of the Commercial Lease should be included for cross-checking</w:t>
      </w:r>
    </w:p>
    <w:p w14:paraId="4FE367D9" w14:textId="77777777" w:rsidR="009757FC" w:rsidRPr="000C7663" w:rsidRDefault="009757FC" w:rsidP="009757FC">
      <w:pPr>
        <w:rPr>
          <w:color w:val="FF0000"/>
        </w:rPr>
      </w:pPr>
      <w:r>
        <w:t xml:space="preserve">Address of Tenant is </w:t>
      </w:r>
      <w:r w:rsidRPr="000C7663">
        <w:rPr>
          <w:b/>
          <w:bCs/>
          <w:color w:val="FF0000"/>
        </w:rPr>
        <w:t>Unit address</w:t>
      </w:r>
    </w:p>
    <w:p w14:paraId="6213C9AB" w14:textId="77777777" w:rsidR="009757FC" w:rsidRDefault="009757FC" w:rsidP="009757FC">
      <w:r>
        <w:t>Account Name is combination of Owner on Qube, Client Account and Company Name</w:t>
      </w:r>
    </w:p>
    <w:p w14:paraId="2C2C9D28" w14:textId="77777777" w:rsidR="009757FC" w:rsidRDefault="009757FC" w:rsidP="009757FC">
      <w:r>
        <w:lastRenderedPageBreak/>
        <w:t>Account Type – Client Monies Scheme</w:t>
      </w:r>
    </w:p>
    <w:p w14:paraId="4695E0EC" w14:textId="77777777" w:rsidR="009757FC" w:rsidRDefault="009757FC" w:rsidP="009757FC">
      <w:r>
        <w:t>Short Name – As per the GL Nominal account</w:t>
      </w:r>
      <w:r w:rsidRPr="00F806DC">
        <w:rPr>
          <w:noProof/>
        </w:rPr>
        <w:drawing>
          <wp:inline distT="0" distB="0" distL="0" distR="0" wp14:anchorId="5420281E" wp14:editId="70AFF950">
            <wp:extent cx="4320000" cy="3016800"/>
            <wp:effectExtent l="76200" t="76200" r="80645" b="69850"/>
            <wp:docPr id="40" name="Picture 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pic:nvPicPr>
                  <pic:blipFill>
                    <a:blip r:embed="rId32"/>
                    <a:stretch>
                      <a:fillRect/>
                    </a:stretch>
                  </pic:blipFill>
                  <pic:spPr>
                    <a:xfrm>
                      <a:off x="0" y="0"/>
                      <a:ext cx="4320000" cy="3016800"/>
                    </a:xfrm>
                    <a:prstGeom prst="rect">
                      <a:avLst/>
                    </a:prstGeom>
                    <a:effectLst>
                      <a:glow rad="63500">
                        <a:schemeClr val="accent1">
                          <a:satMod val="175000"/>
                          <a:alpha val="40000"/>
                        </a:schemeClr>
                      </a:glow>
                    </a:effectLst>
                  </pic:spPr>
                </pic:pic>
              </a:graphicData>
            </a:graphic>
          </wp:inline>
        </w:drawing>
      </w:r>
    </w:p>
    <w:p w14:paraId="7EE28BF5" w14:textId="596BED1D" w:rsidR="009757FC" w:rsidRDefault="009757FC" w:rsidP="009757FC">
      <w:r>
        <w:t xml:space="preserve">Send this request to </w:t>
      </w:r>
      <w:r w:rsidR="005B4334">
        <w:t>Lauren Mennell and copy James Robertson</w:t>
      </w:r>
      <w:r>
        <w:t xml:space="preserve"> (information only)</w:t>
      </w:r>
    </w:p>
    <w:p w14:paraId="308DE3DC" w14:textId="77777777" w:rsidR="00F73467" w:rsidRDefault="00F73467" w:rsidP="00F73467">
      <w:pPr>
        <w:pStyle w:val="Heading3"/>
      </w:pPr>
      <w:bookmarkStart w:id="27" w:name="_Toc169246109"/>
      <w:r>
        <w:t>New Deposit Bank Account</w:t>
      </w:r>
      <w:bookmarkEnd w:id="27"/>
    </w:p>
    <w:p w14:paraId="4E6B39DA" w14:textId="77777777" w:rsidR="00F73467" w:rsidRDefault="00F73467" w:rsidP="00F73467">
      <w:r>
        <w:t>Deposit held under Client Money Scheme Account</w:t>
      </w:r>
    </w:p>
    <w:p w14:paraId="005F290D" w14:textId="2E82005F" w:rsidR="00815956" w:rsidRDefault="00815956" w:rsidP="00815956">
      <w:r>
        <w:rPr>
          <w:noProof/>
        </w:rPr>
        <w:drawing>
          <wp:anchor distT="0" distB="0" distL="114300" distR="114300" simplePos="0" relativeHeight="251685888" behindDoc="0" locked="0" layoutInCell="1" allowOverlap="1" wp14:anchorId="5DB687AD" wp14:editId="3DB590E1">
            <wp:simplePos x="0" y="0"/>
            <wp:positionH relativeFrom="margin">
              <wp:posOffset>46355</wp:posOffset>
            </wp:positionH>
            <wp:positionV relativeFrom="paragraph">
              <wp:posOffset>252095</wp:posOffset>
            </wp:positionV>
            <wp:extent cx="4319905" cy="384810"/>
            <wp:effectExtent l="76200" t="76200" r="80645" b="7239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9905" cy="38481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t>Once the deposit bank has been set up, Finance will advise the bank details</w:t>
      </w:r>
    </w:p>
    <w:p w14:paraId="56E3E899" w14:textId="4C55148D" w:rsidR="00815956" w:rsidRDefault="00815956" w:rsidP="0002249C"/>
    <w:p w14:paraId="77024F78" w14:textId="2EAF9E2A" w:rsidR="00815956" w:rsidRDefault="00815956" w:rsidP="0002249C"/>
    <w:p w14:paraId="22537692" w14:textId="336AD1EB" w:rsidR="00815956" w:rsidRDefault="00F73467" w:rsidP="0002249C">
      <w:r>
        <w:t>The f</w:t>
      </w:r>
      <w:r w:rsidRPr="00F73467">
        <w:t>unds can then be transferred into the nominated bank account</w:t>
      </w:r>
    </w:p>
    <w:p w14:paraId="2403F97E" w14:textId="69DBE2FB" w:rsidR="00BA636C" w:rsidRDefault="00BA636C" w:rsidP="0002249C">
      <w:r>
        <w:t>Refund the rent account, e.g.</w:t>
      </w:r>
      <w:r>
        <w:tab/>
      </w:r>
      <w:r>
        <w:tab/>
        <w:t>BEAGF60403</w:t>
      </w:r>
    </w:p>
    <w:p w14:paraId="2E9B03D6" w14:textId="4F12D06C" w:rsidR="00BA636C" w:rsidRDefault="00BA636C" w:rsidP="0002249C">
      <w:r>
        <w:t>Post receipt to deposit account, e.g.</w:t>
      </w:r>
      <w:r>
        <w:tab/>
        <w:t>BGGGU06503</w:t>
      </w:r>
    </w:p>
    <w:p w14:paraId="512951B8" w14:textId="68BE295A" w:rsidR="00162AE2" w:rsidRDefault="00162AE2" w:rsidP="0002249C">
      <w:r>
        <w:t>Description for refund and re-post - “Payment moved from rent to deposit account”</w:t>
      </w:r>
    </w:p>
    <w:p w14:paraId="0DB8BCDF" w14:textId="4BFA9189" w:rsidR="00806F29" w:rsidRDefault="00806F29" w:rsidP="0002249C">
      <w:r>
        <w:t>Email finance to transfer the actual funds once posted.</w:t>
      </w:r>
    </w:p>
    <w:p w14:paraId="20A4F1B4" w14:textId="3FE8E938" w:rsidR="00806F29" w:rsidRDefault="00162AE2" w:rsidP="0002249C">
      <w:r w:rsidRPr="00162AE2">
        <w:rPr>
          <w:noProof/>
        </w:rPr>
        <w:drawing>
          <wp:inline distT="0" distB="0" distL="0" distR="0" wp14:anchorId="6547ECC6" wp14:editId="7E4D873B">
            <wp:extent cx="4320000" cy="1674000"/>
            <wp:effectExtent l="76200" t="76200" r="80645" b="78740"/>
            <wp:docPr id="147656607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66075" name="Picture 1" descr="A screenshot of a computer&#10;&#10;Description automatically generated with low confidence"/>
                    <pic:cNvPicPr/>
                  </pic:nvPicPr>
                  <pic:blipFill>
                    <a:blip r:embed="rId34"/>
                    <a:stretch>
                      <a:fillRect/>
                    </a:stretch>
                  </pic:blipFill>
                  <pic:spPr>
                    <a:xfrm>
                      <a:off x="0" y="0"/>
                      <a:ext cx="4320000" cy="1674000"/>
                    </a:xfrm>
                    <a:prstGeom prst="rect">
                      <a:avLst/>
                    </a:prstGeom>
                    <a:effectLst>
                      <a:glow rad="63500">
                        <a:schemeClr val="accent1">
                          <a:satMod val="175000"/>
                          <a:alpha val="40000"/>
                        </a:schemeClr>
                      </a:glow>
                    </a:effectLst>
                  </pic:spPr>
                </pic:pic>
              </a:graphicData>
            </a:graphic>
          </wp:inline>
        </w:drawing>
      </w:r>
    </w:p>
    <w:p w14:paraId="0681E51C" w14:textId="7680B9A8" w:rsidR="00F73467" w:rsidRDefault="00F73467" w:rsidP="00F73467">
      <w:pPr>
        <w:pStyle w:val="Heading3"/>
      </w:pPr>
      <w:bookmarkStart w:id="28" w:name="_Toc169246110"/>
      <w:r>
        <w:lastRenderedPageBreak/>
        <w:t xml:space="preserve">Transferring a deposit </w:t>
      </w:r>
      <w:r w:rsidR="00F71D34">
        <w:t>deed</w:t>
      </w:r>
      <w:bookmarkEnd w:id="28"/>
    </w:p>
    <w:p w14:paraId="403F04E4" w14:textId="77777777" w:rsidR="00F73467" w:rsidRDefault="00F73467" w:rsidP="00F73467">
      <w:r>
        <w:t>Deposit held under Client Money Scheme Account</w:t>
      </w:r>
    </w:p>
    <w:p w14:paraId="4CAB6EA0" w14:textId="77777777" w:rsidR="00F73467" w:rsidRDefault="00F73467" w:rsidP="00F73467">
      <w:r>
        <w:t>A legal document is required re transferring the deposit Client Money Scheme Account</w:t>
      </w:r>
    </w:p>
    <w:p w14:paraId="67BFDB1F" w14:textId="77777777" w:rsidR="00F73467" w:rsidRPr="00530AB1" w:rsidRDefault="00F73467" w:rsidP="00F73467">
      <w:r>
        <w:t>Solicitors will need to confirm the transfer of a rent deposit deed from the transferor to the transferee</w:t>
      </w:r>
    </w:p>
    <w:p w14:paraId="13307EC3" w14:textId="4237F929" w:rsidR="0002249C" w:rsidRDefault="00E46293" w:rsidP="0002249C">
      <w:bookmarkStart w:id="29" w:name="_Toc169246111"/>
      <w:r w:rsidRPr="00E46293">
        <w:rPr>
          <w:rStyle w:val="Heading2Char"/>
        </w:rPr>
        <w:t>Viewing deposit value in General Ledger Account</w:t>
      </w:r>
      <w:bookmarkEnd w:id="29"/>
    </w:p>
    <w:p w14:paraId="23A2CC66" w14:textId="4F6C532C" w:rsidR="00E46293" w:rsidRDefault="00E46293" w:rsidP="001B44DA">
      <w:r>
        <w:t>The General Ledger will show the amount of the deposit plus any accrued interest.</w:t>
      </w:r>
    </w:p>
    <w:p w14:paraId="39DD9BCB" w14:textId="102FA0CE" w:rsidR="00A9208C" w:rsidRDefault="00E46293" w:rsidP="001B44DA">
      <w:r>
        <w:t xml:space="preserve">In Qube, you can view the General ledger account </w:t>
      </w:r>
      <w:r w:rsidR="00BA636C">
        <w:t>in the enquiry section.</w:t>
      </w:r>
    </w:p>
    <w:p w14:paraId="1C684B5B" w14:textId="443ED77C" w:rsidR="00E46293" w:rsidRDefault="00E46293" w:rsidP="001B44DA">
      <w:r w:rsidRPr="00E46293">
        <w:rPr>
          <w:noProof/>
        </w:rPr>
        <w:drawing>
          <wp:anchor distT="0" distB="0" distL="114300" distR="114300" simplePos="0" relativeHeight="251692032" behindDoc="0" locked="0" layoutInCell="1" allowOverlap="1" wp14:anchorId="306C62F4" wp14:editId="31D72B93">
            <wp:simplePos x="0" y="0"/>
            <wp:positionH relativeFrom="margin">
              <wp:align>left</wp:align>
            </wp:positionH>
            <wp:positionV relativeFrom="paragraph">
              <wp:posOffset>2222</wp:posOffset>
            </wp:positionV>
            <wp:extent cx="4319905" cy="3095625"/>
            <wp:effectExtent l="0" t="0" r="4445" b="9525"/>
            <wp:wrapSquare wrapText="bothSides"/>
            <wp:docPr id="17" name="Picture 17" descr="Graphical user interface, application, websit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website, Teams&#10;&#10;Description automatically generated"/>
                    <pic:cNvPicPr/>
                  </pic:nvPicPr>
                  <pic:blipFill>
                    <a:blip r:embed="rId35"/>
                    <a:stretch>
                      <a:fillRect/>
                    </a:stretch>
                  </pic:blipFill>
                  <pic:spPr>
                    <a:xfrm>
                      <a:off x="0" y="0"/>
                      <a:ext cx="4325621" cy="3099721"/>
                    </a:xfrm>
                    <a:prstGeom prst="rect">
                      <a:avLst/>
                    </a:prstGeom>
                  </pic:spPr>
                </pic:pic>
              </a:graphicData>
            </a:graphic>
            <wp14:sizeRelH relativeFrom="margin">
              <wp14:pctWidth>0</wp14:pctWidth>
            </wp14:sizeRelH>
            <wp14:sizeRelV relativeFrom="margin">
              <wp14:pctHeight>0</wp14:pctHeight>
            </wp14:sizeRelV>
          </wp:anchor>
        </w:drawing>
      </w:r>
    </w:p>
    <w:p w14:paraId="588F06C8" w14:textId="77777777" w:rsidR="00E46293" w:rsidRDefault="00E46293" w:rsidP="001B44DA"/>
    <w:p w14:paraId="6D8885D5" w14:textId="77777777" w:rsidR="00E46293" w:rsidRDefault="00E46293" w:rsidP="001B44DA"/>
    <w:p w14:paraId="2A986A4E" w14:textId="77777777" w:rsidR="00E46293" w:rsidRDefault="00E46293" w:rsidP="001B44DA"/>
    <w:p w14:paraId="2050C69B" w14:textId="77777777" w:rsidR="00E46293" w:rsidRDefault="00E46293" w:rsidP="001B44DA"/>
    <w:p w14:paraId="0BBCB4A1" w14:textId="77777777" w:rsidR="00E46293" w:rsidRDefault="00E46293" w:rsidP="001B44DA"/>
    <w:p w14:paraId="4430E20C" w14:textId="02F51557" w:rsidR="00E46293" w:rsidRDefault="00E46293" w:rsidP="001B44DA">
      <w:r>
        <w:t>Select Account Details option</w:t>
      </w:r>
    </w:p>
    <w:p w14:paraId="5BA511EE" w14:textId="77777777" w:rsidR="00E46293" w:rsidRDefault="00E46293" w:rsidP="001B44DA"/>
    <w:p w14:paraId="33042B4A" w14:textId="77777777" w:rsidR="00E46293" w:rsidRDefault="00E46293" w:rsidP="001B44DA"/>
    <w:p w14:paraId="3537F822" w14:textId="77777777" w:rsidR="00E46293" w:rsidRDefault="00E46293" w:rsidP="001B44DA"/>
    <w:p w14:paraId="3C60F90D" w14:textId="77777777" w:rsidR="00E46293" w:rsidRDefault="00E46293" w:rsidP="001B44DA"/>
    <w:p w14:paraId="6A4CD144" w14:textId="77777777" w:rsidR="00E46293" w:rsidRDefault="00E46293" w:rsidP="001B44DA"/>
    <w:p w14:paraId="5BE8A8FC" w14:textId="5FA22824" w:rsidR="00A9208C" w:rsidRPr="00E46293" w:rsidRDefault="00A9208C" w:rsidP="001B44DA">
      <w:r w:rsidRPr="00A9208C">
        <w:rPr>
          <w:noProof/>
        </w:rPr>
        <w:drawing>
          <wp:anchor distT="0" distB="0" distL="114300" distR="114300" simplePos="0" relativeHeight="251694080" behindDoc="0" locked="0" layoutInCell="1" allowOverlap="1" wp14:anchorId="3A1EA02D" wp14:editId="6AEADAC5">
            <wp:simplePos x="0" y="0"/>
            <wp:positionH relativeFrom="margin">
              <wp:align>left</wp:align>
            </wp:positionH>
            <wp:positionV relativeFrom="paragraph">
              <wp:posOffset>5715</wp:posOffset>
            </wp:positionV>
            <wp:extent cx="4320000" cy="2620800"/>
            <wp:effectExtent l="0" t="0" r="4445" b="8255"/>
            <wp:wrapSquare wrapText="bothSides"/>
            <wp:docPr id="30" name="Picture 30"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able&#10;&#10;Description automatically generated"/>
                    <pic:cNvPicPr/>
                  </pic:nvPicPr>
                  <pic:blipFill>
                    <a:blip r:embed="rId36"/>
                    <a:stretch>
                      <a:fillRect/>
                    </a:stretch>
                  </pic:blipFill>
                  <pic:spPr>
                    <a:xfrm>
                      <a:off x="0" y="0"/>
                      <a:ext cx="4320000" cy="2620800"/>
                    </a:xfrm>
                    <a:prstGeom prst="rect">
                      <a:avLst/>
                    </a:prstGeom>
                  </pic:spPr>
                </pic:pic>
              </a:graphicData>
            </a:graphic>
            <wp14:sizeRelH relativeFrom="margin">
              <wp14:pctWidth>0</wp14:pctWidth>
            </wp14:sizeRelH>
            <wp14:sizeRelV relativeFrom="margin">
              <wp14:pctHeight>0</wp14:pctHeight>
            </wp14:sizeRelV>
          </wp:anchor>
        </w:drawing>
      </w:r>
      <w:r w:rsidR="00731E71">
        <w:t xml:space="preserve">Search for </w:t>
      </w:r>
      <w:r>
        <w:t>Nominal account name, e.g. CD – XXXXXX</w:t>
      </w:r>
    </w:p>
    <w:p w14:paraId="396C357B" w14:textId="77777777" w:rsidR="00E46293" w:rsidRDefault="00E46293" w:rsidP="001B44DA"/>
    <w:p w14:paraId="1E6FC96A" w14:textId="77777777" w:rsidR="00E46293" w:rsidRDefault="00E46293" w:rsidP="001B44DA"/>
    <w:p w14:paraId="19074E43" w14:textId="77777777" w:rsidR="00E46293" w:rsidRDefault="00E46293" w:rsidP="001B44DA"/>
    <w:p w14:paraId="114799A9" w14:textId="33BA0392" w:rsidR="00E46293" w:rsidRDefault="00E46293" w:rsidP="001B44DA"/>
    <w:p w14:paraId="0227D5DA" w14:textId="4D43CF8E" w:rsidR="00A9208C" w:rsidRDefault="00A9208C" w:rsidP="001B44DA"/>
    <w:p w14:paraId="3D7E5FBE" w14:textId="342BCEBF" w:rsidR="00A9208C" w:rsidRDefault="00A9208C" w:rsidP="001B44DA"/>
    <w:p w14:paraId="0FA73D3F" w14:textId="1DE554C8" w:rsidR="00A9208C" w:rsidRDefault="00A9208C" w:rsidP="001B44DA"/>
    <w:p w14:paraId="024C9E82" w14:textId="77777777" w:rsidR="00A9208C" w:rsidRDefault="00A9208C" w:rsidP="001B44DA"/>
    <w:p w14:paraId="1C3E0141" w14:textId="7B44325A" w:rsidR="00A9208C" w:rsidRDefault="00A9208C" w:rsidP="001B44DA">
      <w:r w:rsidRPr="00A9208C">
        <w:rPr>
          <w:noProof/>
        </w:rPr>
        <w:lastRenderedPageBreak/>
        <w:drawing>
          <wp:anchor distT="0" distB="0" distL="114300" distR="114300" simplePos="0" relativeHeight="251696128" behindDoc="0" locked="0" layoutInCell="1" allowOverlap="1" wp14:anchorId="0B4EC453" wp14:editId="244E2590">
            <wp:simplePos x="0" y="0"/>
            <wp:positionH relativeFrom="column">
              <wp:posOffset>0</wp:posOffset>
            </wp:positionH>
            <wp:positionV relativeFrom="paragraph">
              <wp:posOffset>285750</wp:posOffset>
            </wp:positionV>
            <wp:extent cx="4320000" cy="2649600"/>
            <wp:effectExtent l="0" t="0" r="4445" b="0"/>
            <wp:wrapSquare wrapText="bothSides"/>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37"/>
                    <a:stretch>
                      <a:fillRect/>
                    </a:stretch>
                  </pic:blipFill>
                  <pic:spPr>
                    <a:xfrm>
                      <a:off x="0" y="0"/>
                      <a:ext cx="4320000" cy="2649600"/>
                    </a:xfrm>
                    <a:prstGeom prst="rect">
                      <a:avLst/>
                    </a:prstGeom>
                  </pic:spPr>
                </pic:pic>
              </a:graphicData>
            </a:graphic>
            <wp14:sizeRelH relativeFrom="margin">
              <wp14:pctWidth>0</wp14:pctWidth>
            </wp14:sizeRelH>
            <wp14:sizeRelV relativeFrom="margin">
              <wp14:pctHeight>0</wp14:pctHeight>
            </wp14:sizeRelV>
          </wp:anchor>
        </w:drawing>
      </w:r>
    </w:p>
    <w:p w14:paraId="3552CA00" w14:textId="441C4248" w:rsidR="00A9208C" w:rsidRDefault="00A9208C" w:rsidP="001B44DA"/>
    <w:p w14:paraId="0B27ADA9" w14:textId="0C3DD648" w:rsidR="00A9208C" w:rsidRDefault="00A9208C" w:rsidP="001B44DA"/>
    <w:p w14:paraId="3B52503D" w14:textId="6503CDFE" w:rsidR="00A9208C" w:rsidRDefault="00A9208C" w:rsidP="001B44DA"/>
    <w:p w14:paraId="5E026A74" w14:textId="1DBAD489" w:rsidR="00A9208C" w:rsidRDefault="00A9208C" w:rsidP="00A9208C"/>
    <w:p w14:paraId="237850EE" w14:textId="77777777" w:rsidR="00A9208C" w:rsidRDefault="00A9208C" w:rsidP="00A9208C"/>
    <w:p w14:paraId="3CEDB901" w14:textId="5A410274" w:rsidR="00A9208C" w:rsidRDefault="00A9208C" w:rsidP="00A9208C">
      <w:r>
        <w:t>Value reflect</w:t>
      </w:r>
      <w:r w:rsidR="006166A5">
        <w:t>s total of original</w:t>
      </w:r>
      <w:r>
        <w:t xml:space="preserve"> Deposit plus the interest accrued</w:t>
      </w:r>
    </w:p>
    <w:p w14:paraId="35F45AE7" w14:textId="7A502675" w:rsidR="00A9208C" w:rsidRDefault="00A9208C" w:rsidP="00A9208C"/>
    <w:p w14:paraId="6FE04ED6" w14:textId="1756FD8D" w:rsidR="00A9208C" w:rsidRDefault="00A9208C" w:rsidP="00A9208C"/>
    <w:p w14:paraId="7F49C93C" w14:textId="7DE3FD68" w:rsidR="002624F2" w:rsidRDefault="002624F2" w:rsidP="002624F2">
      <w:pPr>
        <w:pStyle w:val="Heading2"/>
      </w:pPr>
      <w:bookmarkStart w:id="30" w:name="_Toc169246112"/>
      <w:r>
        <w:t>Transfer a deposit from old account to new including interest</w:t>
      </w:r>
      <w:bookmarkEnd w:id="30"/>
    </w:p>
    <w:p w14:paraId="252180F4" w14:textId="77777777" w:rsidR="00A618E8" w:rsidRDefault="00C14910" w:rsidP="00C14910">
      <w:pPr>
        <w:pStyle w:val="Heading3"/>
      </w:pPr>
      <w:bookmarkStart w:id="31" w:name="_Toc169246113"/>
      <w:r>
        <w:t>Same customer – new lease</w:t>
      </w:r>
      <w:bookmarkEnd w:id="31"/>
      <w:r w:rsidR="00E27896">
        <w:t xml:space="preserve"> </w:t>
      </w:r>
    </w:p>
    <w:p w14:paraId="794141C4" w14:textId="4828B805" w:rsidR="00A618E8" w:rsidRDefault="00A618E8" w:rsidP="002E7741">
      <w:r>
        <w:t>If the tenant is outside of the</w:t>
      </w:r>
      <w:r w:rsidR="00647B34">
        <w:t xml:space="preserve"> 1954</w:t>
      </w:r>
      <w:r>
        <w:t xml:space="preserve"> Act, we will need to set up a new tenant account</w:t>
      </w:r>
      <w:r w:rsidR="002E7741">
        <w:t xml:space="preserve"> with the new lease details</w:t>
      </w:r>
      <w:r>
        <w:t>.</w:t>
      </w:r>
    </w:p>
    <w:p w14:paraId="56BA974B" w14:textId="186919E0" w:rsidR="00A618E8" w:rsidRDefault="00A618E8" w:rsidP="002E7741">
      <w:r>
        <w:t xml:space="preserve">If they are inside the </w:t>
      </w:r>
      <w:r w:rsidR="00647B34">
        <w:t>1954 A</w:t>
      </w:r>
      <w:r>
        <w:t>ct we can amend the current tenant account/unit</w:t>
      </w:r>
      <w:r w:rsidR="00647B34">
        <w:t xml:space="preserve"> on Qube</w:t>
      </w:r>
    </w:p>
    <w:p w14:paraId="2E7D7625" w14:textId="5782D035" w:rsidR="002624F2" w:rsidRDefault="00A618E8" w:rsidP="00C14910">
      <w:pPr>
        <w:pStyle w:val="Heading3"/>
      </w:pPr>
      <w:bookmarkStart w:id="32" w:name="_Toc169246114"/>
      <w:r>
        <w:t>N</w:t>
      </w:r>
      <w:r w:rsidR="00E27896">
        <w:t>ew tenant account</w:t>
      </w:r>
      <w:bookmarkEnd w:id="32"/>
    </w:p>
    <w:p w14:paraId="27345059" w14:textId="3B8D1473" w:rsidR="00C14910" w:rsidRDefault="00C14910" w:rsidP="00A9208C">
      <w:r>
        <w:t>For example</w:t>
      </w:r>
      <w:r w:rsidR="00E27896">
        <w:t>,</w:t>
      </w:r>
    </w:p>
    <w:p w14:paraId="35F010E4" w14:textId="77777777" w:rsidR="002624F2" w:rsidRDefault="002624F2" w:rsidP="002624F2">
      <w:r>
        <w:t>Old Deposit: 823.89</w:t>
      </w:r>
      <w:r>
        <w:br/>
        <w:t>Total Interest: 70.70</w:t>
      </w:r>
      <w:r>
        <w:br/>
        <w:t>New Deposit: 894.59</w:t>
      </w:r>
    </w:p>
    <w:p w14:paraId="4D1AB727" w14:textId="643ED1F0" w:rsidR="0089477A" w:rsidRDefault="002624F2" w:rsidP="0089477A">
      <w:pPr>
        <w:pStyle w:val="ListParagraph"/>
        <w:numPr>
          <w:ilvl w:val="0"/>
          <w:numId w:val="17"/>
        </w:numPr>
      </w:pPr>
      <w:r w:rsidRPr="00B800B8">
        <w:rPr>
          <w:u w:val="single"/>
        </w:rPr>
        <w:t>Old Account</w:t>
      </w:r>
      <w:r>
        <w:t>: 317652005003</w:t>
      </w:r>
      <w:r w:rsidR="004D7430">
        <w:t xml:space="preserve"> -</w:t>
      </w:r>
      <w:r>
        <w:t xml:space="preserve"> post a receipt for the interest of £70.70 against nominal code </w:t>
      </w:r>
      <w:r w:rsidR="008B4075" w:rsidRPr="008B4075">
        <w:rPr>
          <w:color w:val="FF0000"/>
        </w:rPr>
        <w:t>XXX</w:t>
      </w:r>
      <w:r w:rsidRPr="00E27896">
        <w:t>LH00100 (Accruals : Commercial Deposits Interest)</w:t>
      </w:r>
    </w:p>
    <w:p w14:paraId="7C13CACC" w14:textId="53077EA8" w:rsidR="002624F2" w:rsidRDefault="002624F2" w:rsidP="0089477A">
      <w:pPr>
        <w:pStyle w:val="ListParagraph"/>
        <w:numPr>
          <w:ilvl w:val="0"/>
          <w:numId w:val="17"/>
        </w:numPr>
      </w:pPr>
      <w:r w:rsidRPr="00B800B8">
        <w:rPr>
          <w:u w:val="single"/>
        </w:rPr>
        <w:t>Old Account</w:t>
      </w:r>
      <w:r>
        <w:t>: 317652005003</w:t>
      </w:r>
      <w:r w:rsidR="004D7430">
        <w:t xml:space="preserve"> -</w:t>
      </w:r>
      <w:r>
        <w:t xml:space="preserve"> </w:t>
      </w:r>
      <w:r w:rsidR="00B93960">
        <w:t>post</w:t>
      </w:r>
      <w:r>
        <w:t xml:space="preserve"> commercial deposit </w:t>
      </w:r>
      <w:r w:rsidR="00B93960">
        <w:t>credit to cancel charge</w:t>
      </w:r>
      <w:r>
        <w:t xml:space="preserve"> on the account</w:t>
      </w:r>
    </w:p>
    <w:p w14:paraId="1E57EED8" w14:textId="6B22E4B6" w:rsidR="002624F2" w:rsidRDefault="002624F2" w:rsidP="0089477A">
      <w:pPr>
        <w:pStyle w:val="ListParagraph"/>
        <w:numPr>
          <w:ilvl w:val="0"/>
          <w:numId w:val="17"/>
        </w:numPr>
      </w:pPr>
      <w:r w:rsidRPr="00B800B8">
        <w:rPr>
          <w:u w:val="single"/>
        </w:rPr>
        <w:t>Old Account</w:t>
      </w:r>
      <w:r>
        <w:t>: 317652005003</w:t>
      </w:r>
      <w:r w:rsidR="004D7430">
        <w:t xml:space="preserve"> -</w:t>
      </w:r>
      <w:r>
        <w:t xml:space="preserve"> post a refund of £894.59 against </w:t>
      </w:r>
      <w:r w:rsidR="00E27896">
        <w:t xml:space="preserve">deposit </w:t>
      </w:r>
      <w:r>
        <w:t>nominal code HABGU02603 (CD - Nam Ly10)</w:t>
      </w:r>
    </w:p>
    <w:p w14:paraId="2E729C54" w14:textId="5609C9E0" w:rsidR="002624F2" w:rsidRDefault="002624F2" w:rsidP="0089477A">
      <w:pPr>
        <w:pStyle w:val="ListParagraph"/>
        <w:numPr>
          <w:ilvl w:val="0"/>
          <w:numId w:val="17"/>
        </w:numPr>
      </w:pPr>
      <w:r w:rsidRPr="00B800B8">
        <w:rPr>
          <w:u w:val="single"/>
        </w:rPr>
        <w:t>New Account</w:t>
      </w:r>
      <w:r>
        <w:t xml:space="preserve">: 317652005004 </w:t>
      </w:r>
      <w:r w:rsidR="004D7430">
        <w:t>-</w:t>
      </w:r>
      <w:r>
        <w:t xml:space="preserve"> post a receipt of £894.59 against </w:t>
      </w:r>
      <w:r w:rsidR="00E27896">
        <w:t xml:space="preserve">deposit </w:t>
      </w:r>
      <w:r>
        <w:t>nominal code HABGU02603 (CD - Nam Ly10)</w:t>
      </w:r>
    </w:p>
    <w:p w14:paraId="39D08900" w14:textId="311DCA90" w:rsidR="00B93960" w:rsidRDefault="00B93960" w:rsidP="0089477A">
      <w:pPr>
        <w:pStyle w:val="ListParagraph"/>
        <w:numPr>
          <w:ilvl w:val="0"/>
          <w:numId w:val="17"/>
        </w:numPr>
      </w:pPr>
      <w:r w:rsidRPr="00B800B8">
        <w:rPr>
          <w:u w:val="single"/>
        </w:rPr>
        <w:t>New Account</w:t>
      </w:r>
      <w:r>
        <w:t>:</w:t>
      </w:r>
      <w:r w:rsidR="004D7430" w:rsidRPr="004D7430">
        <w:t xml:space="preserve"> </w:t>
      </w:r>
      <w:r w:rsidR="004D7430">
        <w:t>317652005004 -</w:t>
      </w:r>
      <w:r>
        <w:t xml:space="preserve"> Raise Deposit Charge of £894.59</w:t>
      </w:r>
    </w:p>
    <w:p w14:paraId="3CAF2C67" w14:textId="5BA9C17C" w:rsidR="00064C70" w:rsidRDefault="00064C70" w:rsidP="00064C70">
      <w:pPr>
        <w:pStyle w:val="Heading2"/>
      </w:pPr>
      <w:bookmarkStart w:id="33" w:name="_Toc169246115"/>
      <w:r>
        <w:t>Posting deposit Interest</w:t>
      </w:r>
      <w:bookmarkEnd w:id="33"/>
    </w:p>
    <w:p w14:paraId="58399051" w14:textId="2AF7B938" w:rsidR="00064C70" w:rsidRPr="00064C70" w:rsidRDefault="00064C70" w:rsidP="00064C70">
      <w:r>
        <w:t xml:space="preserve">Post a receipt for the interest of £70.70 against nominal code </w:t>
      </w:r>
      <w:r w:rsidRPr="008B4075">
        <w:rPr>
          <w:color w:val="FF0000"/>
        </w:rPr>
        <w:t>XXX</w:t>
      </w:r>
      <w:r w:rsidRPr="00E27896">
        <w:t>LH00100 (Accruals : Commercial Deposits Interest</w:t>
      </w:r>
    </w:p>
    <w:p w14:paraId="4E8BCCD8" w14:textId="3D9A1C6D" w:rsidR="00B6296C" w:rsidRDefault="00B6296C" w:rsidP="00B6296C">
      <w:r>
        <w:t xml:space="preserve">Each of the commercial interest charge nominals end in </w:t>
      </w:r>
      <w:r w:rsidRPr="00064C70">
        <w:rPr>
          <w:color w:val="FF0000"/>
        </w:rPr>
        <w:t>XXX</w:t>
      </w:r>
      <w:r>
        <w:t>LH00100 so all we need to do is change the first three letters to match the owner code (three to use should always start with the same as the original commercial deposit bank account nominal)</w:t>
      </w:r>
    </w:p>
    <w:p w14:paraId="6F79CC9F" w14:textId="20332F90" w:rsidR="00064C70" w:rsidRDefault="00A67E44" w:rsidP="00B6296C">
      <w:r>
        <w:t>Add an additional charge to the deposit nominal, if required. Otherwise, offset against arrears.</w:t>
      </w:r>
    </w:p>
    <w:p w14:paraId="5C4151B2" w14:textId="5033D0EB" w:rsidR="00C14910" w:rsidRPr="00E27896" w:rsidRDefault="00C14910" w:rsidP="00C14910">
      <w:pPr>
        <w:pStyle w:val="Heading3"/>
        <w:rPr>
          <w:highlight w:val="yellow"/>
        </w:rPr>
      </w:pPr>
      <w:bookmarkStart w:id="34" w:name="_Toc169246116"/>
      <w:r w:rsidRPr="00E27896">
        <w:rPr>
          <w:highlight w:val="yellow"/>
        </w:rPr>
        <w:lastRenderedPageBreak/>
        <w:t>Same lease – New Customer</w:t>
      </w:r>
      <w:bookmarkEnd w:id="34"/>
    </w:p>
    <w:p w14:paraId="6EE29AB0" w14:textId="0F9EED07" w:rsidR="00C14910" w:rsidRPr="00C14910" w:rsidRDefault="00E71E7F" w:rsidP="00B6296C">
      <w:pPr>
        <w:rPr>
          <w:color w:val="FF0000"/>
        </w:rPr>
      </w:pPr>
      <w:r>
        <w:rPr>
          <w:color w:val="FF0000"/>
        </w:rPr>
        <w:t xml:space="preserve">Lease assignment function no longer works – all postings to be done </w:t>
      </w:r>
      <w:proofErr w:type="spellStart"/>
      <w:r>
        <w:rPr>
          <w:color w:val="FF0000"/>
        </w:rPr>
        <w:t>manaully</w:t>
      </w:r>
      <w:proofErr w:type="spellEnd"/>
    </w:p>
    <w:p w14:paraId="14E191F7" w14:textId="23CB4C9C" w:rsidR="00303B14" w:rsidRDefault="00303B14" w:rsidP="00B6296C">
      <w:r w:rsidRPr="00303B14">
        <w:rPr>
          <w:noProof/>
        </w:rPr>
        <w:drawing>
          <wp:inline distT="0" distB="0" distL="0" distR="0" wp14:anchorId="4946C5A7" wp14:editId="79FADA9F">
            <wp:extent cx="5731510" cy="250888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508885"/>
                    </a:xfrm>
                    <a:prstGeom prst="rect">
                      <a:avLst/>
                    </a:prstGeom>
                  </pic:spPr>
                </pic:pic>
              </a:graphicData>
            </a:graphic>
          </wp:inline>
        </w:drawing>
      </w:r>
    </w:p>
    <w:p w14:paraId="04EDEBAE" w14:textId="2985983F" w:rsidR="00B6296C" w:rsidRDefault="00D70013" w:rsidP="00D70013">
      <w:pPr>
        <w:pStyle w:val="Heading2"/>
      </w:pPr>
      <w:bookmarkStart w:id="35" w:name="_Toc169246117"/>
      <w:r>
        <w:t>Draw down deposit against arrears</w:t>
      </w:r>
      <w:bookmarkEnd w:id="35"/>
    </w:p>
    <w:p w14:paraId="052E66EE" w14:textId="71B9B158" w:rsidR="006061E3" w:rsidRDefault="006061E3" w:rsidP="006061E3">
      <w:r>
        <w:t>In certain circumstances we may wish to draw down all or part of a deposit and any interest against arrears on the account.</w:t>
      </w:r>
    </w:p>
    <w:p w14:paraId="7BD56245" w14:textId="2734D2F3" w:rsidR="0037050F" w:rsidRPr="006061E3" w:rsidRDefault="0037050F" w:rsidP="0037050F">
      <w:pPr>
        <w:pStyle w:val="Heading3"/>
      </w:pPr>
      <w:bookmarkStart w:id="36" w:name="_Toc169246118"/>
      <w:r>
        <w:t>Full draw down – close deposit account</w:t>
      </w:r>
      <w:bookmarkEnd w:id="36"/>
    </w:p>
    <w:p w14:paraId="6B49573E" w14:textId="004D99E9" w:rsidR="00D70013" w:rsidRDefault="00D70013" w:rsidP="002624F2">
      <w:r>
        <w:t>If the whole of the deposit is to be drawn down</w:t>
      </w:r>
      <w:r w:rsidR="00D97F71">
        <w:t xml:space="preserve"> for a previous tenant</w:t>
      </w:r>
      <w:r>
        <w:t>, we would close the deposit account.</w:t>
      </w:r>
    </w:p>
    <w:p w14:paraId="3C92E7E6" w14:textId="4DEED03B" w:rsidR="005C41AD" w:rsidRDefault="005C41AD" w:rsidP="002624F2">
      <w:r>
        <w:t>Example of postings</w:t>
      </w:r>
    </w:p>
    <w:p w14:paraId="5DB73D26" w14:textId="73FBB53F" w:rsidR="005C41AD" w:rsidRDefault="005C41AD" w:rsidP="002624F2">
      <w:r w:rsidRPr="005C41AD">
        <w:rPr>
          <w:noProof/>
        </w:rPr>
        <w:drawing>
          <wp:inline distT="0" distB="0" distL="0" distR="0" wp14:anchorId="07192C3A" wp14:editId="61C23009">
            <wp:extent cx="5731510" cy="391795"/>
            <wp:effectExtent l="76200" t="76200" r="78740" b="844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91795"/>
                    </a:xfrm>
                    <a:prstGeom prst="rect">
                      <a:avLst/>
                    </a:prstGeom>
                    <a:effectLst>
                      <a:glow rad="63500">
                        <a:schemeClr val="accent1">
                          <a:satMod val="175000"/>
                          <a:alpha val="40000"/>
                        </a:schemeClr>
                      </a:glow>
                    </a:effectLst>
                  </pic:spPr>
                </pic:pic>
              </a:graphicData>
            </a:graphic>
          </wp:inline>
        </w:drawing>
      </w:r>
    </w:p>
    <w:p w14:paraId="1A6538FC" w14:textId="71698666" w:rsidR="00303B14" w:rsidRDefault="00303B14" w:rsidP="002624F2">
      <w:r>
        <w:t>Once GL is clear can email Robin to close the Deposit account</w:t>
      </w:r>
    </w:p>
    <w:p w14:paraId="67BCEC28" w14:textId="77777777" w:rsidR="0037050F" w:rsidRDefault="0037050F" w:rsidP="0037050F">
      <w:pPr>
        <w:pStyle w:val="Heading3"/>
      </w:pPr>
      <w:bookmarkStart w:id="37" w:name="_Toc169246119"/>
      <w:r>
        <w:t>Partial draw down</w:t>
      </w:r>
      <w:bookmarkEnd w:id="37"/>
    </w:p>
    <w:p w14:paraId="240F4AA6" w14:textId="432118B0" w:rsidR="00D70013" w:rsidRDefault="00D70013" w:rsidP="002624F2">
      <w:r>
        <w:t>If only part of the deposit is drawn down the account would remain open</w:t>
      </w:r>
    </w:p>
    <w:p w14:paraId="7AF6A2FE" w14:textId="6752BF82" w:rsidR="00D70013" w:rsidRDefault="00D70013" w:rsidP="002624F2">
      <w:r>
        <w:t>Confirm the value of the deposit account in the General Ledger, including any interest</w:t>
      </w:r>
    </w:p>
    <w:p w14:paraId="5238016E" w14:textId="4E4E759B" w:rsidR="00D70013" w:rsidRPr="006061E3" w:rsidRDefault="00D70013" w:rsidP="002624F2">
      <w:r>
        <w:t xml:space="preserve">Post </w:t>
      </w:r>
      <w:r w:rsidR="00A912C3" w:rsidRPr="0037050F">
        <w:rPr>
          <w:b/>
          <w:u w:val="single"/>
        </w:rPr>
        <w:t>any</w:t>
      </w:r>
      <w:r w:rsidRPr="0037050F">
        <w:rPr>
          <w:b/>
          <w:u w:val="single"/>
        </w:rPr>
        <w:t xml:space="preserve"> interest</w:t>
      </w:r>
      <w:r>
        <w:t xml:space="preserve"> as a receipt </w:t>
      </w:r>
      <w:r w:rsidR="006061E3">
        <w:t xml:space="preserve">on the tenant account, using nominal </w:t>
      </w:r>
      <w:r w:rsidR="0037050F" w:rsidRPr="0037050F">
        <w:rPr>
          <w:color w:val="FF0000"/>
        </w:rPr>
        <w:t>XXX</w:t>
      </w:r>
      <w:r w:rsidR="006061E3">
        <w:t xml:space="preserve">LH00100 </w:t>
      </w:r>
      <w:r w:rsidR="006061E3" w:rsidRPr="003833FE">
        <w:t>(Accruals : Commercial Deposits Interest), with description of “</w:t>
      </w:r>
      <w:r w:rsidR="0015744C">
        <w:t xml:space="preserve">Deposit </w:t>
      </w:r>
      <w:r w:rsidR="006061E3" w:rsidRPr="003833FE">
        <w:t>Interest used against arrears</w:t>
      </w:r>
      <w:r w:rsidR="006061E3">
        <w:t>”</w:t>
      </w:r>
    </w:p>
    <w:p w14:paraId="3DD25D8D" w14:textId="0A9F6518" w:rsidR="00D70013" w:rsidRPr="00DA173F" w:rsidRDefault="00191905" w:rsidP="002624F2">
      <w:pPr>
        <w:rPr>
          <w:color w:val="FF0000"/>
        </w:rPr>
      </w:pPr>
      <w:r>
        <w:t>Raise credit against</w:t>
      </w:r>
      <w:r w:rsidR="00D70013">
        <w:t xml:space="preserve"> the deposit charge</w:t>
      </w:r>
      <w:r w:rsidR="006061E3">
        <w:t xml:space="preserve"> on the tenant account</w:t>
      </w:r>
      <w:r w:rsidR="00D70013">
        <w:t>, as appropriate</w:t>
      </w:r>
      <w:r w:rsidR="003833FE">
        <w:t xml:space="preserve"> with description of “</w:t>
      </w:r>
      <w:r w:rsidR="003833FE" w:rsidRPr="003833FE">
        <w:t>Commercial deposit used as rent</w:t>
      </w:r>
      <w:r w:rsidR="003833FE">
        <w:t>”</w:t>
      </w:r>
      <w:r w:rsidR="00C64064">
        <w:t xml:space="preserve"> </w:t>
      </w:r>
    </w:p>
    <w:p w14:paraId="7CA8FBDA" w14:textId="5ED4D6C3" w:rsidR="00D70013" w:rsidRDefault="00D70013" w:rsidP="002624F2">
      <w:r>
        <w:t>Send a notification to Group finance to move the funds</w:t>
      </w:r>
      <w:r w:rsidR="006061E3">
        <w:t xml:space="preserve"> as required</w:t>
      </w:r>
    </w:p>
    <w:p w14:paraId="643AAC7D" w14:textId="263FCD4F" w:rsidR="00D70013" w:rsidRDefault="006061E3" w:rsidP="002624F2">
      <w:r w:rsidRPr="00D70013">
        <w:rPr>
          <w:noProof/>
        </w:rPr>
        <w:lastRenderedPageBreak/>
        <w:drawing>
          <wp:anchor distT="0" distB="0" distL="114300" distR="114300" simplePos="0" relativeHeight="251697152" behindDoc="0" locked="0" layoutInCell="1" allowOverlap="1" wp14:anchorId="7F6EC84A" wp14:editId="0B3CBA18">
            <wp:simplePos x="0" y="0"/>
            <wp:positionH relativeFrom="margin">
              <wp:posOffset>7730</wp:posOffset>
            </wp:positionH>
            <wp:positionV relativeFrom="paragraph">
              <wp:posOffset>7068</wp:posOffset>
            </wp:positionV>
            <wp:extent cx="4320000" cy="1573200"/>
            <wp:effectExtent l="0" t="0" r="4445" b="825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320000" cy="1573200"/>
                    </a:xfrm>
                    <a:prstGeom prst="rect">
                      <a:avLst/>
                    </a:prstGeom>
                  </pic:spPr>
                </pic:pic>
              </a:graphicData>
            </a:graphic>
            <wp14:sizeRelH relativeFrom="margin">
              <wp14:pctWidth>0</wp14:pctWidth>
            </wp14:sizeRelH>
            <wp14:sizeRelV relativeFrom="margin">
              <wp14:pctHeight>0</wp14:pctHeight>
            </wp14:sizeRelV>
          </wp:anchor>
        </w:drawing>
      </w:r>
      <w:r w:rsidR="00D70013">
        <w:t>Example email to Group Finance</w:t>
      </w:r>
    </w:p>
    <w:p w14:paraId="2883DFE0" w14:textId="5742EB92" w:rsidR="00D70013" w:rsidRDefault="00D70013" w:rsidP="001B44DA"/>
    <w:p w14:paraId="2BC9856A" w14:textId="77777777" w:rsidR="006061E3" w:rsidRDefault="006061E3" w:rsidP="001B44DA"/>
    <w:p w14:paraId="30713E6A" w14:textId="77777777" w:rsidR="006061E3" w:rsidRDefault="006061E3" w:rsidP="001B44DA"/>
    <w:p w14:paraId="19DDD326" w14:textId="77777777" w:rsidR="006061E3" w:rsidRDefault="006061E3" w:rsidP="001B44DA"/>
    <w:p w14:paraId="315C024A" w14:textId="239BA676" w:rsidR="006061E3" w:rsidRDefault="006061E3" w:rsidP="001B44DA"/>
    <w:p w14:paraId="4EA37F19" w14:textId="4147411F" w:rsidR="00A912C3" w:rsidRDefault="00A912C3" w:rsidP="001B44DA">
      <w:r>
        <w:t>For GL purposes, postings on the tenant account will be a refund against XXXGU99703</w:t>
      </w:r>
      <w:r w:rsidR="00FB686E">
        <w:t xml:space="preserve"> (</w:t>
      </w:r>
      <w:proofErr w:type="spellStart"/>
      <w:r w:rsidR="00FB686E">
        <w:t>eg</w:t>
      </w:r>
      <w:proofErr w:type="spellEnd"/>
      <w:r w:rsidR="00FB686E">
        <w:t>)</w:t>
      </w:r>
      <w:r>
        <w:t xml:space="preserve"> and a receipt against XXXGR95003 for “deposit &amp; accrued interest used as rent arrears” for the total of the deposit and interest on the tenant account, for the cash movement.</w:t>
      </w:r>
    </w:p>
    <w:p w14:paraId="25D0299A" w14:textId="5840F27D" w:rsidR="00A912C3" w:rsidRPr="00D31198" w:rsidRDefault="00A912C3" w:rsidP="00D31198">
      <w:r>
        <w:t>If the account has been reduced to zero, will need to send a notification to Robin to have the actual bank account closed.</w:t>
      </w:r>
    </w:p>
    <w:p w14:paraId="467BC1E7" w14:textId="31D09824" w:rsidR="0002249C" w:rsidRDefault="00E46EB3" w:rsidP="00AF44DA">
      <w:pPr>
        <w:pStyle w:val="Heading2"/>
      </w:pPr>
      <w:bookmarkStart w:id="38" w:name="_Toc169246120"/>
      <w:r>
        <w:t>End of lease</w:t>
      </w:r>
      <w:bookmarkEnd w:id="38"/>
    </w:p>
    <w:p w14:paraId="6B6EA1D3" w14:textId="513083C9" w:rsidR="005771C3" w:rsidRDefault="005771C3" w:rsidP="0002249C">
      <w:r>
        <w:t>Charges end date applied</w:t>
      </w:r>
    </w:p>
    <w:p w14:paraId="4D3C9C72" w14:textId="2E0DA4BB" w:rsidR="005771C3" w:rsidRDefault="005771C3" w:rsidP="0002249C">
      <w:r>
        <w:t>Need to confirm with Stewart/Tom if lease is to hold over</w:t>
      </w:r>
    </w:p>
    <w:p w14:paraId="5C5DFEB5" w14:textId="5E8A390B" w:rsidR="00332C9B" w:rsidRDefault="00332C9B" w:rsidP="00332C9B">
      <w:pPr>
        <w:pStyle w:val="Heading3"/>
      </w:pPr>
      <w:bookmarkStart w:id="39" w:name="_Toc169246121"/>
      <w:r>
        <w:t>Holding Over</w:t>
      </w:r>
      <w:bookmarkEnd w:id="39"/>
    </w:p>
    <w:p w14:paraId="77BB4278" w14:textId="309D8A37" w:rsidR="00332C9B" w:rsidRPr="00332C9B" w:rsidRDefault="00332C9B" w:rsidP="00332C9B">
      <w:r>
        <w:t>Only tenants that are inside the Landlord and Tenant Act 1954 will be eligible to ‘Hold Over’</w:t>
      </w:r>
    </w:p>
    <w:p w14:paraId="50E5AFE7" w14:textId="0BF582DA" w:rsidR="005771C3" w:rsidRDefault="005771C3" w:rsidP="0002249C">
      <w:r>
        <w:t>If yes, Update Status on tenant account to ‘Holding Over’</w:t>
      </w:r>
    </w:p>
    <w:p w14:paraId="01F60BFA" w14:textId="6AE4DF8F" w:rsidR="005771C3" w:rsidRDefault="005771C3" w:rsidP="0002249C">
      <w:r>
        <w:rPr>
          <w:noProof/>
        </w:rPr>
        <w:drawing>
          <wp:inline distT="0" distB="0" distL="0" distR="0" wp14:anchorId="6961727F" wp14:editId="2463B143">
            <wp:extent cx="4320000" cy="3301200"/>
            <wp:effectExtent l="0" t="0" r="4445"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320000" cy="3301200"/>
                    </a:xfrm>
                    <a:prstGeom prst="rect">
                      <a:avLst/>
                    </a:prstGeom>
                  </pic:spPr>
                </pic:pic>
              </a:graphicData>
            </a:graphic>
          </wp:inline>
        </w:drawing>
      </w:r>
    </w:p>
    <w:p w14:paraId="471107F1" w14:textId="118EB623" w:rsidR="0002249C" w:rsidRDefault="005771C3" w:rsidP="0002249C">
      <w:r>
        <w:t>Charge end date can be removed and continue raising charges at the current rate</w:t>
      </w:r>
    </w:p>
    <w:p w14:paraId="2AEE25D9" w14:textId="26CC23B8" w:rsidR="005771C3" w:rsidRDefault="005771C3" w:rsidP="0002249C">
      <w:r>
        <w:rPr>
          <w:noProof/>
        </w:rPr>
        <w:lastRenderedPageBreak/>
        <w:drawing>
          <wp:inline distT="0" distB="0" distL="0" distR="0" wp14:anchorId="56B5ECB5" wp14:editId="165FC155">
            <wp:extent cx="4320000" cy="583200"/>
            <wp:effectExtent l="0" t="0" r="4445" b="7620"/>
            <wp:docPr id="20" name="Picture 20"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with low confidenc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20000" cy="583200"/>
                    </a:xfrm>
                    <a:prstGeom prst="rect">
                      <a:avLst/>
                    </a:prstGeom>
                  </pic:spPr>
                </pic:pic>
              </a:graphicData>
            </a:graphic>
          </wp:inline>
        </w:drawing>
      </w:r>
    </w:p>
    <w:p w14:paraId="7F21A582" w14:textId="43DEB9DE" w:rsidR="00AF44DA" w:rsidRPr="00617637" w:rsidRDefault="00332C9B" w:rsidP="0002249C">
      <w:pPr>
        <w:rPr>
          <w:b/>
          <w:bCs/>
        </w:rPr>
      </w:pPr>
      <w:r w:rsidRPr="00332C9B">
        <w:rPr>
          <w:b/>
          <w:bCs/>
        </w:rPr>
        <w:t>If not eligible, we cannot continue to charge rents</w:t>
      </w:r>
      <w:r>
        <w:rPr>
          <w:b/>
          <w:bCs/>
        </w:rPr>
        <w:t xml:space="preserve"> as this will imply a lease</w:t>
      </w:r>
    </w:p>
    <w:p w14:paraId="736A7679" w14:textId="3C789B59" w:rsidR="0002249C" w:rsidRDefault="0002249C" w:rsidP="0002249C">
      <w:pPr>
        <w:pStyle w:val="Heading2"/>
      </w:pPr>
      <w:bookmarkStart w:id="40" w:name="_Toc169246122"/>
      <w:r>
        <w:t>New lease for an existing tenant</w:t>
      </w:r>
      <w:r w:rsidR="00732F23">
        <w:t xml:space="preserve"> </w:t>
      </w:r>
      <w:r w:rsidR="00260742">
        <w:t>–</w:t>
      </w:r>
      <w:r w:rsidR="00732F23">
        <w:t xml:space="preserve"> renewal</w:t>
      </w:r>
      <w:bookmarkEnd w:id="40"/>
    </w:p>
    <w:p w14:paraId="014A877D" w14:textId="416171E7" w:rsidR="00451191" w:rsidRDefault="00451191" w:rsidP="00451191">
      <w:r>
        <w:t>If the tenant is included in the act, the lease can be renewed.</w:t>
      </w:r>
      <w:r w:rsidR="00617637">
        <w:t xml:space="preserve"> See options below for inside/outside the act.</w:t>
      </w:r>
    </w:p>
    <w:p w14:paraId="233C6E33" w14:textId="77777777" w:rsidR="00451191" w:rsidRPr="00617637" w:rsidRDefault="00451191" w:rsidP="00451191">
      <w:pPr>
        <w:rPr>
          <w:b/>
          <w:bCs/>
          <w:color w:val="FF0000"/>
          <w:u w:val="single"/>
        </w:rPr>
      </w:pPr>
      <w:r w:rsidRPr="00617637">
        <w:rPr>
          <w:b/>
          <w:bCs/>
          <w:color w:val="FF0000"/>
          <w:u w:val="single"/>
        </w:rPr>
        <w:t>Note: All Aldershot accounts will be excluded from the Act</w:t>
      </w:r>
    </w:p>
    <w:p w14:paraId="58090A4F" w14:textId="09CBCC94" w:rsidR="00260742" w:rsidRDefault="00260742" w:rsidP="00260742">
      <w:pPr>
        <w:pStyle w:val="Heading3"/>
      </w:pPr>
      <w:bookmarkStart w:id="41" w:name="_Toc169246123"/>
      <w:r>
        <w:t>Tenant inside the Landlord and Tenant Act 1954</w:t>
      </w:r>
      <w:bookmarkEnd w:id="41"/>
    </w:p>
    <w:p w14:paraId="04A809C5" w14:textId="77777777" w:rsidR="00260742" w:rsidRPr="00260742" w:rsidRDefault="00260742" w:rsidP="00260742">
      <w:pPr>
        <w:rPr>
          <w:u w:val="single"/>
        </w:rPr>
      </w:pPr>
      <w:r w:rsidRPr="00260742">
        <w:rPr>
          <w:u w:val="single"/>
        </w:rPr>
        <w:t>Unit level</w:t>
      </w:r>
    </w:p>
    <w:p w14:paraId="5B68829B" w14:textId="1EECFCB9" w:rsidR="00260742" w:rsidRDefault="00260742" w:rsidP="00260742">
      <w:r>
        <w:t>Lease dates to be updated at unit level</w:t>
      </w:r>
    </w:p>
    <w:p w14:paraId="321B837D" w14:textId="77777777" w:rsidR="00260742" w:rsidRDefault="00260742" w:rsidP="00260742">
      <w:r>
        <w:t>Add rent review diaries/break clauses</w:t>
      </w:r>
    </w:p>
    <w:p w14:paraId="782105BD" w14:textId="4197E201" w:rsidR="00260742" w:rsidRPr="00E46EB3" w:rsidRDefault="00260742" w:rsidP="00260742">
      <w:pPr>
        <w:rPr>
          <w:u w:val="single"/>
        </w:rPr>
      </w:pPr>
      <w:r w:rsidRPr="00E46EB3">
        <w:rPr>
          <w:u w:val="single"/>
        </w:rPr>
        <w:t>Tenant level</w:t>
      </w:r>
    </w:p>
    <w:p w14:paraId="7AC615A1" w14:textId="4CD79D6E" w:rsidR="00260742" w:rsidRDefault="00260742" w:rsidP="00260742">
      <w:r>
        <w:t>Charges for new lease are added to the same tenant ref (use current month for finance purposes)</w:t>
      </w:r>
    </w:p>
    <w:p w14:paraId="65A7C085" w14:textId="27DD9EEF" w:rsidR="00260742" w:rsidRDefault="00260742" w:rsidP="00260742">
      <w:r>
        <w:t>Any backdated charges to be added as an additional charge</w:t>
      </w:r>
    </w:p>
    <w:p w14:paraId="7D532DFE" w14:textId="3B4762B3" w:rsidR="000F254B" w:rsidRDefault="000F254B" w:rsidP="000F254B">
      <w:pPr>
        <w:pStyle w:val="Heading3"/>
      </w:pPr>
      <w:bookmarkStart w:id="42" w:name="_Toc169246124"/>
      <w:r>
        <w:t>Late Renewals</w:t>
      </w:r>
      <w:bookmarkEnd w:id="42"/>
      <w:r>
        <w:t xml:space="preserve"> </w:t>
      </w:r>
    </w:p>
    <w:p w14:paraId="7B18692C" w14:textId="3CA24299" w:rsidR="000F254B" w:rsidRDefault="000F254B" w:rsidP="000F254B">
      <w:pPr>
        <w:pStyle w:val="NoSpacing"/>
      </w:pPr>
      <w:r>
        <w:t xml:space="preserve">1. Update unit &amp; diaries </w:t>
      </w:r>
    </w:p>
    <w:p w14:paraId="7287BF95" w14:textId="77777777" w:rsidR="000F254B" w:rsidRDefault="000F254B" w:rsidP="000F254B">
      <w:pPr>
        <w:pStyle w:val="NoSpacing"/>
      </w:pPr>
      <w:r>
        <w:t>2. Update monthly charges as follows: a. End previous charge using day before the 1</w:t>
      </w:r>
      <w:r>
        <w:rPr>
          <w:sz w:val="16"/>
          <w:szCs w:val="16"/>
        </w:rPr>
        <w:t xml:space="preserve">st </w:t>
      </w:r>
      <w:r>
        <w:t>of the current month (</w:t>
      </w:r>
      <w:proofErr w:type="spellStart"/>
      <w:r>
        <w:t>i.e</w:t>
      </w:r>
      <w:proofErr w:type="spellEnd"/>
      <w:r>
        <w:t xml:space="preserve"> 31</w:t>
      </w:r>
      <w:r>
        <w:rPr>
          <w:sz w:val="16"/>
          <w:szCs w:val="16"/>
        </w:rPr>
        <w:t xml:space="preserve">st </w:t>
      </w:r>
      <w:r>
        <w:t xml:space="preserve">May) </w:t>
      </w:r>
    </w:p>
    <w:p w14:paraId="5CCDA80B" w14:textId="77777777" w:rsidR="000F254B" w:rsidRDefault="000F254B" w:rsidP="000F254B">
      <w:pPr>
        <w:pStyle w:val="NoSpacing"/>
      </w:pPr>
      <w:r>
        <w:t xml:space="preserve">b. Start new charge </w:t>
      </w:r>
    </w:p>
    <w:p w14:paraId="58B4A402" w14:textId="77777777" w:rsidR="000F254B" w:rsidRDefault="000F254B" w:rsidP="000F254B">
      <w:pPr>
        <w:pStyle w:val="NoSpacing"/>
      </w:pPr>
      <w:r>
        <w:t xml:space="preserve">c. Set charge start date to beginning of the current month regardless of agreement date </w:t>
      </w:r>
    </w:p>
    <w:p w14:paraId="2504BDCA" w14:textId="77777777" w:rsidR="000F254B" w:rsidRDefault="000F254B" w:rsidP="000F254B">
      <w:pPr>
        <w:pStyle w:val="NoSpacing"/>
      </w:pPr>
      <w:r>
        <w:t xml:space="preserve">d. Set next period due date &amp; date charged up to as usual </w:t>
      </w:r>
    </w:p>
    <w:p w14:paraId="41F1B8C9" w14:textId="77777777" w:rsidR="000F254B" w:rsidRDefault="000F254B" w:rsidP="000F254B">
      <w:pPr>
        <w:pStyle w:val="NoSpacing"/>
      </w:pPr>
      <w:r>
        <w:t xml:space="preserve">e. Set rest of periodic charge as normal </w:t>
      </w:r>
    </w:p>
    <w:p w14:paraId="605AA126" w14:textId="77777777" w:rsidR="000F254B" w:rsidRDefault="000F254B" w:rsidP="000F254B">
      <w:pPr>
        <w:pStyle w:val="NoSpacing"/>
      </w:pPr>
      <w:r>
        <w:t xml:space="preserve">3. Work out back rent apportionment to the date on the agreement </w:t>
      </w:r>
    </w:p>
    <w:p w14:paraId="0FE52306" w14:textId="77777777" w:rsidR="000F254B" w:rsidRDefault="000F254B" w:rsidP="000F254B">
      <w:pPr>
        <w:pStyle w:val="NoSpacing"/>
      </w:pPr>
      <w:r>
        <w:t xml:space="preserve">4. Amend direct debit if necessary following steps in 7.2 </w:t>
      </w:r>
    </w:p>
    <w:p w14:paraId="647D4617" w14:textId="77777777" w:rsidR="000F254B" w:rsidRDefault="000F254B" w:rsidP="000F254B">
      <w:pPr>
        <w:pStyle w:val="NoSpacing"/>
      </w:pPr>
      <w:r>
        <w:t xml:space="preserve">5. Only change is the start date on the periodic charge – everything else is treated the same. </w:t>
      </w:r>
    </w:p>
    <w:p w14:paraId="7C26F35D" w14:textId="77777777" w:rsidR="000F254B" w:rsidRDefault="000F254B" w:rsidP="00260742"/>
    <w:p w14:paraId="07A0549A" w14:textId="2FC82911" w:rsidR="00E46EB3" w:rsidRDefault="00E46EB3" w:rsidP="00E46EB3">
      <w:pPr>
        <w:pStyle w:val="Heading3"/>
      </w:pPr>
      <w:bookmarkStart w:id="43" w:name="_Toc169246125"/>
      <w:r>
        <w:t>Tenant outside the Landlord and Tenant Act 1954</w:t>
      </w:r>
      <w:bookmarkEnd w:id="43"/>
    </w:p>
    <w:p w14:paraId="54B141BE" w14:textId="797BB1E4" w:rsidR="00DC7EC6" w:rsidRDefault="00E46EB3" w:rsidP="00E46EB3">
      <w:r>
        <w:t>If the tenant is excluded from the act, the lease cannot be renewed</w:t>
      </w:r>
      <w:r w:rsidR="00D50C92">
        <w:t>/held over</w:t>
      </w:r>
      <w:r>
        <w:t>.</w:t>
      </w:r>
    </w:p>
    <w:p w14:paraId="4F2A2D48" w14:textId="77777777" w:rsidR="00E46EB3" w:rsidRPr="00260742" w:rsidRDefault="00E46EB3" w:rsidP="00E46EB3">
      <w:pPr>
        <w:rPr>
          <w:u w:val="single"/>
        </w:rPr>
      </w:pPr>
      <w:r w:rsidRPr="00260742">
        <w:rPr>
          <w:u w:val="single"/>
        </w:rPr>
        <w:t>Unit level</w:t>
      </w:r>
    </w:p>
    <w:p w14:paraId="201810EE" w14:textId="77777777" w:rsidR="00E46EB3" w:rsidRDefault="00E46EB3" w:rsidP="00E46EB3">
      <w:r>
        <w:t>Lease dates to be updated at unit level</w:t>
      </w:r>
    </w:p>
    <w:p w14:paraId="564E31E8" w14:textId="77777777" w:rsidR="00E46EB3" w:rsidRDefault="00E46EB3" w:rsidP="00E46EB3">
      <w:r>
        <w:t>Add rent review diaries/break clauses</w:t>
      </w:r>
    </w:p>
    <w:p w14:paraId="10DD7B02" w14:textId="77777777" w:rsidR="00E46EB3" w:rsidRPr="00E46EB3" w:rsidRDefault="00E46EB3" w:rsidP="00E46EB3">
      <w:pPr>
        <w:rPr>
          <w:u w:val="single"/>
        </w:rPr>
      </w:pPr>
      <w:r w:rsidRPr="00E46EB3">
        <w:rPr>
          <w:u w:val="single"/>
        </w:rPr>
        <w:t>Tenant level</w:t>
      </w:r>
    </w:p>
    <w:p w14:paraId="7BF68B27" w14:textId="77777777" w:rsidR="00E46EB3" w:rsidRDefault="00E46EB3" w:rsidP="00E46EB3">
      <w:r>
        <w:t>Tenant ref to be marked as previous</w:t>
      </w:r>
    </w:p>
    <w:p w14:paraId="79889642" w14:textId="77777777" w:rsidR="00E46EB3" w:rsidRDefault="00E46EB3" w:rsidP="00E46EB3">
      <w:r>
        <w:t>New tenant account to be set up for new lease period</w:t>
      </w:r>
    </w:p>
    <w:p w14:paraId="1BC4BA85" w14:textId="663981F9" w:rsidR="00E46EB3" w:rsidRDefault="00E46EB3" w:rsidP="00E46EB3">
      <w:r>
        <w:t>Charges for new lease are added to the new tenant ref (use current month for finance purposes)</w:t>
      </w:r>
    </w:p>
    <w:p w14:paraId="65343C08" w14:textId="528D60F9" w:rsidR="00E46EB3" w:rsidRDefault="00E46EB3" w:rsidP="00E46EB3">
      <w:r>
        <w:t>Any backdated charges to be added as an additional charge</w:t>
      </w:r>
    </w:p>
    <w:p w14:paraId="14CE1CCE" w14:textId="5F196E26" w:rsidR="00617637" w:rsidRDefault="00617637" w:rsidP="00E46EB3">
      <w:r>
        <w:lastRenderedPageBreak/>
        <w:t>Deposit to be transferred to new tenant account</w:t>
      </w:r>
    </w:p>
    <w:p w14:paraId="3E99C743" w14:textId="10F6F40E" w:rsidR="00260742" w:rsidRPr="00E46EB3" w:rsidRDefault="00E46EB3" w:rsidP="00260742">
      <w:pPr>
        <w:rPr>
          <w:b/>
          <w:bCs/>
          <w:u w:val="single"/>
        </w:rPr>
      </w:pPr>
      <w:r w:rsidRPr="00E46EB3">
        <w:rPr>
          <w:b/>
          <w:bCs/>
          <w:u w:val="single"/>
        </w:rPr>
        <w:t>Note: All Aldershot accounts will be excluded from the Act</w:t>
      </w:r>
    </w:p>
    <w:p w14:paraId="00EEFCC0" w14:textId="6F3E4082" w:rsidR="00260742" w:rsidRDefault="00260742" w:rsidP="00260742"/>
    <w:p w14:paraId="423DA83F" w14:textId="0293B7D9" w:rsidR="00AF44DA" w:rsidRDefault="00AF44DA" w:rsidP="0058200C">
      <w:pPr>
        <w:pStyle w:val="Heading2"/>
      </w:pPr>
      <w:bookmarkStart w:id="44" w:name="_Toc169246126"/>
      <w:r>
        <w:t>Assignment of Commercial Lease</w:t>
      </w:r>
      <w:bookmarkEnd w:id="44"/>
    </w:p>
    <w:p w14:paraId="7800AED9" w14:textId="3BBC7609" w:rsidR="00AF44DA" w:rsidRDefault="00AF44DA" w:rsidP="00260742">
      <w:r>
        <w:t>Complete lease assignment on Qube to transfer from Tenant A to Tenant B</w:t>
      </w:r>
    </w:p>
    <w:p w14:paraId="48090233" w14:textId="02EC7C02" w:rsidR="00AF44DA" w:rsidRDefault="00AF44DA" w:rsidP="00260742">
      <w:r>
        <w:t>Bear in mind there may be a separate service charge account, e.g.</w:t>
      </w:r>
    </w:p>
    <w:p w14:paraId="455E0A1B" w14:textId="3F8DD116" w:rsidR="00AF44DA" w:rsidRDefault="00AF44DA" w:rsidP="00260742">
      <w:r>
        <w:t>30 Wilcox Road</w:t>
      </w:r>
    </w:p>
    <w:p w14:paraId="3E9B1D3F" w14:textId="29E892CA" w:rsidR="00AF44DA" w:rsidRDefault="00AF44DA" w:rsidP="00260742">
      <w:r>
        <w:rPr>
          <w:noProof/>
        </w:rPr>
        <w:drawing>
          <wp:inline distT="0" distB="0" distL="0" distR="0" wp14:anchorId="6A59CD55" wp14:editId="2F444AD5">
            <wp:extent cx="4320000" cy="572400"/>
            <wp:effectExtent l="0" t="0" r="4445" b="0"/>
            <wp:docPr id="21" name="Picture 2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websit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320000" cy="572400"/>
                    </a:xfrm>
                    <a:prstGeom prst="rect">
                      <a:avLst/>
                    </a:prstGeom>
                  </pic:spPr>
                </pic:pic>
              </a:graphicData>
            </a:graphic>
          </wp:inline>
        </w:drawing>
      </w:r>
    </w:p>
    <w:p w14:paraId="5A541BCF" w14:textId="2B500883" w:rsidR="0058200C" w:rsidRDefault="0058200C" w:rsidP="00260742">
      <w:r>
        <w:t>SC – 30 Wilcox Road</w:t>
      </w:r>
    </w:p>
    <w:p w14:paraId="6983DED1" w14:textId="670AFB1A" w:rsidR="00AF44DA" w:rsidRDefault="00AF44DA" w:rsidP="00260742">
      <w:r>
        <w:rPr>
          <w:noProof/>
        </w:rPr>
        <w:drawing>
          <wp:inline distT="0" distB="0" distL="0" distR="0" wp14:anchorId="2366A7F7" wp14:editId="294B1702">
            <wp:extent cx="4320000" cy="540000"/>
            <wp:effectExtent l="0" t="0" r="4445" b="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320000" cy="540000"/>
                    </a:xfrm>
                    <a:prstGeom prst="rect">
                      <a:avLst/>
                    </a:prstGeom>
                  </pic:spPr>
                </pic:pic>
              </a:graphicData>
            </a:graphic>
          </wp:inline>
        </w:drawing>
      </w:r>
    </w:p>
    <w:p w14:paraId="036C2959" w14:textId="262866A5" w:rsidR="00AF44DA" w:rsidRDefault="0058200C" w:rsidP="00AF44DA">
      <w:r>
        <w:t>In this case, lease assignment will need to be completed on both accounts</w:t>
      </w:r>
    </w:p>
    <w:p w14:paraId="2B81E7EB" w14:textId="68F36BEA" w:rsidR="00574344" w:rsidRDefault="00574344" w:rsidP="00574344">
      <w:pPr>
        <w:pStyle w:val="Heading1"/>
      </w:pPr>
      <w:bookmarkStart w:id="45" w:name="_Toc169246127"/>
      <w:r>
        <w:t>Tenancy At Will</w:t>
      </w:r>
      <w:bookmarkEnd w:id="45"/>
    </w:p>
    <w:p w14:paraId="3204F760" w14:textId="77777777" w:rsidR="00042869" w:rsidRDefault="00574344" w:rsidP="00AF44DA">
      <w:r>
        <w:t>In some cases occupation is allowed without a formal tenancy. Can be cancelled by either party and no deposit held.</w:t>
      </w:r>
    </w:p>
    <w:p w14:paraId="612BF1AA" w14:textId="09CE749A" w:rsidR="00042869" w:rsidRDefault="00042869" w:rsidP="00AF44DA">
      <w:r w:rsidRPr="00042869">
        <w:rPr>
          <w:noProof/>
        </w:rPr>
        <w:drawing>
          <wp:anchor distT="0" distB="0" distL="114300" distR="114300" simplePos="0" relativeHeight="251715584" behindDoc="0" locked="0" layoutInCell="1" allowOverlap="1" wp14:anchorId="2D3320B4" wp14:editId="0D04277C">
            <wp:simplePos x="0" y="0"/>
            <wp:positionH relativeFrom="margin">
              <wp:posOffset>16933</wp:posOffset>
            </wp:positionH>
            <wp:positionV relativeFrom="paragraph">
              <wp:posOffset>7196</wp:posOffset>
            </wp:positionV>
            <wp:extent cx="4320000" cy="2401200"/>
            <wp:effectExtent l="0" t="0" r="4445" b="0"/>
            <wp:wrapSquare wrapText="bothSides"/>
            <wp:docPr id="684253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53124" name="Picture 1"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0000" cy="2401200"/>
                    </a:xfrm>
                    <a:prstGeom prst="rect">
                      <a:avLst/>
                    </a:prstGeom>
                  </pic:spPr>
                </pic:pic>
              </a:graphicData>
            </a:graphic>
          </wp:anchor>
        </w:drawing>
      </w:r>
    </w:p>
    <w:p w14:paraId="0FF2BC02" w14:textId="36B2F0D9" w:rsidR="00574344" w:rsidRDefault="00042869" w:rsidP="00AF44DA">
      <w:r>
        <w:t>Set up as Commercial lease</w:t>
      </w:r>
    </w:p>
    <w:p w14:paraId="6EF39BF8" w14:textId="77777777" w:rsidR="00042869" w:rsidRDefault="00042869" w:rsidP="00AF44DA"/>
    <w:p w14:paraId="063938B7" w14:textId="77777777" w:rsidR="00042869" w:rsidRDefault="00042869" w:rsidP="00AF44DA"/>
    <w:p w14:paraId="0D885CB9" w14:textId="549AD5B5" w:rsidR="00042869" w:rsidRDefault="00042869" w:rsidP="00AF44DA">
      <w:r>
        <w:t>Landlord and tenancy options should be selected, as per the example below</w:t>
      </w:r>
      <w:r w:rsidR="00F823E4">
        <w:t xml:space="preserve"> -  no break clauses</w:t>
      </w:r>
    </w:p>
    <w:p w14:paraId="11D86F38" w14:textId="77777777" w:rsidR="00F823E4" w:rsidRDefault="00F823E4" w:rsidP="001B44DA"/>
    <w:p w14:paraId="12EFBD6D" w14:textId="53056AA0" w:rsidR="00E46EB3" w:rsidRDefault="00E46EB3" w:rsidP="0058200C">
      <w:pPr>
        <w:pStyle w:val="Heading1"/>
      </w:pPr>
      <w:bookmarkStart w:id="46" w:name="_Toc169246128"/>
      <w:r>
        <w:t>Checklist for setting up Commercial accounts</w:t>
      </w:r>
      <w:bookmarkEnd w:id="46"/>
    </w:p>
    <w:p w14:paraId="1242B7EC" w14:textId="77777777" w:rsidR="00E46EB3" w:rsidRPr="00FE6D0E" w:rsidRDefault="00E46EB3" w:rsidP="00E46EB3">
      <w:pPr>
        <w:pStyle w:val="Heading2"/>
      </w:pPr>
      <w:bookmarkStart w:id="47" w:name="_Toc169246129"/>
      <w:r>
        <w:t>New accounts</w:t>
      </w:r>
      <w:bookmarkEnd w:id="47"/>
    </w:p>
    <w:p w14:paraId="24968A7D" w14:textId="77777777" w:rsidR="00E46EB3" w:rsidRDefault="00E46EB3" w:rsidP="00E46EB3">
      <w:r>
        <w:t>PVF received</w:t>
      </w:r>
    </w:p>
    <w:p w14:paraId="3E4BA844" w14:textId="77777777" w:rsidR="00E46EB3" w:rsidRDefault="00E46EB3" w:rsidP="00E46EB3">
      <w:r>
        <w:t>Lease received</w:t>
      </w:r>
    </w:p>
    <w:p w14:paraId="7782FDC9" w14:textId="77777777" w:rsidR="00E46EB3" w:rsidRDefault="00E46EB3" w:rsidP="00E46EB3">
      <w:r>
        <w:t>Deposit Deed Received</w:t>
      </w:r>
    </w:p>
    <w:p w14:paraId="774EF3FD" w14:textId="1583E77F" w:rsidR="00E46EB3" w:rsidRDefault="00E46EB3" w:rsidP="00E46EB3">
      <w:r>
        <w:t>Update Unit Information</w:t>
      </w:r>
    </w:p>
    <w:p w14:paraId="0054B813" w14:textId="247D3682" w:rsidR="0008478E" w:rsidRDefault="0008478E" w:rsidP="00E46EB3">
      <w:r>
        <w:lastRenderedPageBreak/>
        <w:t>Add interest rates if applicable</w:t>
      </w:r>
    </w:p>
    <w:p w14:paraId="2AF32760" w14:textId="34541F2D" w:rsidR="00E46EB3" w:rsidRDefault="00E46EB3" w:rsidP="00E46EB3">
      <w:r>
        <w:t>Update tenant information/create new tenant account</w:t>
      </w:r>
    </w:p>
    <w:p w14:paraId="4D3A4818" w14:textId="77777777" w:rsidR="00E46EB3" w:rsidRDefault="00E46EB3" w:rsidP="00E46EB3">
      <w:r>
        <w:t>Update Tenants Data fields for Salesforce</w:t>
      </w:r>
    </w:p>
    <w:p w14:paraId="4FEC9FBA" w14:textId="77777777" w:rsidR="00E46EB3" w:rsidRDefault="00E46EB3" w:rsidP="00E46EB3">
      <w:r>
        <w:t>Add rent review diaries/break clauses</w:t>
      </w:r>
    </w:p>
    <w:p w14:paraId="43B888B3" w14:textId="77777777" w:rsidR="00E46EB3" w:rsidRDefault="00E46EB3" w:rsidP="00E46EB3">
      <w:r>
        <w:t>Request New Deposit Account</w:t>
      </w:r>
    </w:p>
    <w:p w14:paraId="1961049C" w14:textId="5BB2461C" w:rsidR="00E46EB3" w:rsidRDefault="00E46EB3" w:rsidP="00E46EB3">
      <w:r>
        <w:t>Request New GL Account</w:t>
      </w:r>
    </w:p>
    <w:p w14:paraId="61389655" w14:textId="0BE521A2" w:rsidR="00513AB8" w:rsidRDefault="00513AB8" w:rsidP="00E46EB3"/>
    <w:p w14:paraId="7047E87D" w14:textId="5323F159" w:rsidR="00513AB8" w:rsidRDefault="00513AB8" w:rsidP="00513AB8">
      <w:pPr>
        <w:pStyle w:val="Heading1"/>
      </w:pPr>
      <w:bookmarkStart w:id="48" w:name="_Toc169246130"/>
      <w:r>
        <w:t>Grainger costs deducted from Completion statement funds</w:t>
      </w:r>
      <w:bookmarkEnd w:id="48"/>
    </w:p>
    <w:p w14:paraId="24EEC9B0" w14:textId="2949368E" w:rsidR="00513AB8" w:rsidRPr="00513AB8" w:rsidRDefault="00513AB8" w:rsidP="00E46EB3">
      <w:pPr>
        <w:rPr>
          <w:rFonts w:cstheme="minorHAnsi"/>
        </w:rPr>
      </w:pPr>
      <w:r w:rsidRPr="00513AB8">
        <w:rPr>
          <w:rFonts w:cstheme="minorHAnsi"/>
        </w:rPr>
        <w:t>Example:</w:t>
      </w:r>
    </w:p>
    <w:p w14:paraId="1DAE7AE8" w14:textId="77777777" w:rsidR="00513AB8" w:rsidRPr="00513AB8" w:rsidRDefault="00513AB8" w:rsidP="00513AB8">
      <w:pPr>
        <w:rPr>
          <w:rFonts w:cstheme="minorHAnsi"/>
          <w:u w:val="single"/>
        </w:rPr>
      </w:pPr>
      <w:r w:rsidRPr="00513AB8">
        <w:rPr>
          <w:rFonts w:cstheme="minorHAnsi"/>
          <w:u w:val="single"/>
        </w:rPr>
        <w:t>Completion Statement</w:t>
      </w:r>
    </w:p>
    <w:p w14:paraId="2E3585B7" w14:textId="6DB00427" w:rsidR="00513AB8" w:rsidRPr="00513AB8" w:rsidRDefault="00513AB8" w:rsidP="00513AB8">
      <w:pPr>
        <w:rPr>
          <w:rFonts w:cstheme="minorHAnsi"/>
        </w:rPr>
      </w:pPr>
      <w:r w:rsidRPr="00513AB8">
        <w:rPr>
          <w:rFonts w:cstheme="minorHAnsi"/>
        </w:rPr>
        <w:t>Rent Deposit                                    </w:t>
      </w:r>
      <w:r w:rsidRPr="00513AB8">
        <w:rPr>
          <w:rFonts w:cstheme="minorHAnsi"/>
        </w:rPr>
        <w:tab/>
        <w:t>£8175.00</w:t>
      </w:r>
    </w:p>
    <w:p w14:paraId="14C99730" w14:textId="77777777" w:rsidR="00513AB8" w:rsidRPr="00513AB8" w:rsidRDefault="00513AB8" w:rsidP="00513AB8">
      <w:pPr>
        <w:rPr>
          <w:rFonts w:cstheme="minorHAnsi"/>
        </w:rPr>
      </w:pPr>
      <w:r w:rsidRPr="00513AB8">
        <w:rPr>
          <w:rFonts w:cstheme="minorHAnsi"/>
        </w:rPr>
        <w:t>Less</w:t>
      </w:r>
    </w:p>
    <w:p w14:paraId="37BBE662" w14:textId="10348222" w:rsidR="00513AB8" w:rsidRPr="00513AB8" w:rsidRDefault="00513AB8" w:rsidP="00513AB8">
      <w:pPr>
        <w:rPr>
          <w:rFonts w:cstheme="minorHAnsi"/>
        </w:rPr>
      </w:pPr>
      <w:r w:rsidRPr="00513AB8">
        <w:rPr>
          <w:rFonts w:cstheme="minorHAnsi"/>
        </w:rPr>
        <w:t>Planning Permission contribution           </w:t>
      </w:r>
      <w:r w:rsidRPr="00513AB8">
        <w:rPr>
          <w:rFonts w:cstheme="minorHAnsi"/>
        </w:rPr>
        <w:tab/>
        <w:t>£  500.00</w:t>
      </w:r>
    </w:p>
    <w:p w14:paraId="1FBE9C3E" w14:textId="09EEA038" w:rsidR="00513AB8" w:rsidRDefault="00513AB8" w:rsidP="00513AB8">
      <w:pPr>
        <w:rPr>
          <w:rFonts w:cstheme="minorHAnsi"/>
          <w:b/>
          <w:bCs/>
          <w:u w:val="single"/>
        </w:rPr>
      </w:pPr>
      <w:r w:rsidRPr="00513AB8">
        <w:rPr>
          <w:rFonts w:cstheme="minorHAnsi"/>
        </w:rPr>
        <w:t xml:space="preserve">Total                                                     </w:t>
      </w:r>
      <w:r w:rsidRPr="00513AB8">
        <w:rPr>
          <w:rFonts w:cstheme="minorHAnsi"/>
        </w:rPr>
        <w:tab/>
      </w:r>
      <w:r w:rsidRPr="00513AB8">
        <w:rPr>
          <w:rFonts w:cstheme="minorHAnsi"/>
          <w:b/>
          <w:bCs/>
          <w:u w:val="single"/>
        </w:rPr>
        <w:t>£7675.00</w:t>
      </w:r>
    </w:p>
    <w:p w14:paraId="228549A8" w14:textId="77777777" w:rsidR="00513AB8" w:rsidRPr="00513AB8" w:rsidRDefault="00513AB8" w:rsidP="00513AB8">
      <w:pPr>
        <w:rPr>
          <w:rFonts w:cstheme="minorHAnsi"/>
          <w:b/>
          <w:bCs/>
          <w:u w:val="single"/>
        </w:rPr>
      </w:pPr>
    </w:p>
    <w:p w14:paraId="78BEB5E8" w14:textId="17900BFF" w:rsidR="00513AB8" w:rsidRPr="00513AB8" w:rsidRDefault="00513AB8" w:rsidP="00E46EB3">
      <w:pPr>
        <w:rPr>
          <w:rFonts w:cstheme="minorHAnsi"/>
        </w:rPr>
      </w:pPr>
      <w:r>
        <w:rPr>
          <w:rFonts w:cstheme="minorHAnsi"/>
        </w:rPr>
        <w:t>We will only receive the £7675.00 and must therefore post that to Qube</w:t>
      </w:r>
    </w:p>
    <w:p w14:paraId="5CC2251F" w14:textId="6EEA7480" w:rsidR="00513AB8" w:rsidRPr="00513AB8" w:rsidRDefault="00513AB8" w:rsidP="00E46EB3">
      <w:pPr>
        <w:rPr>
          <w:rFonts w:cstheme="minorHAnsi"/>
        </w:rPr>
      </w:pPr>
      <w:r w:rsidRPr="00513AB8">
        <w:rPr>
          <w:rFonts w:cstheme="minorHAnsi"/>
        </w:rPr>
        <w:t xml:space="preserve">Postings in Qube </w:t>
      </w:r>
      <w:r>
        <w:rPr>
          <w:rFonts w:cstheme="minorHAnsi"/>
        </w:rPr>
        <w:t xml:space="preserve">for </w:t>
      </w:r>
      <w:r>
        <w:rPr>
          <w:rFonts w:cstheme="minorHAnsi"/>
          <w:b/>
        </w:rPr>
        <w:t>deposit</w:t>
      </w:r>
      <w:r>
        <w:rPr>
          <w:rFonts w:cstheme="minorHAnsi"/>
        </w:rPr>
        <w:t xml:space="preserve"> </w:t>
      </w:r>
      <w:r w:rsidRPr="00513AB8">
        <w:rPr>
          <w:rFonts w:cstheme="minorHAnsi"/>
        </w:rPr>
        <w:t>will be:</w:t>
      </w:r>
    </w:p>
    <w:p w14:paraId="54FD24AE" w14:textId="368E9E82" w:rsidR="00513AB8" w:rsidRPr="00513AB8" w:rsidRDefault="00513AB8" w:rsidP="00E46EB3">
      <w:pPr>
        <w:rPr>
          <w:rFonts w:cstheme="minorHAnsi"/>
        </w:rPr>
      </w:pPr>
      <w:r w:rsidRPr="00513AB8">
        <w:rPr>
          <w:rFonts w:cstheme="minorHAnsi"/>
        </w:rPr>
        <w:t>Deposit charge of £8175.00</w:t>
      </w:r>
    </w:p>
    <w:p w14:paraId="1863B06E" w14:textId="12E8A125" w:rsidR="00513AB8" w:rsidRPr="00513AB8" w:rsidRDefault="00513AB8" w:rsidP="00E46EB3">
      <w:pPr>
        <w:rPr>
          <w:rFonts w:cstheme="minorHAnsi"/>
        </w:rPr>
      </w:pPr>
      <w:r w:rsidRPr="00513AB8">
        <w:rPr>
          <w:rFonts w:cstheme="minorHAnsi"/>
        </w:rPr>
        <w:t>Deposit receipt of £7675.00</w:t>
      </w:r>
    </w:p>
    <w:p w14:paraId="017AB51A" w14:textId="4B203641" w:rsidR="00513AB8" w:rsidRPr="00513AB8" w:rsidRDefault="00513AB8" w:rsidP="00E46EB3">
      <w:pPr>
        <w:rPr>
          <w:rFonts w:cstheme="minorHAnsi"/>
        </w:rPr>
      </w:pPr>
      <w:r w:rsidRPr="00513AB8">
        <w:rPr>
          <w:rFonts w:cstheme="minorHAnsi"/>
        </w:rPr>
        <w:t>Finance will need to arrange for the transfer of the additional £500.00 to the deposit bank account and once this is done, we can post a receipt to that effect on the tenant account</w:t>
      </w:r>
    </w:p>
    <w:p w14:paraId="63AC5699" w14:textId="77777777" w:rsidR="0002249C" w:rsidRDefault="0002249C" w:rsidP="0002249C"/>
    <w:p w14:paraId="77940AE3" w14:textId="4F25CA39" w:rsidR="004403EE" w:rsidRDefault="004403EE" w:rsidP="00036D7E">
      <w:pPr>
        <w:pStyle w:val="Heading1"/>
      </w:pPr>
      <w:bookmarkStart w:id="49" w:name="_Toc169246131"/>
      <w:r>
        <w:t>Posting Service Charges</w:t>
      </w:r>
      <w:r w:rsidR="00B54CED">
        <w:t xml:space="preserve"> from recharges</w:t>
      </w:r>
      <w:r>
        <w:t xml:space="preserve"> (Sheila Notes)</w:t>
      </w:r>
      <w:bookmarkEnd w:id="49"/>
    </w:p>
    <w:p w14:paraId="77CBDF0B" w14:textId="765806CF" w:rsidR="00B54CED" w:rsidRDefault="00B54CED" w:rsidP="00B54CED">
      <w:r>
        <w:t>Some accounts do not have a true service charge but have service charge invoices as per their lease</w:t>
      </w:r>
    </w:p>
    <w:p w14:paraId="2A0A39FF" w14:textId="43D49896" w:rsidR="00B54CED" w:rsidRPr="00B54CED" w:rsidRDefault="00B54CED" w:rsidP="00B54CED">
      <w:proofErr w:type="spellStart"/>
      <w:r>
        <w:t>Eg</w:t>
      </w:r>
      <w:proofErr w:type="spellEnd"/>
      <w:r>
        <w:t xml:space="preserve"> Commercial S2 </w:t>
      </w:r>
      <w:proofErr w:type="spellStart"/>
      <w:r>
        <w:t>Indigoblu</w:t>
      </w:r>
      <w:proofErr w:type="spellEnd"/>
    </w:p>
    <w:p w14:paraId="7610FBBD" w14:textId="77777777" w:rsidR="004403EE" w:rsidRDefault="004403EE" w:rsidP="004403EE">
      <w:r>
        <w:t>The charges should be posted as one process in 2 steps:</w:t>
      </w:r>
    </w:p>
    <w:p w14:paraId="04967714" w14:textId="77777777" w:rsidR="004403EE" w:rsidRDefault="004403EE" w:rsidP="004403EE"/>
    <w:p w14:paraId="63079FA3" w14:textId="3684112C" w:rsidR="00B54CED" w:rsidRPr="00903993" w:rsidRDefault="00B54CED" w:rsidP="00B54CED">
      <w:pPr>
        <w:pStyle w:val="ListParagraph"/>
        <w:numPr>
          <w:ilvl w:val="0"/>
          <w:numId w:val="16"/>
        </w:numPr>
        <w:rPr>
          <w:u w:val="single"/>
        </w:rPr>
      </w:pPr>
      <w:r w:rsidRPr="00903993">
        <w:rPr>
          <w:u w:val="single"/>
        </w:rPr>
        <w:t>Tenant level</w:t>
      </w:r>
    </w:p>
    <w:p w14:paraId="15AA629D" w14:textId="77777777" w:rsidR="00B54CED" w:rsidRDefault="004403EE" w:rsidP="00B54CED">
      <w:pPr>
        <w:pStyle w:val="ListParagraph"/>
      </w:pPr>
      <w:r>
        <w:t xml:space="preserve">Raise the charge on the tenant using </w:t>
      </w:r>
    </w:p>
    <w:p w14:paraId="1B62DFA8" w14:textId="6429CC86" w:rsidR="004403EE" w:rsidRDefault="00B54CED" w:rsidP="00B54CED">
      <w:pPr>
        <w:pStyle w:val="ListParagraph"/>
      </w:pPr>
      <w:r>
        <w:t>Heading</w:t>
      </w:r>
      <w:r>
        <w:tab/>
      </w:r>
      <w:r w:rsidR="00BF7B92">
        <w:t xml:space="preserve">Miscellaneous Costs : </w:t>
      </w:r>
      <w:r w:rsidR="004403EE">
        <w:t>Tenant Recharge</w:t>
      </w:r>
      <w:r w:rsidR="00BF7B92">
        <w:t xml:space="preserve"> - </w:t>
      </w:r>
      <w:r w:rsidR="004403EE">
        <w:t>this will C</w:t>
      </w:r>
      <w:r w:rsidR="00903993">
        <w:t>R</w:t>
      </w:r>
      <w:r w:rsidR="004403EE">
        <w:t xml:space="preserve"> Recharges in the balance sheet</w:t>
      </w:r>
    </w:p>
    <w:p w14:paraId="7A23CE13" w14:textId="5C915CE9" w:rsidR="00BF7B92" w:rsidRDefault="00BF7B92" w:rsidP="00B54CED">
      <w:pPr>
        <w:pStyle w:val="ListParagraph"/>
      </w:pPr>
      <w:r w:rsidRPr="00BF7B92">
        <w:rPr>
          <w:noProof/>
        </w:rPr>
        <w:drawing>
          <wp:inline distT="0" distB="0" distL="0" distR="0" wp14:anchorId="4FA62EFC" wp14:editId="3565594E">
            <wp:extent cx="3982006" cy="27626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82006" cy="276264"/>
                    </a:xfrm>
                    <a:prstGeom prst="rect">
                      <a:avLst/>
                    </a:prstGeom>
                  </pic:spPr>
                </pic:pic>
              </a:graphicData>
            </a:graphic>
          </wp:inline>
        </w:drawing>
      </w:r>
    </w:p>
    <w:p w14:paraId="20D940CF" w14:textId="77777777" w:rsidR="00BF7B92" w:rsidRDefault="00BF7B92" w:rsidP="00BF7B92">
      <w:pPr>
        <w:pStyle w:val="ListParagraph"/>
      </w:pPr>
    </w:p>
    <w:p w14:paraId="676AE82A" w14:textId="77777777" w:rsidR="00BF7B92" w:rsidRDefault="00BF7B92" w:rsidP="00BF7B92">
      <w:pPr>
        <w:pStyle w:val="ListParagraph"/>
      </w:pPr>
    </w:p>
    <w:p w14:paraId="30C77211" w14:textId="499800FE" w:rsidR="00BF7B92" w:rsidRPr="00903993" w:rsidRDefault="00BF7B92" w:rsidP="00BF7B92">
      <w:pPr>
        <w:pStyle w:val="ListParagraph"/>
        <w:numPr>
          <w:ilvl w:val="0"/>
          <w:numId w:val="16"/>
        </w:numPr>
        <w:rPr>
          <w:u w:val="single"/>
        </w:rPr>
      </w:pPr>
      <w:r w:rsidRPr="00903993">
        <w:rPr>
          <w:u w:val="single"/>
        </w:rPr>
        <w:t>Unit Level</w:t>
      </w:r>
    </w:p>
    <w:p w14:paraId="3B2AFC02" w14:textId="3ADFA4F1" w:rsidR="004403EE" w:rsidRDefault="004403EE" w:rsidP="00BF7B92">
      <w:pPr>
        <w:pStyle w:val="ListParagraph"/>
      </w:pPr>
      <w:r>
        <w:t xml:space="preserve">On the unit expenditure screen raise 2 expenses:              </w:t>
      </w:r>
    </w:p>
    <w:p w14:paraId="7B12B99B" w14:textId="7D679F3B" w:rsidR="004403EE" w:rsidRDefault="004403EE" w:rsidP="00903993">
      <w:pPr>
        <w:ind w:left="720"/>
      </w:pPr>
      <w:r>
        <w:t xml:space="preserve">a. An expense for the net amount posted to Tenant Recharges: Miscellaneous Costs </w:t>
      </w:r>
      <w:r w:rsidR="00903993">
        <w:t xml:space="preserve">- </w:t>
      </w:r>
      <w:r>
        <w:t>this will D</w:t>
      </w:r>
      <w:r w:rsidR="00903993">
        <w:t>R</w:t>
      </w:r>
      <w:r>
        <w:t xml:space="preserve"> Recharges in the balance sheet</w:t>
      </w:r>
    </w:p>
    <w:p w14:paraId="18676A32" w14:textId="0B27F234" w:rsidR="004403EE" w:rsidRDefault="004403EE" w:rsidP="00903993">
      <w:pPr>
        <w:ind w:left="720"/>
      </w:pPr>
      <w:r>
        <w:t xml:space="preserve">b. A negative expense of the net amount posted to RU-Service Charge Payable </w:t>
      </w:r>
      <w:r w:rsidR="00903993">
        <w:t xml:space="preserve">- </w:t>
      </w:r>
      <w:r>
        <w:t>this will CR Expenditure in the P&amp;L</w:t>
      </w:r>
    </w:p>
    <w:p w14:paraId="3F908EC6" w14:textId="77777777" w:rsidR="00D34EF2" w:rsidRDefault="00D34EF2" w:rsidP="00D34EF2"/>
    <w:p w14:paraId="168374E2" w14:textId="1245DE85" w:rsidR="00D34EF2" w:rsidRDefault="00B04973" w:rsidP="00D34EF2">
      <w:r>
        <w:t xml:space="preserve">Unit level - </w:t>
      </w:r>
      <w:r w:rsidR="00D34EF2">
        <w:t>Posting/Batch Expenditure</w:t>
      </w:r>
    </w:p>
    <w:p w14:paraId="1CBC9986" w14:textId="35D588F6" w:rsidR="00732BC6" w:rsidRDefault="00732BC6" w:rsidP="00D34EF2">
      <w:r>
        <w:t>Period dates should be added for the charge. Would usually date at the charge from date.</w:t>
      </w:r>
    </w:p>
    <w:p w14:paraId="1D797CF6" w14:textId="54097DB2" w:rsidR="00BF7B92" w:rsidRDefault="00D34EF2" w:rsidP="004403EE">
      <w:r w:rsidRPr="00D34EF2">
        <w:rPr>
          <w:noProof/>
        </w:rPr>
        <w:drawing>
          <wp:inline distT="0" distB="0" distL="0" distR="0" wp14:anchorId="0681F270" wp14:editId="423E6903">
            <wp:extent cx="5731510" cy="1037590"/>
            <wp:effectExtent l="0" t="0" r="254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47"/>
                    <a:stretch>
                      <a:fillRect/>
                    </a:stretch>
                  </pic:blipFill>
                  <pic:spPr>
                    <a:xfrm>
                      <a:off x="0" y="0"/>
                      <a:ext cx="5731510" cy="1037590"/>
                    </a:xfrm>
                    <a:prstGeom prst="rect">
                      <a:avLst/>
                    </a:prstGeom>
                  </pic:spPr>
                </pic:pic>
              </a:graphicData>
            </a:graphic>
          </wp:inline>
        </w:drawing>
      </w:r>
      <w:r w:rsidRPr="00D34EF2">
        <w:rPr>
          <w:noProof/>
        </w:rPr>
        <w:t xml:space="preserve"> </w:t>
      </w:r>
    </w:p>
    <w:p w14:paraId="48D51112" w14:textId="7309F960" w:rsidR="004403EE" w:rsidRDefault="004403EE" w:rsidP="004403EE">
      <w:pPr>
        <w:rPr>
          <w:b/>
          <w:u w:val="single"/>
        </w:rPr>
      </w:pPr>
      <w:proofErr w:type="spellStart"/>
      <w:r>
        <w:rPr>
          <w:b/>
          <w:u w:val="single"/>
        </w:rPr>
        <w:t>Indigoblu</w:t>
      </w:r>
      <w:proofErr w:type="spellEnd"/>
    </w:p>
    <w:p w14:paraId="30FCCA9D" w14:textId="1DDEE81F" w:rsidR="004403EE" w:rsidRDefault="004403EE" w:rsidP="004403EE">
      <w:r>
        <w:t>Force24</w:t>
      </w:r>
      <w:r w:rsidR="003B5FCE">
        <w:tab/>
      </w:r>
      <w:r w:rsidR="003B5FCE">
        <w:tab/>
        <w:t>222485067</w:t>
      </w:r>
    </w:p>
    <w:p w14:paraId="6CF5B22A" w14:textId="045627E3" w:rsidR="004403EE" w:rsidRDefault="004403EE" w:rsidP="004403EE">
      <w:r>
        <w:t>Event</w:t>
      </w:r>
      <w:r w:rsidR="003B5FCE">
        <w:tab/>
      </w:r>
      <w:r w:rsidR="003B5FCE">
        <w:tab/>
        <w:t>222485068</w:t>
      </w:r>
    </w:p>
    <w:p w14:paraId="7844D573" w14:textId="10D2B6F4" w:rsidR="00732BC6" w:rsidRDefault="00E0485C" w:rsidP="004403EE">
      <w:r>
        <w:t>Units 222485066 and 222485069 do not have charges at the moment but will also need to operate in this manner if that changes</w:t>
      </w:r>
      <w:r w:rsidR="00732BC6">
        <w:t>.</w:t>
      </w:r>
    </w:p>
    <w:p w14:paraId="21409C33" w14:textId="77777777" w:rsidR="00CE6B30" w:rsidRDefault="00CE6B30"/>
    <w:p w14:paraId="32BF36EC" w14:textId="77777777" w:rsidR="00CE6B30" w:rsidRDefault="00CE6B30">
      <w:pPr>
        <w:rPr>
          <w:rFonts w:asciiTheme="majorHAnsi" w:eastAsiaTheme="majorEastAsia" w:hAnsiTheme="majorHAnsi" w:cstheme="majorBidi"/>
          <w:color w:val="2F5496" w:themeColor="accent1" w:themeShade="BF"/>
          <w:sz w:val="32"/>
          <w:szCs w:val="32"/>
        </w:rPr>
      </w:pPr>
      <w:r>
        <w:br w:type="page"/>
      </w:r>
    </w:p>
    <w:p w14:paraId="17844C29" w14:textId="16B1816F" w:rsidR="00180FDE" w:rsidRDefault="00646E85" w:rsidP="00036D7E">
      <w:pPr>
        <w:pStyle w:val="Heading1"/>
      </w:pPr>
      <w:bookmarkStart w:id="50" w:name="_Toc169246132"/>
      <w:r>
        <w:lastRenderedPageBreak/>
        <w:t xml:space="preserve">Service Charge </w:t>
      </w:r>
      <w:r w:rsidR="00180FDE">
        <w:t>Information per unit</w:t>
      </w:r>
      <w:bookmarkEnd w:id="50"/>
    </w:p>
    <w:p w14:paraId="4911E680" w14:textId="07BD3F73" w:rsidR="004403EE" w:rsidRDefault="00180FDE" w:rsidP="00180FDE">
      <w:pPr>
        <w:pStyle w:val="Heading3"/>
      </w:pPr>
      <w:bookmarkStart w:id="51" w:name="_Toc169246133"/>
      <w:r>
        <w:t>Statements</w:t>
      </w:r>
      <w:bookmarkEnd w:id="51"/>
    </w:p>
    <w:p w14:paraId="661909DA" w14:textId="18145773" w:rsidR="00180FDE" w:rsidRDefault="00180FDE" w:rsidP="00180FDE">
      <w:r>
        <w:t xml:space="preserve">If </w:t>
      </w:r>
      <w:r w:rsidRPr="00180FDE">
        <w:rPr>
          <w:b/>
        </w:rPr>
        <w:t>not</w:t>
      </w:r>
      <w:r>
        <w:t xml:space="preserve"> on docushare, will be stored on M Drive</w:t>
      </w:r>
    </w:p>
    <w:p w14:paraId="0A8F9885" w14:textId="308072B0" w:rsidR="00180FDE" w:rsidRDefault="00180FDE" w:rsidP="00180FDE">
      <w:r>
        <w:t>For example: M:\service charges\</w:t>
      </w:r>
      <w:proofErr w:type="spellStart"/>
      <w:r>
        <w:t>GInvest</w:t>
      </w:r>
      <w:proofErr w:type="spellEnd"/>
      <w:r>
        <w:t>\Davidson Gardens\Budgets\2022\Comm Statements 22</w:t>
      </w:r>
    </w:p>
    <w:p w14:paraId="2E4CA812" w14:textId="3D6136DE" w:rsidR="00180FDE" w:rsidRDefault="00180FDE" w:rsidP="00180FDE">
      <w:pPr>
        <w:pStyle w:val="Heading3"/>
      </w:pPr>
      <w:bookmarkStart w:id="52" w:name="_Toc169246134"/>
      <w:r>
        <w:t>On Qube</w:t>
      </w:r>
      <w:bookmarkEnd w:id="52"/>
    </w:p>
    <w:p w14:paraId="5A1BF8AF" w14:textId="0C18C206" w:rsidR="00180FDE" w:rsidRDefault="00180FDE" w:rsidP="00180FDE"/>
    <w:p w14:paraId="32C6D7D6" w14:textId="6B798FAD" w:rsidR="00180FDE" w:rsidRPr="00180FDE" w:rsidRDefault="00180FDE" w:rsidP="00180FDE">
      <w:r w:rsidRPr="00180FDE">
        <w:rPr>
          <w:noProof/>
        </w:rPr>
        <w:drawing>
          <wp:anchor distT="0" distB="0" distL="114300" distR="114300" simplePos="0" relativeHeight="251679744" behindDoc="0" locked="0" layoutInCell="1" allowOverlap="1" wp14:anchorId="1C65A323" wp14:editId="0C745D60">
            <wp:simplePos x="0" y="0"/>
            <wp:positionH relativeFrom="margin">
              <wp:align>left</wp:align>
            </wp:positionH>
            <wp:positionV relativeFrom="paragraph">
              <wp:posOffset>6805</wp:posOffset>
            </wp:positionV>
            <wp:extent cx="4320000" cy="2260800"/>
            <wp:effectExtent l="0" t="0" r="4445"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320000" cy="2260800"/>
                    </a:xfrm>
                    <a:prstGeom prst="rect">
                      <a:avLst/>
                    </a:prstGeom>
                  </pic:spPr>
                </pic:pic>
              </a:graphicData>
            </a:graphic>
          </wp:anchor>
        </w:drawing>
      </w:r>
    </w:p>
    <w:p w14:paraId="5AD5CAF2" w14:textId="6ED3B4E8" w:rsidR="00180FDE" w:rsidRDefault="00180FDE" w:rsidP="00180FDE">
      <w:r>
        <w:t>Main Menu</w:t>
      </w:r>
    </w:p>
    <w:p w14:paraId="2B62B919" w14:textId="1353DFEB" w:rsidR="00180FDE" w:rsidRDefault="00180FDE" w:rsidP="00180FDE">
      <w:pPr>
        <w:rPr>
          <w:noProof/>
        </w:rPr>
      </w:pPr>
      <w:r>
        <w:rPr>
          <w:noProof/>
        </w:rPr>
        <w:t>Service Charge</w:t>
      </w:r>
    </w:p>
    <w:p w14:paraId="5396E48D" w14:textId="48139253" w:rsidR="00180FDE" w:rsidRDefault="00180FDE" w:rsidP="00180FDE">
      <w:pPr>
        <w:rPr>
          <w:noProof/>
        </w:rPr>
      </w:pPr>
      <w:r>
        <w:rPr>
          <w:noProof/>
        </w:rPr>
        <w:t>Tenant Apportionment</w:t>
      </w:r>
    </w:p>
    <w:p w14:paraId="2A29E745" w14:textId="5E1EF882" w:rsidR="00180FDE" w:rsidRDefault="00180FDE" w:rsidP="00180FDE"/>
    <w:p w14:paraId="6530833E" w14:textId="1127D092" w:rsidR="00BF6E9C" w:rsidRDefault="00BF6E9C" w:rsidP="00180FDE"/>
    <w:p w14:paraId="3F792BDC" w14:textId="5FB17015" w:rsidR="00BF6E9C" w:rsidRDefault="00BF6E9C" w:rsidP="00180FDE"/>
    <w:p w14:paraId="3525BD08" w14:textId="03D1A8DD" w:rsidR="00C537B7" w:rsidRDefault="00C537B7" w:rsidP="00180FDE"/>
    <w:p w14:paraId="1D47C84E" w14:textId="65DC1DA5" w:rsidR="00C537B7" w:rsidRDefault="00C537B7" w:rsidP="00180FDE"/>
    <w:p w14:paraId="255835CD" w14:textId="6FBC651B" w:rsidR="00BF6E9C" w:rsidRDefault="003D3924" w:rsidP="00180FDE">
      <w:r w:rsidRPr="003D3924">
        <w:rPr>
          <w:noProof/>
        </w:rPr>
        <w:drawing>
          <wp:anchor distT="0" distB="0" distL="114300" distR="114300" simplePos="0" relativeHeight="251683840" behindDoc="0" locked="0" layoutInCell="1" allowOverlap="1" wp14:anchorId="441A6832" wp14:editId="297FBDC3">
            <wp:simplePos x="0" y="0"/>
            <wp:positionH relativeFrom="margin">
              <wp:align>left</wp:align>
            </wp:positionH>
            <wp:positionV relativeFrom="paragraph">
              <wp:posOffset>257148</wp:posOffset>
            </wp:positionV>
            <wp:extent cx="4320000" cy="2804400"/>
            <wp:effectExtent l="0" t="0" r="444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320000" cy="2804400"/>
                    </a:xfrm>
                    <a:prstGeom prst="rect">
                      <a:avLst/>
                    </a:prstGeom>
                  </pic:spPr>
                </pic:pic>
              </a:graphicData>
            </a:graphic>
          </wp:anchor>
        </w:drawing>
      </w:r>
    </w:p>
    <w:p w14:paraId="6BFEAC9F" w14:textId="1C532041" w:rsidR="00BF6E9C" w:rsidRDefault="00BF6E9C" w:rsidP="00180FDE"/>
    <w:p w14:paraId="04F1ABD7" w14:textId="4FA1D5A5" w:rsidR="003D3924" w:rsidRDefault="003D3924" w:rsidP="00180FDE"/>
    <w:p w14:paraId="4DB339B0" w14:textId="4B9891D3" w:rsidR="003D3924" w:rsidRDefault="003D3924" w:rsidP="00180FDE">
      <w:r>
        <w:t>If there is a parent /child scenario, the parent account is used as that is where the service charge will be run</w:t>
      </w:r>
    </w:p>
    <w:p w14:paraId="39B11FB1" w14:textId="7D2FC8B1" w:rsidR="00BF6E9C" w:rsidRDefault="00180FDE" w:rsidP="00180FDE">
      <w:r>
        <w:t xml:space="preserve">Change </w:t>
      </w:r>
      <w:r w:rsidR="00BF6E9C">
        <w:t>from Schedule to Heading</w:t>
      </w:r>
    </w:p>
    <w:p w14:paraId="7FD401EC" w14:textId="7E416109" w:rsidR="00BF6E9C" w:rsidRDefault="00BF6E9C" w:rsidP="00180FDE"/>
    <w:p w14:paraId="0AB29E50" w14:textId="241C9375" w:rsidR="00180FDE" w:rsidRDefault="00180FDE" w:rsidP="00180FDE">
      <w:r>
        <w:t xml:space="preserve"> </w:t>
      </w:r>
    </w:p>
    <w:p w14:paraId="5E417E77" w14:textId="1BCBD78A" w:rsidR="00180FDE" w:rsidRDefault="00180FDE" w:rsidP="00180FDE"/>
    <w:p w14:paraId="621C7423" w14:textId="7751B795" w:rsidR="00180FDE" w:rsidRDefault="00C537B7" w:rsidP="00180FDE">
      <w:r w:rsidRPr="00180FDE">
        <w:rPr>
          <w:noProof/>
        </w:rPr>
        <w:lastRenderedPageBreak/>
        <w:drawing>
          <wp:anchor distT="0" distB="0" distL="114300" distR="114300" simplePos="0" relativeHeight="251680768" behindDoc="0" locked="0" layoutInCell="1" allowOverlap="1" wp14:anchorId="28758A3B" wp14:editId="14FCC54B">
            <wp:simplePos x="0" y="0"/>
            <wp:positionH relativeFrom="margin">
              <wp:align>left</wp:align>
            </wp:positionH>
            <wp:positionV relativeFrom="paragraph">
              <wp:posOffset>161925</wp:posOffset>
            </wp:positionV>
            <wp:extent cx="4320000" cy="3254400"/>
            <wp:effectExtent l="0" t="0" r="4445" b="317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320000" cy="3254400"/>
                    </a:xfrm>
                    <a:prstGeom prst="rect">
                      <a:avLst/>
                    </a:prstGeom>
                  </pic:spPr>
                </pic:pic>
              </a:graphicData>
            </a:graphic>
          </wp:anchor>
        </w:drawing>
      </w:r>
    </w:p>
    <w:p w14:paraId="4ABBBF00" w14:textId="0D46AC10" w:rsidR="00180FDE" w:rsidRDefault="00180FDE" w:rsidP="00180FDE"/>
    <w:p w14:paraId="16DD670E" w14:textId="46C74C51" w:rsidR="00180FDE" w:rsidRDefault="00180FDE" w:rsidP="00180FDE"/>
    <w:p w14:paraId="66C79D29" w14:textId="12E510A7" w:rsidR="00180FDE" w:rsidRDefault="00180FDE" w:rsidP="00180FDE"/>
    <w:p w14:paraId="78BC9993" w14:textId="25487AB2" w:rsidR="00180FDE" w:rsidRDefault="00BF6E9C" w:rsidP="00180FDE">
      <w:r>
        <w:t>Print but NEVER post</w:t>
      </w:r>
    </w:p>
    <w:p w14:paraId="24AFF0CB" w14:textId="616D737A" w:rsidR="00180FDE" w:rsidRPr="00180FDE" w:rsidRDefault="00180FDE" w:rsidP="00180FDE"/>
    <w:p w14:paraId="55559B23" w14:textId="77777777" w:rsidR="00C537B7" w:rsidRDefault="00C537B7" w:rsidP="00C537B7"/>
    <w:p w14:paraId="7BDE823E" w14:textId="77777777" w:rsidR="00C537B7" w:rsidRDefault="00C537B7" w:rsidP="00C537B7"/>
    <w:p w14:paraId="456796B3" w14:textId="77777777" w:rsidR="00C537B7" w:rsidRDefault="00C537B7" w:rsidP="00C537B7"/>
    <w:p w14:paraId="4103D7DC" w14:textId="24A26B32" w:rsidR="00C537B7" w:rsidRDefault="00C537B7" w:rsidP="00C537B7"/>
    <w:p w14:paraId="05F711B1" w14:textId="726E7370" w:rsidR="00C537B7" w:rsidRDefault="00C537B7" w:rsidP="00C537B7"/>
    <w:p w14:paraId="124F7C1D" w14:textId="0E5911B8" w:rsidR="00C537B7" w:rsidRDefault="00C537B7" w:rsidP="00C537B7"/>
    <w:p w14:paraId="0A0987A1" w14:textId="2AA4DF6A" w:rsidR="00C537B7" w:rsidRDefault="00C537B7" w:rsidP="00C537B7"/>
    <w:p w14:paraId="121BBAA1" w14:textId="77777777" w:rsidR="00C537B7" w:rsidRDefault="00C537B7" w:rsidP="00C537B7"/>
    <w:p w14:paraId="12B924D5" w14:textId="78C024FB" w:rsidR="00C537B7" w:rsidRDefault="00C537B7" w:rsidP="00AC4341">
      <w:pPr>
        <w:pStyle w:val="Heading1"/>
      </w:pPr>
      <w:r>
        <w:br w:type="page"/>
      </w:r>
      <w:bookmarkStart w:id="53" w:name="_Toc169246135"/>
      <w:r w:rsidR="00AC4341">
        <w:lastRenderedPageBreak/>
        <w:t xml:space="preserve">Location Collective – Invoicing as and when </w:t>
      </w:r>
      <w:r w:rsidR="00AC5110">
        <w:t>– Raising Invoices</w:t>
      </w:r>
      <w:bookmarkEnd w:id="53"/>
    </w:p>
    <w:p w14:paraId="57C8285D" w14:textId="2EC3E1D1" w:rsidR="00AC5110" w:rsidRDefault="00AC4341">
      <w:r>
        <w:t>This account is used for filming and does not have a lease per se, but invoices are raised as and when a purchase order is received</w:t>
      </w:r>
      <w:r w:rsidR="00AC5110">
        <w:t xml:space="preserve"> by Strutt and Parker</w:t>
      </w:r>
    </w:p>
    <w:p w14:paraId="1C153E78" w14:textId="77777777" w:rsidR="00AC5110" w:rsidRDefault="00AC5110" w:rsidP="00AC5110">
      <w:r>
        <w:t xml:space="preserve">Tenant Reference - </w:t>
      </w:r>
      <w:r w:rsidRPr="00AC4341">
        <w:t>122505001001</w:t>
      </w:r>
    </w:p>
    <w:p w14:paraId="34D5B42F" w14:textId="77EF6992" w:rsidR="00AC4341" w:rsidRDefault="004136E3">
      <w:r w:rsidRPr="00AC4341">
        <w:rPr>
          <w:noProof/>
        </w:rPr>
        <w:drawing>
          <wp:anchor distT="0" distB="0" distL="114300" distR="114300" simplePos="0" relativeHeight="251698176" behindDoc="0" locked="0" layoutInCell="1" allowOverlap="1" wp14:anchorId="66AB0AD6" wp14:editId="62B83788">
            <wp:simplePos x="0" y="0"/>
            <wp:positionH relativeFrom="margin">
              <wp:align>left</wp:align>
            </wp:positionH>
            <wp:positionV relativeFrom="paragraph">
              <wp:posOffset>12090</wp:posOffset>
            </wp:positionV>
            <wp:extent cx="4320000" cy="3474000"/>
            <wp:effectExtent l="0" t="0" r="444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320000" cy="3474000"/>
                    </a:xfrm>
                    <a:prstGeom prst="rect">
                      <a:avLst/>
                    </a:prstGeom>
                  </pic:spPr>
                </pic:pic>
              </a:graphicData>
            </a:graphic>
          </wp:anchor>
        </w:drawing>
      </w:r>
      <w:r w:rsidR="00AC4341">
        <w:t xml:space="preserve">Example Purchase </w:t>
      </w:r>
      <w:r>
        <w:t>O</w:t>
      </w:r>
      <w:r w:rsidR="00AC4341">
        <w:t>rder</w:t>
      </w:r>
    </w:p>
    <w:p w14:paraId="6F32D5BE" w14:textId="508B50E3" w:rsidR="00AC4341" w:rsidRDefault="004136E3">
      <w:r>
        <w:t>Reference of use</w:t>
      </w:r>
    </w:p>
    <w:p w14:paraId="09A279DC" w14:textId="686CA33D" w:rsidR="00AC4341" w:rsidRDefault="00AC4341"/>
    <w:p w14:paraId="77881418" w14:textId="775786BD" w:rsidR="004136E3" w:rsidRDefault="004136E3"/>
    <w:p w14:paraId="216EF1FC" w14:textId="3291D8B4" w:rsidR="004136E3" w:rsidRDefault="004136E3"/>
    <w:p w14:paraId="141A68B6" w14:textId="38EC9A97" w:rsidR="004136E3" w:rsidRDefault="004136E3"/>
    <w:p w14:paraId="6A182949" w14:textId="577A7AD0" w:rsidR="004136E3" w:rsidRDefault="004136E3">
      <w:r>
        <w:t>Dates of usage</w:t>
      </w:r>
    </w:p>
    <w:p w14:paraId="672EEDB9" w14:textId="29B32621" w:rsidR="004136E3" w:rsidRDefault="004136E3">
      <w:r>
        <w:t>Person (if provided)</w:t>
      </w:r>
    </w:p>
    <w:p w14:paraId="6380264A" w14:textId="31AB2EB7" w:rsidR="004136E3" w:rsidRDefault="004136E3"/>
    <w:p w14:paraId="29187C84" w14:textId="666B008D" w:rsidR="004136E3" w:rsidRDefault="004136E3"/>
    <w:p w14:paraId="718766AA" w14:textId="08A1AF25" w:rsidR="004136E3" w:rsidRDefault="004136E3">
      <w:r>
        <w:t xml:space="preserve">Amounts </w:t>
      </w:r>
      <w:proofErr w:type="spellStart"/>
      <w:r>
        <w:t>inc</w:t>
      </w:r>
      <w:proofErr w:type="spellEnd"/>
      <w:r>
        <w:t xml:space="preserve"> </w:t>
      </w:r>
      <w:r w:rsidR="00340105">
        <w:t>VAT</w:t>
      </w:r>
      <w:r>
        <w:t xml:space="preserve"> figs</w:t>
      </w:r>
    </w:p>
    <w:p w14:paraId="7AAF6756" w14:textId="46A26AD4" w:rsidR="004136E3" w:rsidRDefault="004136E3"/>
    <w:p w14:paraId="21CA99CC" w14:textId="51198518" w:rsidR="004136E3" w:rsidRPr="00AC5110" w:rsidRDefault="00AC5110" w:rsidP="00AC5110">
      <w:pPr>
        <w:pStyle w:val="Heading3"/>
        <w:rPr>
          <w:u w:val="single"/>
        </w:rPr>
      </w:pPr>
      <w:bookmarkStart w:id="54" w:name="_Toc169246136"/>
      <w:r>
        <w:t>Raise as an additional Charge in Qube</w:t>
      </w:r>
      <w:bookmarkEnd w:id="54"/>
    </w:p>
    <w:p w14:paraId="76DD2344" w14:textId="0120D472" w:rsidR="004136E3" w:rsidRPr="00AC5110" w:rsidRDefault="004136E3">
      <w:pPr>
        <w:rPr>
          <w:u w:val="single"/>
        </w:rPr>
      </w:pPr>
      <w:r w:rsidRPr="00AC5110">
        <w:rPr>
          <w:u w:val="single"/>
        </w:rPr>
        <w:t>A</w:t>
      </w:r>
      <w:r w:rsidR="00AC5110" w:rsidRPr="00AC5110">
        <w:rPr>
          <w:u w:val="single"/>
        </w:rPr>
        <w:t>LWAYS RAISE THE INVOICE(S) USING THE BELOW FORMAT</w:t>
      </w:r>
    </w:p>
    <w:p w14:paraId="65E73312" w14:textId="6382DCB3" w:rsidR="00AC5110" w:rsidRDefault="00AC5110">
      <w:r w:rsidRPr="004136E3">
        <w:rPr>
          <w:noProof/>
        </w:rPr>
        <w:drawing>
          <wp:anchor distT="0" distB="0" distL="114300" distR="114300" simplePos="0" relativeHeight="251699200" behindDoc="0" locked="0" layoutInCell="1" allowOverlap="1" wp14:anchorId="0F24895A" wp14:editId="2E599D37">
            <wp:simplePos x="0" y="0"/>
            <wp:positionH relativeFrom="margin">
              <wp:align>left</wp:align>
            </wp:positionH>
            <wp:positionV relativeFrom="paragraph">
              <wp:posOffset>5715</wp:posOffset>
            </wp:positionV>
            <wp:extent cx="4319905" cy="3178175"/>
            <wp:effectExtent l="0" t="0" r="4445" b="317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319905" cy="3178175"/>
                    </a:xfrm>
                    <a:prstGeom prst="rect">
                      <a:avLst/>
                    </a:prstGeom>
                  </pic:spPr>
                </pic:pic>
              </a:graphicData>
            </a:graphic>
          </wp:anchor>
        </w:drawing>
      </w:r>
    </w:p>
    <w:p w14:paraId="5CF6ACCE" w14:textId="3CD4A5BA" w:rsidR="004136E3" w:rsidRDefault="004136E3">
      <w:r>
        <w:t>Raise as Commercial Rent vatable</w:t>
      </w:r>
    </w:p>
    <w:p w14:paraId="6F2C58E9" w14:textId="483C56DF" w:rsidR="004136E3" w:rsidRDefault="004136E3">
      <w:r>
        <w:t>Description is always Rent less Commission and the PO number.</w:t>
      </w:r>
    </w:p>
    <w:p w14:paraId="4DDD8ADE" w14:textId="258BF507" w:rsidR="004136E3" w:rsidRDefault="004136E3">
      <w:r>
        <w:t>Ref information added in Comments along with Person name.</w:t>
      </w:r>
    </w:p>
    <w:p w14:paraId="0543CD89" w14:textId="0042850E" w:rsidR="004136E3" w:rsidRDefault="004136E3">
      <w:r>
        <w:t>Dates are per Purch Order</w:t>
      </w:r>
    </w:p>
    <w:p w14:paraId="12F70823" w14:textId="5D15AB70" w:rsidR="004136E3" w:rsidRDefault="004136E3">
      <w:r>
        <w:t xml:space="preserve">Amounts </w:t>
      </w:r>
      <w:proofErr w:type="spellStart"/>
      <w:r>
        <w:t>inc</w:t>
      </w:r>
      <w:proofErr w:type="spellEnd"/>
      <w:r>
        <w:t xml:space="preserve"> </w:t>
      </w:r>
      <w:r w:rsidR="00340105">
        <w:t>VAT</w:t>
      </w:r>
    </w:p>
    <w:p w14:paraId="4954611D" w14:textId="451E6542" w:rsidR="004136E3" w:rsidRDefault="004136E3"/>
    <w:p w14:paraId="1B3893C5" w14:textId="139AA206" w:rsidR="004136E3" w:rsidRDefault="004136E3"/>
    <w:p w14:paraId="2E467A07" w14:textId="1D3BA5F9" w:rsidR="00AC5110" w:rsidRDefault="00AC5110">
      <w:r>
        <w:t>Email invoices to Strutt &amp; Parker</w:t>
      </w:r>
    </w:p>
    <w:p w14:paraId="145B147B" w14:textId="4C454EA5" w:rsidR="006B34CE" w:rsidRDefault="006B34CE" w:rsidP="007B2514">
      <w:pPr>
        <w:pStyle w:val="Heading1"/>
      </w:pPr>
      <w:bookmarkStart w:id="55" w:name="_Toc169246137"/>
      <w:bookmarkStart w:id="56" w:name="_Hlk102135405"/>
      <w:r>
        <w:lastRenderedPageBreak/>
        <w:t>Legal Action for Commercial Tenancies</w:t>
      </w:r>
      <w:bookmarkEnd w:id="55"/>
    </w:p>
    <w:p w14:paraId="19E6E9DC" w14:textId="1099ABC1" w:rsidR="006B34CE" w:rsidRDefault="006B34CE" w:rsidP="00C50A5D">
      <w:pPr>
        <w:pStyle w:val="NoSpacing"/>
      </w:pPr>
      <w:r>
        <w:t xml:space="preserve">All legal actions are managed by the property Managers. </w:t>
      </w:r>
    </w:p>
    <w:p w14:paraId="725ED657" w14:textId="456EEB04" w:rsidR="006B34CE" w:rsidRDefault="006B34CE" w:rsidP="00C50A5D">
      <w:pPr>
        <w:pStyle w:val="NoSpacing"/>
      </w:pPr>
      <w:r>
        <w:t>The below is a simplified summary of actions that may be taken</w:t>
      </w:r>
    </w:p>
    <w:p w14:paraId="4B3AC3AE" w14:textId="77777777" w:rsidR="00C50A5D" w:rsidRDefault="00C50A5D" w:rsidP="00C50A5D">
      <w:pPr>
        <w:pStyle w:val="NoSpacing"/>
      </w:pPr>
    </w:p>
    <w:p w14:paraId="20F2BE52" w14:textId="033D2DD2" w:rsidR="006B34CE" w:rsidRDefault="006B34CE" w:rsidP="007B2514">
      <w:pPr>
        <w:pStyle w:val="Heading2"/>
      </w:pPr>
      <w:bookmarkStart w:id="57" w:name="_Toc169246138"/>
      <w:r>
        <w:t>Forfeiture of Lease</w:t>
      </w:r>
      <w:bookmarkEnd w:id="57"/>
    </w:p>
    <w:p w14:paraId="5D13758E" w14:textId="08526854" w:rsidR="006B34CE" w:rsidRDefault="006B34CE" w:rsidP="00C50A5D">
      <w:pPr>
        <w:pStyle w:val="NoSpacing"/>
      </w:pPr>
      <w:r>
        <w:t>Lease can be forfeited by way of peaceable re-entry.</w:t>
      </w:r>
    </w:p>
    <w:p w14:paraId="5C79046E" w14:textId="16C03FBF" w:rsidR="006B34CE" w:rsidRDefault="006B34CE" w:rsidP="00C50A5D">
      <w:pPr>
        <w:pStyle w:val="NoSpacing"/>
      </w:pPr>
      <w:r>
        <w:t>We would generally not contact the tenants if this action is to be taken.</w:t>
      </w:r>
    </w:p>
    <w:p w14:paraId="685A2DC5" w14:textId="41C58750" w:rsidR="006B34CE" w:rsidRDefault="006B34CE" w:rsidP="00C50A5D">
      <w:pPr>
        <w:pStyle w:val="NoSpacing"/>
      </w:pPr>
      <w:r>
        <w:t xml:space="preserve">Forfeiture enacted – Locks changed on the property </w:t>
      </w:r>
    </w:p>
    <w:p w14:paraId="51E4EC9E" w14:textId="5370569D" w:rsidR="006B34CE" w:rsidRDefault="006B34CE" w:rsidP="00C50A5D">
      <w:pPr>
        <w:pStyle w:val="NoSpacing"/>
      </w:pPr>
      <w:r>
        <w:t xml:space="preserve">Notice instructed - </w:t>
      </w:r>
      <w:r w:rsidR="00F16A2D" w:rsidRPr="00F16A2D">
        <w:t>posted on the property</w:t>
      </w:r>
      <w:r w:rsidR="001E24FD" w:rsidRPr="001E24FD">
        <w:t xml:space="preserve"> </w:t>
      </w:r>
      <w:r w:rsidR="001E24FD">
        <w:t>at the time of forfeiture</w:t>
      </w:r>
      <w:r w:rsidR="00F16A2D">
        <w:t>, giving 14 days to respond. Classed as completed after the 14 days has expired.</w:t>
      </w:r>
    </w:p>
    <w:p w14:paraId="0C5564F8" w14:textId="174DD787" w:rsidR="00F16A2D" w:rsidRDefault="00F16A2D" w:rsidP="00C50A5D">
      <w:pPr>
        <w:pStyle w:val="NoSpacing"/>
      </w:pPr>
      <w:r>
        <w:t>Arrears passed to Solicitors for commencement of legal action via court proceedings – after completed.</w:t>
      </w:r>
    </w:p>
    <w:p w14:paraId="20521DFA" w14:textId="77777777" w:rsidR="00C50A5D" w:rsidRDefault="00C50A5D" w:rsidP="00C50A5D">
      <w:pPr>
        <w:pStyle w:val="NoSpacing"/>
      </w:pPr>
    </w:p>
    <w:p w14:paraId="774DAE86" w14:textId="6AF04C89" w:rsidR="00F16A2D" w:rsidRDefault="00F16A2D" w:rsidP="007B2514">
      <w:pPr>
        <w:pStyle w:val="Heading2"/>
      </w:pPr>
      <w:bookmarkStart w:id="58" w:name="_Toc169246139"/>
      <w:r>
        <w:t>Commercial Rent Arrears Recovery (CRAR)</w:t>
      </w:r>
      <w:r w:rsidR="00721C50">
        <w:t xml:space="preserve"> – Bailiff action</w:t>
      </w:r>
      <w:bookmarkEnd w:id="58"/>
    </w:p>
    <w:p w14:paraId="5846A2BF" w14:textId="7ABFCA97" w:rsidR="00F16A2D" w:rsidRDefault="00F16A2D" w:rsidP="00C50A5D">
      <w:pPr>
        <w:pStyle w:val="NoSpacing"/>
      </w:pPr>
      <w:r>
        <w:t xml:space="preserve">This action occurs with tenants </w:t>
      </w:r>
      <w:r w:rsidR="00721C50">
        <w:t>still in the property, with goods more than the value of the arrears</w:t>
      </w:r>
      <w:r>
        <w:t>, without impacting the actual lease.</w:t>
      </w:r>
    </w:p>
    <w:p w14:paraId="2ACBF068" w14:textId="77777777" w:rsidR="00C50A5D" w:rsidRDefault="00C50A5D" w:rsidP="00C50A5D">
      <w:pPr>
        <w:pStyle w:val="NoSpacing"/>
      </w:pPr>
    </w:p>
    <w:p w14:paraId="2CA8F60D" w14:textId="063B9DD2" w:rsidR="00721C50" w:rsidRDefault="00721C50" w:rsidP="00C50A5D">
      <w:pPr>
        <w:pStyle w:val="NoSpacing"/>
      </w:pPr>
      <w:r>
        <w:t xml:space="preserve">Arrears must be more than 7 days old, and </w:t>
      </w:r>
      <w:r w:rsidRPr="00C50A5D">
        <w:rPr>
          <w:b/>
          <w:bCs/>
          <w:u w:val="single"/>
        </w:rPr>
        <w:t xml:space="preserve">may include rent, interest and/or </w:t>
      </w:r>
      <w:r w:rsidR="00340105">
        <w:rPr>
          <w:b/>
          <w:bCs/>
          <w:u w:val="single"/>
        </w:rPr>
        <w:t>VAT</w:t>
      </w:r>
    </w:p>
    <w:p w14:paraId="00C4C0C5" w14:textId="6CD27F66" w:rsidR="00721C50" w:rsidRDefault="00721C50" w:rsidP="00C50A5D">
      <w:pPr>
        <w:pStyle w:val="NoSpacing"/>
      </w:pPr>
      <w:r>
        <w:t xml:space="preserve">We </w:t>
      </w:r>
      <w:r w:rsidRPr="00C50A5D">
        <w:rPr>
          <w:b/>
          <w:bCs/>
          <w:u w:val="single"/>
        </w:rPr>
        <w:t>cannot</w:t>
      </w:r>
      <w:r w:rsidRPr="00C50A5D">
        <w:t xml:space="preserve"> </w:t>
      </w:r>
      <w:r>
        <w:t>use this process for Insurance, Service Charges or Rates</w:t>
      </w:r>
    </w:p>
    <w:p w14:paraId="626E600B" w14:textId="77777777" w:rsidR="00C50A5D" w:rsidRDefault="00C50A5D" w:rsidP="00C50A5D">
      <w:pPr>
        <w:pStyle w:val="NoSpacing"/>
      </w:pPr>
    </w:p>
    <w:p w14:paraId="168EC6F8" w14:textId="53D0AA93" w:rsidR="00721C50" w:rsidRDefault="00721C50" w:rsidP="00C50A5D">
      <w:pPr>
        <w:pStyle w:val="NoSpacing"/>
      </w:pPr>
      <w:r>
        <w:t>Property must be purely Commercial, not residential at all.</w:t>
      </w:r>
    </w:p>
    <w:p w14:paraId="072CAAF6" w14:textId="0954C1B0" w:rsidR="00721C50" w:rsidRDefault="00721C50" w:rsidP="00C50A5D">
      <w:pPr>
        <w:pStyle w:val="NoSpacing"/>
      </w:pPr>
      <w:r>
        <w:t>You should not have started any other proceedings against the tenant</w:t>
      </w:r>
    </w:p>
    <w:p w14:paraId="13972374" w14:textId="77777777" w:rsidR="00C50A5D" w:rsidRPr="00F16A2D" w:rsidRDefault="00C50A5D" w:rsidP="00C50A5D">
      <w:pPr>
        <w:pStyle w:val="NoSpacing"/>
      </w:pPr>
    </w:p>
    <w:p w14:paraId="3C9AFB9F" w14:textId="475E5D50" w:rsidR="00F16A2D" w:rsidRDefault="00F16A2D" w:rsidP="00C50A5D">
      <w:pPr>
        <w:pStyle w:val="NoSpacing"/>
      </w:pPr>
      <w:r>
        <w:t>Actioned by Bailiffs</w:t>
      </w:r>
      <w:r w:rsidR="00721C50">
        <w:t>:</w:t>
      </w:r>
    </w:p>
    <w:p w14:paraId="2D3A3578" w14:textId="3C93D65D" w:rsidR="00F16A2D" w:rsidRDefault="00F16A2D" w:rsidP="00C50A5D">
      <w:pPr>
        <w:pStyle w:val="NoSpacing"/>
      </w:pPr>
      <w:r>
        <w:t>Bailiffs Instructed</w:t>
      </w:r>
      <w:r w:rsidR="005D0AC7">
        <w:t xml:space="preserve"> and issue Notice of Enforcement</w:t>
      </w:r>
    </w:p>
    <w:p w14:paraId="09D7C336" w14:textId="6BFF6067" w:rsidR="00F16A2D" w:rsidRDefault="00F16A2D" w:rsidP="00C50A5D">
      <w:pPr>
        <w:pStyle w:val="NoSpacing"/>
      </w:pPr>
      <w:r>
        <w:t xml:space="preserve">Bailiffs </w:t>
      </w:r>
      <w:r w:rsidR="00721C50">
        <w:t>visit and s</w:t>
      </w:r>
      <w:r>
        <w:t>erve requiring payment within 14 days</w:t>
      </w:r>
    </w:p>
    <w:p w14:paraId="2A9E4184" w14:textId="4B00AB3B" w:rsidR="00F16A2D" w:rsidRDefault="00F16A2D" w:rsidP="00C50A5D">
      <w:pPr>
        <w:pStyle w:val="NoSpacing"/>
      </w:pPr>
      <w:r>
        <w:t>After 14 day has expired, Bailiffs return to remove goods</w:t>
      </w:r>
      <w:r w:rsidR="005D0AC7">
        <w:t>.</w:t>
      </w:r>
    </w:p>
    <w:p w14:paraId="73B5CEC5" w14:textId="20CA61B1" w:rsidR="005D0AC7" w:rsidRDefault="005D0AC7" w:rsidP="00F16A2D"/>
    <w:p w14:paraId="0F127C2D" w14:textId="3348D2A3" w:rsidR="005D0AC7" w:rsidRDefault="005D0AC7" w:rsidP="007B2514">
      <w:pPr>
        <w:pStyle w:val="Heading2"/>
      </w:pPr>
      <w:bookmarkStart w:id="59" w:name="_Toc169246140"/>
      <w:r>
        <w:t>Winding Up Petition</w:t>
      </w:r>
      <w:bookmarkEnd w:id="59"/>
    </w:p>
    <w:p w14:paraId="7D11DCC7" w14:textId="099CD183" w:rsidR="00F16A2D" w:rsidRDefault="005D0AC7" w:rsidP="00F16A2D">
      <w:pPr>
        <w:rPr>
          <w:rFonts w:cstheme="minorHAnsi"/>
          <w:shd w:val="clear" w:color="auto" w:fill="F3F3F3"/>
        </w:rPr>
      </w:pPr>
      <w:r w:rsidRPr="00C50A5D">
        <w:rPr>
          <w:rFonts w:cstheme="minorHAnsi"/>
          <w:shd w:val="clear" w:color="auto" w:fill="F3F3F3"/>
        </w:rPr>
        <w:t>A winding-up petition is a legal action taken by a creditor (or creditors) against a debtor company. The petition amounts to a request by the creditor for the court to wind up the company on the basis that the company cannot pay its debts. This is evidenced by its failure to satisfy the statutory demand</w:t>
      </w:r>
      <w:r w:rsidR="00C50A5D">
        <w:rPr>
          <w:rFonts w:cstheme="minorHAnsi"/>
          <w:shd w:val="clear" w:color="auto" w:fill="F3F3F3"/>
        </w:rPr>
        <w:t>.</w:t>
      </w:r>
    </w:p>
    <w:p w14:paraId="601E4DC1" w14:textId="75218103" w:rsidR="00C50A5D" w:rsidRDefault="00C50A5D" w:rsidP="00F16A2D">
      <w:pPr>
        <w:rPr>
          <w:rFonts w:cstheme="minorHAnsi"/>
          <w:shd w:val="clear" w:color="auto" w:fill="F3F3F3"/>
        </w:rPr>
      </w:pPr>
      <w:r>
        <w:rPr>
          <w:rFonts w:cstheme="minorHAnsi"/>
          <w:shd w:val="clear" w:color="auto" w:fill="F3F3F3"/>
        </w:rPr>
        <w:t>Debt will need to be in excess of £10,000.00</w:t>
      </w:r>
    </w:p>
    <w:p w14:paraId="3844C9A2" w14:textId="3F6766BB" w:rsidR="00AC5110" w:rsidRDefault="00C50A5D" w:rsidP="00C50A5D">
      <w:pPr>
        <w:rPr>
          <w:shd w:val="clear" w:color="auto" w:fill="F3F3F3"/>
        </w:rPr>
      </w:pPr>
      <w:r>
        <w:rPr>
          <w:shd w:val="clear" w:color="auto" w:fill="F3F3F3"/>
        </w:rPr>
        <w:t>If a debtor company is unable to pay its commercial rent due to the financial effects of the pandemic, a creditor will still not be allowed to present a winding-up petition.</w:t>
      </w:r>
    </w:p>
    <w:p w14:paraId="7CDCDA83" w14:textId="3FB7D7D7" w:rsidR="00C50A5D" w:rsidRDefault="00C50A5D" w:rsidP="00C50A5D">
      <w:pPr>
        <w:rPr>
          <w:shd w:val="clear" w:color="auto" w:fill="F3F3F3"/>
        </w:rPr>
      </w:pPr>
    </w:p>
    <w:p w14:paraId="0AE01D83" w14:textId="42B6561F" w:rsidR="00C50A5D" w:rsidRDefault="00C50A5D" w:rsidP="007B2514">
      <w:pPr>
        <w:pStyle w:val="Heading2"/>
        <w:rPr>
          <w:shd w:val="clear" w:color="auto" w:fill="F3F3F3"/>
        </w:rPr>
      </w:pPr>
      <w:bookmarkStart w:id="60" w:name="_Toc169246141"/>
      <w:r>
        <w:rPr>
          <w:shd w:val="clear" w:color="auto" w:fill="F3F3F3"/>
        </w:rPr>
        <w:t>Draw Down on deposit</w:t>
      </w:r>
      <w:bookmarkEnd w:id="60"/>
    </w:p>
    <w:p w14:paraId="6812B4A2" w14:textId="4A00810F" w:rsidR="00C50A5D" w:rsidRDefault="00C50A5D" w:rsidP="00C50A5D">
      <w:pPr>
        <w:rPr>
          <w:shd w:val="clear" w:color="auto" w:fill="F3F3F3"/>
        </w:rPr>
      </w:pPr>
      <w:r>
        <w:rPr>
          <w:shd w:val="clear" w:color="auto" w:fill="F3F3F3"/>
        </w:rPr>
        <w:t>Grainger may draw down on the deposit to make payment towards arrears</w:t>
      </w:r>
      <w:r w:rsidR="007B2514">
        <w:rPr>
          <w:shd w:val="clear" w:color="auto" w:fill="F3F3F3"/>
        </w:rPr>
        <w:t>.</w:t>
      </w:r>
    </w:p>
    <w:p w14:paraId="1063ECA0" w14:textId="56D97C8C" w:rsidR="007B2514" w:rsidRDefault="007B2514" w:rsidP="00C50A5D">
      <w:pPr>
        <w:rPr>
          <w:shd w:val="clear" w:color="auto" w:fill="F3F3F3"/>
        </w:rPr>
      </w:pPr>
      <w:r>
        <w:rPr>
          <w:shd w:val="clear" w:color="auto" w:fill="F3F3F3"/>
        </w:rPr>
        <w:t>This action can be managed in-house and does not need to be sent to the solicitors</w:t>
      </w:r>
    </w:p>
    <w:p w14:paraId="708BF0A8" w14:textId="1F0DAA2D" w:rsidR="007B2514" w:rsidRDefault="007B2514" w:rsidP="007B2514">
      <w:pPr>
        <w:pStyle w:val="Heading2"/>
        <w:rPr>
          <w:shd w:val="clear" w:color="auto" w:fill="F3F3F3"/>
        </w:rPr>
      </w:pPr>
      <w:bookmarkStart w:id="61" w:name="_Toc169246142"/>
      <w:r>
        <w:rPr>
          <w:shd w:val="clear" w:color="auto" w:fill="F3F3F3"/>
        </w:rPr>
        <w:t>Payment Plans</w:t>
      </w:r>
      <w:bookmarkEnd w:id="61"/>
    </w:p>
    <w:p w14:paraId="6A463253" w14:textId="23E97EB9" w:rsidR="007B2514" w:rsidRDefault="007B2514" w:rsidP="00C50A5D">
      <w:pPr>
        <w:rPr>
          <w:shd w:val="clear" w:color="auto" w:fill="F3F3F3"/>
        </w:rPr>
      </w:pPr>
      <w:r>
        <w:rPr>
          <w:shd w:val="clear" w:color="auto" w:fill="F3F3F3"/>
        </w:rPr>
        <w:t>Grainger may agree to a payment plan to clear current rent and arrears which does not need to be supported by legal action</w:t>
      </w:r>
    </w:p>
    <w:p w14:paraId="4E77030E" w14:textId="5B9A6C24" w:rsidR="00B203B1" w:rsidRDefault="005D03E6" w:rsidP="00207F1D">
      <w:pPr>
        <w:pStyle w:val="Heading1"/>
        <w:rPr>
          <w:shd w:val="clear" w:color="auto" w:fill="F3F3F3"/>
        </w:rPr>
      </w:pPr>
      <w:bookmarkStart w:id="62" w:name="_Toc169246143"/>
      <w:r>
        <w:rPr>
          <w:shd w:val="clear" w:color="auto" w:fill="F3F3F3"/>
        </w:rPr>
        <w:lastRenderedPageBreak/>
        <w:t>Interest – Posting Interest</w:t>
      </w:r>
      <w:r w:rsidR="00B203B1">
        <w:rPr>
          <w:shd w:val="clear" w:color="auto" w:fill="F3F3F3"/>
        </w:rPr>
        <w:t xml:space="preserve"> </w:t>
      </w:r>
      <w:r w:rsidR="00207F1D">
        <w:rPr>
          <w:shd w:val="clear" w:color="auto" w:fill="F3F3F3"/>
        </w:rPr>
        <w:t>Charges</w:t>
      </w:r>
      <w:bookmarkEnd w:id="62"/>
    </w:p>
    <w:p w14:paraId="7955161D" w14:textId="05964A35" w:rsidR="00C556A2" w:rsidRDefault="00C556A2" w:rsidP="00C556A2">
      <w:r>
        <w:t>Confirm account is accruing interest at Unit level (see Notes on Interest Tab)</w:t>
      </w:r>
    </w:p>
    <w:p w14:paraId="71A991D1" w14:textId="2A5937DB" w:rsidR="00207F1D" w:rsidRDefault="00207F1D" w:rsidP="00C556A2">
      <w:r>
        <w:t>Generally ran individually rather than as a report.</w:t>
      </w:r>
    </w:p>
    <w:p w14:paraId="3F9CCB33" w14:textId="26BE2AD9" w:rsidR="00C556A2" w:rsidRDefault="00C556A2" w:rsidP="00C556A2">
      <w:r>
        <w:t>Go into tenant account</w:t>
      </w:r>
    </w:p>
    <w:p w14:paraId="687E7C8E" w14:textId="39BD01C4" w:rsidR="00C556A2" w:rsidRDefault="00C556A2" w:rsidP="00C556A2">
      <w:r>
        <w:t>Select Posting/Charges/Post Interest</w:t>
      </w:r>
    </w:p>
    <w:p w14:paraId="22F99A64" w14:textId="073C2AF0" w:rsidR="00C556A2" w:rsidRDefault="00C556A2" w:rsidP="00C556A2">
      <w:r w:rsidRPr="00C556A2">
        <w:rPr>
          <w:noProof/>
        </w:rPr>
        <w:drawing>
          <wp:anchor distT="0" distB="0" distL="114300" distR="114300" simplePos="0" relativeHeight="251704320" behindDoc="0" locked="0" layoutInCell="1" allowOverlap="1" wp14:anchorId="2A47FD60" wp14:editId="0FB3E00E">
            <wp:simplePos x="0" y="0"/>
            <wp:positionH relativeFrom="column">
              <wp:posOffset>76200</wp:posOffset>
            </wp:positionH>
            <wp:positionV relativeFrom="paragraph">
              <wp:posOffset>71755</wp:posOffset>
            </wp:positionV>
            <wp:extent cx="4320000" cy="2451600"/>
            <wp:effectExtent l="0" t="0" r="4445" b="6350"/>
            <wp:wrapSquare wrapText="bothSides"/>
            <wp:docPr id="44" name="Picture 4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 email&#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320000" cy="2451600"/>
                    </a:xfrm>
                    <a:prstGeom prst="rect">
                      <a:avLst/>
                    </a:prstGeom>
                    <a:effectLst/>
                  </pic:spPr>
                </pic:pic>
              </a:graphicData>
            </a:graphic>
            <wp14:sizeRelH relativeFrom="margin">
              <wp14:pctWidth>0</wp14:pctWidth>
            </wp14:sizeRelH>
            <wp14:sizeRelV relativeFrom="margin">
              <wp14:pctHeight>0</wp14:pctHeight>
            </wp14:sizeRelV>
          </wp:anchor>
        </w:drawing>
      </w:r>
    </w:p>
    <w:p w14:paraId="6E7A3D3E" w14:textId="77777777" w:rsidR="00C556A2" w:rsidRPr="00C556A2" w:rsidRDefault="00C556A2" w:rsidP="00C556A2"/>
    <w:p w14:paraId="4AF46179" w14:textId="77777777" w:rsidR="00B203B1" w:rsidRPr="00B203B1" w:rsidRDefault="00B203B1" w:rsidP="00B203B1"/>
    <w:p w14:paraId="7F73E7A3" w14:textId="29EAAF85" w:rsidR="00B203B1" w:rsidRDefault="00B203B1" w:rsidP="00C50A5D">
      <w:pPr>
        <w:rPr>
          <w:shd w:val="clear" w:color="auto" w:fill="F3F3F3"/>
        </w:rPr>
      </w:pPr>
    </w:p>
    <w:p w14:paraId="2B5C3B76" w14:textId="0C61F5E9" w:rsidR="00C556A2" w:rsidRDefault="00C556A2" w:rsidP="00C50A5D">
      <w:pPr>
        <w:rPr>
          <w:shd w:val="clear" w:color="auto" w:fill="F3F3F3"/>
        </w:rPr>
      </w:pPr>
    </w:p>
    <w:p w14:paraId="2523AF88" w14:textId="6511BD9C" w:rsidR="00C556A2" w:rsidRDefault="00C556A2" w:rsidP="00C50A5D">
      <w:pPr>
        <w:rPr>
          <w:shd w:val="clear" w:color="auto" w:fill="F3F3F3"/>
        </w:rPr>
      </w:pPr>
    </w:p>
    <w:p w14:paraId="74A3F544" w14:textId="51052B9C" w:rsidR="00C556A2" w:rsidRDefault="00C556A2" w:rsidP="00C50A5D">
      <w:pPr>
        <w:rPr>
          <w:shd w:val="clear" w:color="auto" w:fill="F3F3F3"/>
        </w:rPr>
      </w:pPr>
    </w:p>
    <w:p w14:paraId="4E66EDE4" w14:textId="5DC12515" w:rsidR="00C556A2" w:rsidRDefault="00C556A2" w:rsidP="00C50A5D">
      <w:pPr>
        <w:rPr>
          <w:shd w:val="clear" w:color="auto" w:fill="F3F3F3"/>
        </w:rPr>
      </w:pPr>
    </w:p>
    <w:p w14:paraId="55B88DFD" w14:textId="02A72D3E" w:rsidR="00C556A2" w:rsidRDefault="00C556A2" w:rsidP="00C50A5D">
      <w:pPr>
        <w:rPr>
          <w:shd w:val="clear" w:color="auto" w:fill="F3F3F3"/>
        </w:rPr>
      </w:pPr>
    </w:p>
    <w:p w14:paraId="627F4C52" w14:textId="489FCF1A" w:rsidR="00C556A2" w:rsidRDefault="00C556A2" w:rsidP="00C50A5D">
      <w:pPr>
        <w:rPr>
          <w:shd w:val="clear" w:color="auto" w:fill="F3F3F3"/>
        </w:rPr>
      </w:pPr>
    </w:p>
    <w:p w14:paraId="35D9016C" w14:textId="3BC084D5" w:rsidR="00C556A2" w:rsidRDefault="00C556A2" w:rsidP="00C50A5D">
      <w:pPr>
        <w:rPr>
          <w:shd w:val="clear" w:color="auto" w:fill="F3F3F3"/>
        </w:rPr>
      </w:pPr>
      <w:r>
        <w:rPr>
          <w:shd w:val="clear" w:color="auto" w:fill="F3F3F3"/>
        </w:rPr>
        <w:t>Complete fields but NOT the Post Interest Charges – this will provide a view option to check.</w:t>
      </w:r>
    </w:p>
    <w:p w14:paraId="63B4A2AA" w14:textId="63671222" w:rsidR="00207F1D" w:rsidRDefault="00207F1D" w:rsidP="00C50A5D">
      <w:pPr>
        <w:rPr>
          <w:shd w:val="clear" w:color="auto" w:fill="F3F3F3"/>
        </w:rPr>
      </w:pPr>
      <w:r>
        <w:rPr>
          <w:shd w:val="clear" w:color="auto" w:fill="F3F3F3"/>
        </w:rPr>
        <w:t>Provide description to show on transactions</w:t>
      </w:r>
    </w:p>
    <w:p w14:paraId="327858E1" w14:textId="2CA256A3" w:rsidR="00C556A2" w:rsidRDefault="00C556A2" w:rsidP="00C50A5D">
      <w:pPr>
        <w:rPr>
          <w:shd w:val="clear" w:color="auto" w:fill="F3F3F3"/>
        </w:rPr>
      </w:pPr>
      <w:r>
        <w:rPr>
          <w:shd w:val="clear" w:color="auto" w:fill="F3F3F3"/>
        </w:rPr>
        <w:t>Once happy, repeat but tick the box for Post Interest Charges</w:t>
      </w:r>
      <w:r w:rsidR="00207F1D">
        <w:rPr>
          <w:shd w:val="clear" w:color="auto" w:fill="F3F3F3"/>
        </w:rPr>
        <w:t>.</w:t>
      </w:r>
    </w:p>
    <w:p w14:paraId="2108D775" w14:textId="4E15D158" w:rsidR="00207F1D" w:rsidRDefault="00207F1D" w:rsidP="00C50A5D">
      <w:pPr>
        <w:rPr>
          <w:shd w:val="clear" w:color="auto" w:fill="F3F3F3"/>
        </w:rPr>
      </w:pPr>
      <w:r>
        <w:rPr>
          <w:shd w:val="clear" w:color="auto" w:fill="F3F3F3"/>
        </w:rPr>
        <w:t>Interest appears in the Transactions and can be invoiced, if required.</w:t>
      </w:r>
    </w:p>
    <w:p w14:paraId="15B4F772" w14:textId="7F2D11F1" w:rsidR="00821913" w:rsidRDefault="00821913" w:rsidP="00C50A5D">
      <w:pPr>
        <w:rPr>
          <w:shd w:val="clear" w:color="auto" w:fill="F3F3F3"/>
        </w:rPr>
      </w:pPr>
      <w:bookmarkStart w:id="63" w:name="_Hlk149740900"/>
      <w:r>
        <w:rPr>
          <w:shd w:val="clear" w:color="auto" w:fill="F3F3F3"/>
        </w:rPr>
        <w:t xml:space="preserve">Note: This will calculate the total interest. You </w:t>
      </w:r>
      <w:r w:rsidR="005D03E6">
        <w:rPr>
          <w:shd w:val="clear" w:color="auto" w:fill="F3F3F3"/>
        </w:rPr>
        <w:t>may</w:t>
      </w:r>
      <w:r>
        <w:rPr>
          <w:shd w:val="clear" w:color="auto" w:fill="F3F3F3"/>
        </w:rPr>
        <w:t xml:space="preserve"> need to adjust if some interest has already been charged</w:t>
      </w:r>
      <w:r w:rsidR="005D03E6">
        <w:rPr>
          <w:shd w:val="clear" w:color="auto" w:fill="F3F3F3"/>
        </w:rPr>
        <w:t xml:space="preserve"> manually</w:t>
      </w:r>
      <w:r w:rsidR="00210918">
        <w:rPr>
          <w:shd w:val="clear" w:color="auto" w:fill="F3F3F3"/>
        </w:rPr>
        <w:t>.</w:t>
      </w:r>
    </w:p>
    <w:p w14:paraId="57304AB0" w14:textId="6E960FF8" w:rsidR="00210918" w:rsidRDefault="005D03E6" w:rsidP="00210918">
      <w:r>
        <w:t>Also, If</w:t>
      </w:r>
      <w:r w:rsidR="00210918">
        <w:t xml:space="preserve"> error message received – check the headings at Property level </w:t>
      </w:r>
      <w:r>
        <w:t xml:space="preserve">have been completed </w:t>
      </w:r>
      <w:r w:rsidR="00210918">
        <w:t>– will need to email Nikola Bell if needs updating</w:t>
      </w:r>
    </w:p>
    <w:p w14:paraId="72AE35EC" w14:textId="77777777" w:rsidR="00210918" w:rsidRDefault="00210918" w:rsidP="00210918">
      <w:r w:rsidRPr="00523574">
        <w:rPr>
          <w:noProof/>
        </w:rPr>
        <w:drawing>
          <wp:inline distT="0" distB="0" distL="0" distR="0" wp14:anchorId="2057A5D5" wp14:editId="5D81A309">
            <wp:extent cx="4320000" cy="2217600"/>
            <wp:effectExtent l="76200" t="76200" r="80645" b="68580"/>
            <wp:docPr id="167871716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7163" name="Picture 1" descr="A screenshot of a computer screen&#10;&#10;Description automatically generated"/>
                    <pic:cNvPicPr/>
                  </pic:nvPicPr>
                  <pic:blipFill>
                    <a:blip r:embed="rId54"/>
                    <a:stretch>
                      <a:fillRect/>
                    </a:stretch>
                  </pic:blipFill>
                  <pic:spPr>
                    <a:xfrm>
                      <a:off x="0" y="0"/>
                      <a:ext cx="4320000" cy="2217600"/>
                    </a:xfrm>
                    <a:prstGeom prst="rect">
                      <a:avLst/>
                    </a:prstGeom>
                    <a:effectLst>
                      <a:glow rad="63500">
                        <a:schemeClr val="accent1">
                          <a:satMod val="175000"/>
                          <a:alpha val="40000"/>
                        </a:schemeClr>
                      </a:glow>
                    </a:effectLst>
                  </pic:spPr>
                </pic:pic>
              </a:graphicData>
            </a:graphic>
          </wp:inline>
        </w:drawing>
      </w:r>
    </w:p>
    <w:p w14:paraId="1567D3BC" w14:textId="0A5C368F" w:rsidR="00165C00" w:rsidRDefault="00165C00" w:rsidP="00165C00">
      <w:pPr>
        <w:pStyle w:val="Heading2"/>
      </w:pPr>
      <w:bookmarkStart w:id="64" w:name="_Toc169246144"/>
      <w:r>
        <w:lastRenderedPageBreak/>
        <w:t>Interest on Rent review – below base rate</w:t>
      </w:r>
      <w:bookmarkEnd w:id="64"/>
    </w:p>
    <w:p w14:paraId="0965567C" w14:textId="651661FA" w:rsidR="00165C00" w:rsidRDefault="00165C00" w:rsidP="00210918">
      <w:r>
        <w:t>You may encounter a rent review where the interest on the backdated rent in the review is below the interest rate on the account, for example.</w:t>
      </w:r>
    </w:p>
    <w:p w14:paraId="2C445EE8" w14:textId="017A5ABB" w:rsidR="00165C00" w:rsidRDefault="00165C00" w:rsidP="00210918">
      <w:r>
        <w:t>Lease Document</w:t>
      </w:r>
    </w:p>
    <w:p w14:paraId="1E9A40BA" w14:textId="75608383" w:rsidR="00165C00" w:rsidRDefault="00165C00" w:rsidP="00210918">
      <w:r w:rsidRPr="00165C00">
        <w:rPr>
          <w:noProof/>
        </w:rPr>
        <w:drawing>
          <wp:inline distT="0" distB="0" distL="0" distR="0" wp14:anchorId="12A22491" wp14:editId="1B90D53D">
            <wp:extent cx="4320000" cy="550800"/>
            <wp:effectExtent l="76200" t="76200" r="80645" b="78105"/>
            <wp:docPr id="58946444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64443" name="Picture 1" descr="A black text on a white background&#10;&#10;Description automatically generated"/>
                    <pic:cNvPicPr/>
                  </pic:nvPicPr>
                  <pic:blipFill>
                    <a:blip r:embed="rId55"/>
                    <a:stretch>
                      <a:fillRect/>
                    </a:stretch>
                  </pic:blipFill>
                  <pic:spPr>
                    <a:xfrm>
                      <a:off x="0" y="0"/>
                      <a:ext cx="4320000" cy="550800"/>
                    </a:xfrm>
                    <a:prstGeom prst="rect">
                      <a:avLst/>
                    </a:prstGeom>
                    <a:effectLst>
                      <a:glow rad="63500">
                        <a:schemeClr val="accent1">
                          <a:satMod val="175000"/>
                          <a:alpha val="40000"/>
                        </a:schemeClr>
                      </a:glow>
                    </a:effectLst>
                  </pic:spPr>
                </pic:pic>
              </a:graphicData>
            </a:graphic>
          </wp:inline>
        </w:drawing>
      </w:r>
    </w:p>
    <w:p w14:paraId="580C042A" w14:textId="77777777" w:rsidR="00165C00" w:rsidRDefault="00165C00" w:rsidP="00165C00">
      <w:r>
        <w:t>Rent review document</w:t>
      </w:r>
    </w:p>
    <w:p w14:paraId="6008A742" w14:textId="77777777" w:rsidR="00165C00" w:rsidRDefault="00165C00" w:rsidP="00165C00">
      <w:r w:rsidRPr="00165C00">
        <w:rPr>
          <w:noProof/>
        </w:rPr>
        <w:drawing>
          <wp:inline distT="0" distB="0" distL="0" distR="0" wp14:anchorId="47056D50" wp14:editId="363F63D7">
            <wp:extent cx="4320000" cy="594000"/>
            <wp:effectExtent l="76200" t="76200" r="80645" b="73025"/>
            <wp:docPr id="625985857" name="Picture 1" descr="A yellow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5857" name="Picture 1" descr="A yellow square with black text&#10;&#10;Description automatically generated"/>
                    <pic:cNvPicPr/>
                  </pic:nvPicPr>
                  <pic:blipFill>
                    <a:blip r:embed="rId56"/>
                    <a:stretch>
                      <a:fillRect/>
                    </a:stretch>
                  </pic:blipFill>
                  <pic:spPr>
                    <a:xfrm>
                      <a:off x="0" y="0"/>
                      <a:ext cx="4320000" cy="594000"/>
                    </a:xfrm>
                    <a:prstGeom prst="rect">
                      <a:avLst/>
                    </a:prstGeom>
                    <a:effectLst>
                      <a:glow rad="63500">
                        <a:schemeClr val="accent1">
                          <a:satMod val="175000"/>
                          <a:alpha val="40000"/>
                        </a:schemeClr>
                      </a:glow>
                    </a:effectLst>
                  </pic:spPr>
                </pic:pic>
              </a:graphicData>
            </a:graphic>
          </wp:inline>
        </w:drawing>
      </w:r>
    </w:p>
    <w:p w14:paraId="4EC1B843" w14:textId="77777777" w:rsidR="00165C00" w:rsidRDefault="00165C00" w:rsidP="00210918">
      <w:r>
        <w:t xml:space="preserve">Interest, </w:t>
      </w:r>
      <w:r w:rsidRPr="00165C00">
        <w:rPr>
          <w:u w:val="single"/>
        </w:rPr>
        <w:t>purely on the backdated rent from the review</w:t>
      </w:r>
      <w:r>
        <w:t>, will therefore be charged at (4%, less 2%),</w:t>
      </w:r>
    </w:p>
    <w:p w14:paraId="36D1C2B6" w14:textId="4C604E97" w:rsidR="00165C00" w:rsidRDefault="00165C00" w:rsidP="00210918">
      <w:r>
        <w:t>so net 2% above base rate.</w:t>
      </w:r>
    </w:p>
    <w:p w14:paraId="7F4B8378" w14:textId="77777777" w:rsidR="00165C00" w:rsidRDefault="00165C00" w:rsidP="00210918"/>
    <w:p w14:paraId="5EFC455F" w14:textId="13EA4DE5" w:rsidR="006E1DD0" w:rsidRDefault="00916D05" w:rsidP="006E1DD0">
      <w:pPr>
        <w:pStyle w:val="Heading1"/>
        <w:rPr>
          <w:shd w:val="clear" w:color="auto" w:fill="F3F3F3"/>
        </w:rPr>
      </w:pPr>
      <w:bookmarkStart w:id="65" w:name="_Toc169246145"/>
      <w:bookmarkEnd w:id="63"/>
      <w:r>
        <w:rPr>
          <w:shd w:val="clear" w:color="auto" w:fill="F3F3F3"/>
        </w:rPr>
        <w:t>R</w:t>
      </w:r>
      <w:r w:rsidR="006E1DD0">
        <w:rPr>
          <w:shd w:val="clear" w:color="auto" w:fill="F3F3F3"/>
        </w:rPr>
        <w:t xml:space="preserve">eprinting Aldershot invoices for </w:t>
      </w:r>
      <w:r w:rsidR="00340105">
        <w:rPr>
          <w:shd w:val="clear" w:color="auto" w:fill="F3F3F3"/>
        </w:rPr>
        <w:t>VAT</w:t>
      </w:r>
      <w:bookmarkEnd w:id="65"/>
    </w:p>
    <w:p w14:paraId="3F2BE10F" w14:textId="2FD6C48E" w:rsidR="006E1DD0" w:rsidRDefault="006E1DD0" w:rsidP="00C50A5D">
      <w:pPr>
        <w:rPr>
          <w:shd w:val="clear" w:color="auto" w:fill="F3F3F3"/>
        </w:rPr>
      </w:pPr>
      <w:r>
        <w:rPr>
          <w:shd w:val="clear" w:color="auto" w:fill="F3F3F3"/>
        </w:rPr>
        <w:t>From Main Menu in Qube/ Reports</w:t>
      </w:r>
    </w:p>
    <w:p w14:paraId="5DA0F31D" w14:textId="2E4D837A" w:rsidR="00916D05" w:rsidRDefault="00916D05" w:rsidP="00C50A5D">
      <w:pPr>
        <w:rPr>
          <w:shd w:val="clear" w:color="auto" w:fill="F3F3F3"/>
        </w:rPr>
      </w:pPr>
      <w:r w:rsidRPr="006E1DD0">
        <w:rPr>
          <w:noProof/>
        </w:rPr>
        <w:drawing>
          <wp:anchor distT="0" distB="0" distL="114300" distR="114300" simplePos="0" relativeHeight="251706368" behindDoc="0" locked="0" layoutInCell="1" allowOverlap="1" wp14:anchorId="0E43A469" wp14:editId="54071215">
            <wp:simplePos x="0" y="0"/>
            <wp:positionH relativeFrom="margin">
              <wp:posOffset>0</wp:posOffset>
            </wp:positionH>
            <wp:positionV relativeFrom="paragraph">
              <wp:posOffset>-220345</wp:posOffset>
            </wp:positionV>
            <wp:extent cx="4319905" cy="3067050"/>
            <wp:effectExtent l="0" t="0" r="4445" b="0"/>
            <wp:wrapSquare wrapText="bothSides"/>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330629" cy="3074906"/>
                    </a:xfrm>
                    <a:prstGeom prst="rect">
                      <a:avLst/>
                    </a:prstGeom>
                  </pic:spPr>
                </pic:pic>
              </a:graphicData>
            </a:graphic>
            <wp14:sizeRelV relativeFrom="margin">
              <wp14:pctHeight>0</wp14:pctHeight>
            </wp14:sizeRelV>
          </wp:anchor>
        </w:drawing>
      </w:r>
      <w:r>
        <w:rPr>
          <w:shd w:val="clear" w:color="auto" w:fill="F3F3F3"/>
        </w:rPr>
        <w:t>Select range of properties</w:t>
      </w:r>
    </w:p>
    <w:p w14:paraId="4BCD97CF" w14:textId="211C82A3" w:rsidR="00916D05" w:rsidRDefault="00916D05" w:rsidP="00C50A5D">
      <w:pPr>
        <w:rPr>
          <w:shd w:val="clear" w:color="auto" w:fill="F3F3F3"/>
        </w:rPr>
      </w:pPr>
      <w:r>
        <w:rPr>
          <w:shd w:val="clear" w:color="auto" w:fill="F3F3F3"/>
        </w:rPr>
        <w:t xml:space="preserve">Demand Suite </w:t>
      </w:r>
      <w:r w:rsidR="00367A79">
        <w:rPr>
          <w:shd w:val="clear" w:color="auto" w:fill="F3F3F3"/>
        </w:rPr>
        <w:t xml:space="preserve">will be </w:t>
      </w:r>
      <w:r>
        <w:rPr>
          <w:shd w:val="clear" w:color="auto" w:fill="F3F3F3"/>
        </w:rPr>
        <w:t>MOD2</w:t>
      </w:r>
    </w:p>
    <w:p w14:paraId="7F19D8BD" w14:textId="0E7882F2" w:rsidR="006E1DD0" w:rsidRDefault="006E1DD0" w:rsidP="00C50A5D">
      <w:pPr>
        <w:rPr>
          <w:shd w:val="clear" w:color="auto" w:fill="F3F3F3"/>
        </w:rPr>
      </w:pPr>
    </w:p>
    <w:p w14:paraId="5FB04CF7" w14:textId="34A8397C" w:rsidR="006E1DD0" w:rsidRDefault="006E1DD0" w:rsidP="00C50A5D"/>
    <w:bookmarkEnd w:id="56"/>
    <w:p w14:paraId="2D5A8E29" w14:textId="6C5B970D" w:rsidR="006E1DD0" w:rsidRDefault="006E1DD0" w:rsidP="006E1DD0"/>
    <w:p w14:paraId="6934D758" w14:textId="1D81829D" w:rsidR="006E1DD0" w:rsidRDefault="00916D05" w:rsidP="006E1DD0">
      <w:r>
        <w:t>Enter transaction range according to quarter required</w:t>
      </w:r>
    </w:p>
    <w:p w14:paraId="5BACB724" w14:textId="2FDD1F7F" w:rsidR="006E1DD0" w:rsidRDefault="006E1DD0" w:rsidP="006E1DD0"/>
    <w:p w14:paraId="2CD7FCC0" w14:textId="77777777" w:rsidR="006E1DD0" w:rsidRDefault="006E1DD0" w:rsidP="006E1DD0"/>
    <w:p w14:paraId="0882142B" w14:textId="4ABCCB88" w:rsidR="00180FDE" w:rsidRDefault="00C537B7" w:rsidP="00036D7E">
      <w:pPr>
        <w:pStyle w:val="Heading1"/>
      </w:pPr>
      <w:bookmarkStart w:id="66" w:name="_Toc169246146"/>
      <w:r>
        <w:lastRenderedPageBreak/>
        <w:t>General Ledger – Report of Commercial Deposit Accounts</w:t>
      </w:r>
      <w:bookmarkEnd w:id="66"/>
      <w:r w:rsidRPr="00C537B7">
        <w:t xml:space="preserve"> </w:t>
      </w:r>
    </w:p>
    <w:p w14:paraId="6E59D3DE" w14:textId="0B351845" w:rsidR="00180FDE" w:rsidRDefault="00916D05" w:rsidP="00A662FF">
      <w:r w:rsidRPr="00C537B7">
        <w:rPr>
          <w:noProof/>
        </w:rPr>
        <w:drawing>
          <wp:anchor distT="0" distB="0" distL="114300" distR="114300" simplePos="0" relativeHeight="251689984" behindDoc="0" locked="0" layoutInCell="1" allowOverlap="1" wp14:anchorId="624CF86E" wp14:editId="4319BA8D">
            <wp:simplePos x="0" y="0"/>
            <wp:positionH relativeFrom="margin">
              <wp:align>left</wp:align>
            </wp:positionH>
            <wp:positionV relativeFrom="paragraph">
              <wp:posOffset>156845</wp:posOffset>
            </wp:positionV>
            <wp:extent cx="4319270" cy="3794125"/>
            <wp:effectExtent l="0" t="0" r="5080" b="0"/>
            <wp:wrapSquare wrapText="bothSides"/>
            <wp:docPr id="25" name="Picture 25" descr="Graphical user interface, application, websit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website, Teams&#10;&#10;Description automatically generated"/>
                    <pic:cNvPicPr/>
                  </pic:nvPicPr>
                  <pic:blipFill>
                    <a:blip r:embed="rId58"/>
                    <a:stretch>
                      <a:fillRect/>
                    </a:stretch>
                  </pic:blipFill>
                  <pic:spPr>
                    <a:xfrm>
                      <a:off x="0" y="0"/>
                      <a:ext cx="4319270" cy="3794125"/>
                    </a:xfrm>
                    <a:prstGeom prst="rect">
                      <a:avLst/>
                    </a:prstGeom>
                  </pic:spPr>
                </pic:pic>
              </a:graphicData>
            </a:graphic>
            <wp14:sizeRelH relativeFrom="margin">
              <wp14:pctWidth>0</wp14:pctWidth>
            </wp14:sizeRelH>
            <wp14:sizeRelV relativeFrom="margin">
              <wp14:pctHeight>0</wp14:pctHeight>
            </wp14:sizeRelV>
          </wp:anchor>
        </w:drawing>
      </w:r>
    </w:p>
    <w:p w14:paraId="3A7BF1D4" w14:textId="21E495E9" w:rsidR="00180FDE" w:rsidRDefault="00180FDE" w:rsidP="00A662FF"/>
    <w:p w14:paraId="539033B0" w14:textId="609042F4" w:rsidR="00180FDE" w:rsidRDefault="00180FDE" w:rsidP="00A662FF"/>
    <w:p w14:paraId="33044105" w14:textId="453F2725" w:rsidR="00523ED4" w:rsidRDefault="00523ED4" w:rsidP="00A662FF"/>
    <w:p w14:paraId="22CD977A" w14:textId="77777777" w:rsidR="00523ED4" w:rsidRPr="00523ED4" w:rsidRDefault="00523ED4" w:rsidP="00A662FF"/>
    <w:p w14:paraId="6C90E380" w14:textId="2ACFDD0D" w:rsidR="00180FDE" w:rsidRDefault="00180FDE" w:rsidP="00A662FF"/>
    <w:p w14:paraId="4F2B1A61" w14:textId="0ABBBCD5" w:rsidR="00180FDE" w:rsidRDefault="00C537B7" w:rsidP="00A662FF">
      <w:r>
        <w:t>Select Repo</w:t>
      </w:r>
      <w:r w:rsidR="00523ED4">
        <w:t>rts option from main menu</w:t>
      </w:r>
    </w:p>
    <w:p w14:paraId="5F480095" w14:textId="684B3FB9" w:rsidR="00523ED4" w:rsidRDefault="00523ED4" w:rsidP="00A662FF"/>
    <w:p w14:paraId="29D8961E" w14:textId="7503C4AD" w:rsidR="00523ED4" w:rsidRDefault="00523ED4" w:rsidP="00A662FF"/>
    <w:p w14:paraId="38032883" w14:textId="77777777" w:rsidR="00872ABA" w:rsidRDefault="00872ABA" w:rsidP="00A662FF"/>
    <w:p w14:paraId="6B5A30BB" w14:textId="77777777" w:rsidR="00872ABA" w:rsidRDefault="00872ABA" w:rsidP="00A662FF"/>
    <w:p w14:paraId="3CEF478D" w14:textId="77777777" w:rsidR="00872ABA" w:rsidRDefault="00872ABA" w:rsidP="00A662FF"/>
    <w:p w14:paraId="7A0464B5" w14:textId="77777777" w:rsidR="00872ABA" w:rsidRDefault="00872ABA" w:rsidP="00A662FF"/>
    <w:p w14:paraId="1EBF3F12" w14:textId="1D6F3128" w:rsidR="00A662FF" w:rsidRDefault="00872ABA" w:rsidP="00A662FF">
      <w:r>
        <w:t xml:space="preserve">Les - </w:t>
      </w:r>
      <w:r w:rsidR="00742349">
        <w:t>Need to complete this section</w:t>
      </w:r>
    </w:p>
    <w:p w14:paraId="4DBD8094" w14:textId="77777777" w:rsidR="00A662FF" w:rsidRDefault="00A662FF">
      <w:r>
        <w:br w:type="page"/>
      </w:r>
    </w:p>
    <w:p w14:paraId="3619F8EB" w14:textId="77777777" w:rsidR="00180FDE" w:rsidRPr="00A662FF" w:rsidRDefault="00180FDE" w:rsidP="00A662FF">
      <w:pPr>
        <w:rPr>
          <w:rFonts w:asciiTheme="majorHAnsi" w:eastAsiaTheme="majorEastAsia" w:hAnsiTheme="majorHAnsi" w:cstheme="majorBidi"/>
          <w:color w:val="2F5496" w:themeColor="accent1" w:themeShade="BF"/>
          <w:sz w:val="32"/>
          <w:szCs w:val="32"/>
        </w:rPr>
      </w:pPr>
    </w:p>
    <w:p w14:paraId="793E602F" w14:textId="0513F8E3" w:rsidR="007F5124" w:rsidRDefault="007F5124" w:rsidP="007F5124">
      <w:pPr>
        <w:pStyle w:val="Heading1"/>
      </w:pPr>
      <w:bookmarkStart w:id="67" w:name="_Toc169246147"/>
      <w:r>
        <w:t>Payment through Salesforce</w:t>
      </w:r>
      <w:bookmarkEnd w:id="67"/>
    </w:p>
    <w:p w14:paraId="49E09448" w14:textId="77777777" w:rsidR="007F5124" w:rsidRDefault="007F5124"/>
    <w:p w14:paraId="51F3D0B6" w14:textId="77777777" w:rsidR="007F5124" w:rsidRDefault="007F5124">
      <w:r>
        <w:t>For Commercial Units, all payments are collected at the Contact level, rather than the Account level.</w:t>
      </w:r>
    </w:p>
    <w:p w14:paraId="78473596" w14:textId="77777777" w:rsidR="007F5124" w:rsidRDefault="007F5124"/>
    <w:p w14:paraId="662F48CB" w14:textId="4430B39E" w:rsidR="007F5124" w:rsidRDefault="007F5124">
      <w:r>
        <w:t xml:space="preserve">Direct debit authorisations are also set up at </w:t>
      </w:r>
      <w:r w:rsidRPr="007F5124">
        <w:rPr>
          <w:u w:val="single"/>
        </w:rPr>
        <w:t>Contact</w:t>
      </w:r>
      <w:r>
        <w:t xml:space="preserve"> rather than </w:t>
      </w:r>
      <w:r w:rsidRPr="007F5124">
        <w:rPr>
          <w:u w:val="single"/>
        </w:rPr>
        <w:t>Account</w:t>
      </w:r>
      <w:r>
        <w:t>, as per the example below:</w:t>
      </w:r>
    </w:p>
    <w:p w14:paraId="1B6793A3" w14:textId="77777777" w:rsidR="007F5124" w:rsidRDefault="007F5124"/>
    <w:p w14:paraId="4F9949E3" w14:textId="78CAAC7D" w:rsidR="007F5124" w:rsidRDefault="007F5124">
      <w:pPr>
        <w:rPr>
          <w:rFonts w:asciiTheme="majorHAnsi" w:eastAsiaTheme="majorEastAsia" w:hAnsiTheme="majorHAnsi" w:cstheme="majorBidi"/>
          <w:color w:val="2F5496" w:themeColor="accent1" w:themeShade="BF"/>
          <w:sz w:val="32"/>
          <w:szCs w:val="32"/>
        </w:rPr>
      </w:pPr>
      <w:r w:rsidRPr="007F5124">
        <w:rPr>
          <w:noProof/>
        </w:rPr>
        <w:drawing>
          <wp:inline distT="0" distB="0" distL="0" distR="0" wp14:anchorId="12483478" wp14:editId="22A17A86">
            <wp:extent cx="4320000" cy="2595600"/>
            <wp:effectExtent l="0" t="0" r="4445"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59"/>
                    <a:stretch>
                      <a:fillRect/>
                    </a:stretch>
                  </pic:blipFill>
                  <pic:spPr>
                    <a:xfrm>
                      <a:off x="0" y="0"/>
                      <a:ext cx="4320000" cy="2595600"/>
                    </a:xfrm>
                    <a:prstGeom prst="rect">
                      <a:avLst/>
                    </a:prstGeom>
                  </pic:spPr>
                </pic:pic>
              </a:graphicData>
            </a:graphic>
          </wp:inline>
        </w:drawing>
      </w:r>
      <w:r>
        <w:br w:type="page"/>
      </w:r>
    </w:p>
    <w:p w14:paraId="79C2F9C9" w14:textId="5E28CD73" w:rsidR="00014B09" w:rsidRDefault="00014B09" w:rsidP="00036D7E">
      <w:pPr>
        <w:pStyle w:val="Heading1"/>
      </w:pPr>
      <w:bookmarkStart w:id="68" w:name="_Toc169246148"/>
      <w:r>
        <w:lastRenderedPageBreak/>
        <w:t>Anglo – Quarterly turnover reports</w:t>
      </w:r>
      <w:r w:rsidR="00F52EF1">
        <w:t xml:space="preserve"> – Additional Charges</w:t>
      </w:r>
      <w:bookmarkEnd w:id="68"/>
    </w:p>
    <w:p w14:paraId="6CBD3321" w14:textId="5FF14B22" w:rsidR="00F52EF1" w:rsidRPr="00F52EF1" w:rsidRDefault="00F52EF1" w:rsidP="00F52EF1">
      <w:r>
        <w:t xml:space="preserve">Tenant ref - </w:t>
      </w:r>
      <w:r w:rsidRPr="00F52EF1">
        <w:t>418572004001</w:t>
      </w:r>
    </w:p>
    <w:p w14:paraId="76D3078A" w14:textId="0846B741" w:rsidR="00014B09" w:rsidRDefault="00014B09" w:rsidP="00014B09">
      <w:r>
        <w:t>If 55% of revenue collected is higher amount than the quarterly rent charged</w:t>
      </w:r>
      <w:r w:rsidR="00F52EF1">
        <w:t>,</w:t>
      </w:r>
      <w:r>
        <w:t xml:space="preserve"> an additional charge needs to be raised.</w:t>
      </w:r>
    </w:p>
    <w:p w14:paraId="42D12A05" w14:textId="4BFF7D1E" w:rsidR="00014B09" w:rsidRDefault="00F52EF1" w:rsidP="00014B09">
      <w:r w:rsidRPr="00014B09">
        <w:rPr>
          <w:noProof/>
        </w:rPr>
        <w:drawing>
          <wp:anchor distT="0" distB="0" distL="114300" distR="114300" simplePos="0" relativeHeight="251708416" behindDoc="0" locked="0" layoutInCell="1" allowOverlap="1" wp14:anchorId="5E0CD902" wp14:editId="64F458EB">
            <wp:simplePos x="0" y="0"/>
            <wp:positionH relativeFrom="margin">
              <wp:align>left</wp:align>
            </wp:positionH>
            <wp:positionV relativeFrom="paragraph">
              <wp:posOffset>269315</wp:posOffset>
            </wp:positionV>
            <wp:extent cx="4320000" cy="2844000"/>
            <wp:effectExtent l="0" t="0" r="4445" b="0"/>
            <wp:wrapSquare wrapText="bothSides"/>
            <wp:docPr id="298732198"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32198" name="Picture 1" descr="A picture containing text, screenshot, number, font&#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20000" cy="2844000"/>
                    </a:xfrm>
                    <a:prstGeom prst="rect">
                      <a:avLst/>
                    </a:prstGeom>
                  </pic:spPr>
                </pic:pic>
              </a:graphicData>
            </a:graphic>
            <wp14:sizeRelH relativeFrom="margin">
              <wp14:pctWidth>0</wp14:pctWidth>
            </wp14:sizeRelH>
            <wp14:sizeRelV relativeFrom="margin">
              <wp14:pctHeight>0</wp14:pctHeight>
            </wp14:sizeRelV>
          </wp:anchor>
        </w:drawing>
      </w:r>
      <w:r w:rsidR="00014B09">
        <w:t>Quarterly “Flash Report” required with actual turnover values for the quarter</w:t>
      </w:r>
      <w:r>
        <w:t>.</w:t>
      </w:r>
    </w:p>
    <w:p w14:paraId="4FC2C02F" w14:textId="77777777" w:rsidR="00F52EF1" w:rsidRDefault="00F52EF1" w:rsidP="00014B09"/>
    <w:p w14:paraId="0D0FD500" w14:textId="77777777" w:rsidR="00F52EF1" w:rsidRDefault="00F52EF1" w:rsidP="00014B09"/>
    <w:p w14:paraId="2DEB77FA" w14:textId="0DD51EAA" w:rsidR="00014B09" w:rsidRDefault="00014B09" w:rsidP="00014B09"/>
    <w:p w14:paraId="76423ED9" w14:textId="201D263E" w:rsidR="00014B09" w:rsidRDefault="00014B09" w:rsidP="00014B09">
      <w:r>
        <w:t xml:space="preserve">Example of Quarterly “Flash Report” received with actual turnover values and figures </w:t>
      </w:r>
    </w:p>
    <w:p w14:paraId="629BDB53" w14:textId="2C7DE2D1" w:rsidR="00014B09" w:rsidRDefault="00014B09" w:rsidP="00014B09"/>
    <w:p w14:paraId="19097A22" w14:textId="1F54CF3F" w:rsidR="00014B09" w:rsidRDefault="00014B09" w:rsidP="00014B09"/>
    <w:p w14:paraId="56B58766" w14:textId="6C331100" w:rsidR="00014B09" w:rsidRDefault="00014B09" w:rsidP="00014B09"/>
    <w:p w14:paraId="1143801C" w14:textId="77777777" w:rsidR="00F52EF1" w:rsidRDefault="00F52EF1" w:rsidP="00014B09"/>
    <w:p w14:paraId="7F195134" w14:textId="1B869E0E" w:rsidR="00014B09" w:rsidRDefault="00014B09" w:rsidP="00014B09">
      <w:r>
        <w:t xml:space="preserve">The ‘Payable’ amount in this example is £12,052.14 and a single charge needs to be raised for this </w:t>
      </w:r>
      <w:r w:rsidR="00F52EF1">
        <w:t>.</w:t>
      </w:r>
      <w:r>
        <w:t xml:space="preserve"> </w:t>
      </w:r>
    </w:p>
    <w:p w14:paraId="02E2DAD0" w14:textId="57A13545" w:rsidR="00014B09" w:rsidRDefault="00014B09" w:rsidP="00014B09">
      <w:r>
        <w:t>This should be raised under ‘Commercial Rent: Non Vatable’ with a description of Single Charge for rent and the dates.</w:t>
      </w:r>
    </w:p>
    <w:p w14:paraId="5F953BEC" w14:textId="09110AF0" w:rsidR="00014B09" w:rsidRDefault="00014B09" w:rsidP="00014B09">
      <w:r w:rsidRPr="00014B09">
        <w:rPr>
          <w:noProof/>
        </w:rPr>
        <w:drawing>
          <wp:anchor distT="0" distB="0" distL="114300" distR="114300" simplePos="0" relativeHeight="251709440" behindDoc="0" locked="0" layoutInCell="1" allowOverlap="1" wp14:anchorId="31599B53" wp14:editId="6DDD61A4">
            <wp:simplePos x="0" y="0"/>
            <wp:positionH relativeFrom="margin">
              <wp:align>left</wp:align>
            </wp:positionH>
            <wp:positionV relativeFrom="paragraph">
              <wp:posOffset>16671</wp:posOffset>
            </wp:positionV>
            <wp:extent cx="4319905" cy="2814955"/>
            <wp:effectExtent l="0" t="0" r="4445" b="4445"/>
            <wp:wrapSquare wrapText="bothSides"/>
            <wp:docPr id="648452275" name="Picture 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2275" name="Picture 1" descr="A screenshot of a computer screen&#10;&#10;Description automatically generated with medium confidence"/>
                    <pic:cNvPicPr/>
                  </pic:nvPicPr>
                  <pic:blipFill>
                    <a:blip r:embed="rId61">
                      <a:extLst>
                        <a:ext uri="{28A0092B-C50C-407E-A947-70E740481C1C}">
                          <a14:useLocalDpi xmlns:a14="http://schemas.microsoft.com/office/drawing/2010/main" val="0"/>
                        </a:ext>
                      </a:extLst>
                    </a:blip>
                    <a:stretch>
                      <a:fillRect/>
                    </a:stretch>
                  </pic:blipFill>
                  <pic:spPr>
                    <a:xfrm>
                      <a:off x="0" y="0"/>
                      <a:ext cx="4319905" cy="2814955"/>
                    </a:xfrm>
                    <a:prstGeom prst="rect">
                      <a:avLst/>
                    </a:prstGeom>
                  </pic:spPr>
                </pic:pic>
              </a:graphicData>
            </a:graphic>
          </wp:anchor>
        </w:drawing>
      </w:r>
    </w:p>
    <w:p w14:paraId="629F1AA8" w14:textId="77777777" w:rsidR="00014B09" w:rsidRDefault="00014B09" w:rsidP="00014B09"/>
    <w:p w14:paraId="6BE827AD" w14:textId="4F1BC86A" w:rsidR="00014B09" w:rsidRDefault="00014B09" w:rsidP="00014B09">
      <w:r>
        <w:t>Example of Charge raised</w:t>
      </w:r>
    </w:p>
    <w:p w14:paraId="44ED6F4C" w14:textId="3C407B75" w:rsidR="00014B09" w:rsidRPr="00014B09" w:rsidRDefault="00014B09" w:rsidP="00014B09"/>
    <w:p w14:paraId="28027A67" w14:textId="77777777" w:rsidR="00014B09" w:rsidRDefault="00014B09"/>
    <w:p w14:paraId="2AEBE354" w14:textId="77777777" w:rsidR="00A35402" w:rsidRDefault="00014B09">
      <w:r>
        <w:t>This would then be invoiced as normal.</w:t>
      </w:r>
    </w:p>
    <w:p w14:paraId="574BF9B3" w14:textId="77777777" w:rsidR="00F52EF1" w:rsidRDefault="00F52EF1"/>
    <w:p w14:paraId="45F403CD" w14:textId="77777777" w:rsidR="00F52EF1" w:rsidRDefault="00F52EF1"/>
    <w:p w14:paraId="41F5ED45" w14:textId="77777777" w:rsidR="00F52EF1" w:rsidRDefault="00F52EF1"/>
    <w:p w14:paraId="0F23E9BF" w14:textId="3D42AD0F" w:rsidR="00F52EF1" w:rsidRDefault="00A35402">
      <w:r>
        <w:t>The Summary file name is “</w:t>
      </w:r>
      <w:r w:rsidRPr="00A35402">
        <w:t>QUARTERLY FLASH REPORT SUMMARY - ABILITY REVENUE  - ANGLO AMERICAN</w:t>
      </w:r>
      <w:r>
        <w:t xml:space="preserve">” and is held on the </w:t>
      </w:r>
      <w:r w:rsidR="00F52EF1">
        <w:t>Accounts Drive at</w:t>
      </w:r>
    </w:p>
    <w:p w14:paraId="30A93E75" w14:textId="3201EE68" w:rsidR="00014B09" w:rsidRPr="00F52EF1" w:rsidRDefault="00F52EF1">
      <w:pPr>
        <w:rPr>
          <w:rFonts w:asciiTheme="majorHAnsi" w:eastAsiaTheme="majorEastAsia" w:hAnsiTheme="majorHAnsi" w:cstheme="majorBidi"/>
          <w:color w:val="2F5496" w:themeColor="accent1" w:themeShade="BF"/>
          <w:sz w:val="32"/>
          <w:szCs w:val="32"/>
        </w:rPr>
      </w:pPr>
      <w:r w:rsidRPr="00F52EF1">
        <w:t xml:space="preserve"> M:\Accounting Resource\Accounting Resource\CREDIT CONTROL\Balance Reports</w:t>
      </w:r>
      <w:r w:rsidR="00014B09" w:rsidRPr="00F52EF1">
        <w:br w:type="page"/>
      </w:r>
    </w:p>
    <w:p w14:paraId="658309C4" w14:textId="47F582D7" w:rsidR="0002249C" w:rsidRDefault="00741845" w:rsidP="00036D7E">
      <w:pPr>
        <w:pStyle w:val="Heading1"/>
      </w:pPr>
      <w:bookmarkStart w:id="69" w:name="_Toc169246149"/>
      <w:r>
        <w:lastRenderedPageBreak/>
        <w:t>Appendix</w:t>
      </w:r>
      <w:r w:rsidR="00127F49">
        <w:t>es</w:t>
      </w:r>
      <w:bookmarkEnd w:id="69"/>
    </w:p>
    <w:p w14:paraId="32D5CEE5" w14:textId="4DC09F4B" w:rsidR="00036D7E" w:rsidRDefault="00036D7E" w:rsidP="006959D2">
      <w:pPr>
        <w:pStyle w:val="Heading1"/>
      </w:pPr>
      <w:bookmarkStart w:id="70" w:name="_Toc169246150"/>
      <w:r>
        <w:t>A Guide to the landlord and Tenant Act 1954</w:t>
      </w:r>
      <w:bookmarkEnd w:id="70"/>
    </w:p>
    <w:p w14:paraId="519BE460" w14:textId="665F744C" w:rsidR="00036D7E" w:rsidRDefault="00036D7E" w:rsidP="0002249C">
      <w:r>
        <w:t xml:space="preserve">Link to </w:t>
      </w:r>
      <w:proofErr w:type="spellStart"/>
      <w:r>
        <w:t>Penningtons</w:t>
      </w:r>
      <w:proofErr w:type="spellEnd"/>
      <w:r>
        <w:t xml:space="preserve"> Manches Cooper website – </w:t>
      </w:r>
    </w:p>
    <w:p w14:paraId="07D71A44" w14:textId="602FDE7F" w:rsidR="00036D7E" w:rsidRDefault="00036D7E" w:rsidP="0002249C">
      <w:r w:rsidRPr="00036D7E">
        <w:t>https://www.penningtonslaw.com/news-publications/archive-news/2012/a-guide-to-the-landlord-and-tenant-act-1954</w:t>
      </w:r>
    </w:p>
    <w:p w14:paraId="2A7C5FCD" w14:textId="77777777" w:rsidR="00741845" w:rsidRDefault="00741845" w:rsidP="00036D7E">
      <w:pPr>
        <w:pStyle w:val="NoSpacing"/>
      </w:pPr>
      <w:r>
        <w:t>A GUIDE TO THE LANDLORD AND TENANT ACT 1954</w:t>
      </w:r>
    </w:p>
    <w:p w14:paraId="0073FE8A" w14:textId="77777777" w:rsidR="00741845" w:rsidRDefault="00741845" w:rsidP="00036D7E">
      <w:pPr>
        <w:pStyle w:val="NoSpacing"/>
        <w:rPr>
          <w:color w:val="A5AC00"/>
          <w:sz w:val="24"/>
          <w:szCs w:val="24"/>
        </w:rPr>
      </w:pPr>
      <w:r>
        <w:rPr>
          <w:color w:val="A5AC00"/>
        </w:rPr>
        <w:t>Posted: 27/07/2012</w:t>
      </w:r>
    </w:p>
    <w:p w14:paraId="7CF8970C" w14:textId="77777777" w:rsidR="00741845" w:rsidRDefault="00000000" w:rsidP="00036D7E">
      <w:pPr>
        <w:pStyle w:val="NoSpacing"/>
        <w:rPr>
          <w:rFonts w:ascii="Times New Roman" w:hAnsi="Times New Roman" w:cs="Times New Roman"/>
        </w:rPr>
      </w:pPr>
      <w:r>
        <w:pict w14:anchorId="42A40C65">
          <v:rect id="_x0000_i1025" style="width:0;height:0" o:hralign="center" o:hrstd="t" o:hrnoshade="t" o:hr="t" fillcolor="black" stroked="f"/>
        </w:pict>
      </w:r>
    </w:p>
    <w:p w14:paraId="67C799EC" w14:textId="77777777" w:rsidR="00741845" w:rsidRDefault="00741845" w:rsidP="00036D7E">
      <w:pPr>
        <w:pStyle w:val="NoSpacing"/>
      </w:pPr>
      <w:r>
        <w:t>The Landlord and Tenant Act 1954 governs the rights and obligations of landlords and tenants of premises which are occupied for business purposes.</w:t>
      </w:r>
    </w:p>
    <w:p w14:paraId="6F68F422" w14:textId="77777777" w:rsidR="00741845" w:rsidRDefault="00741845" w:rsidP="00036D7E">
      <w:pPr>
        <w:pStyle w:val="NoSpacing"/>
      </w:pPr>
      <w:r>
        <w:t>Here we outline the machinery for the working of the Act:</w:t>
      </w:r>
    </w:p>
    <w:p w14:paraId="286AB0CB" w14:textId="77777777" w:rsidR="00741845" w:rsidRDefault="00741845" w:rsidP="00036D7E">
      <w:pPr>
        <w:pStyle w:val="NoSpacing"/>
        <w:rPr>
          <w:sz w:val="33"/>
          <w:szCs w:val="33"/>
        </w:rPr>
      </w:pPr>
      <w:r>
        <w:rPr>
          <w:sz w:val="33"/>
          <w:szCs w:val="33"/>
        </w:rPr>
        <w:t>Summary</w:t>
      </w:r>
    </w:p>
    <w:p w14:paraId="200D19B7" w14:textId="77777777" w:rsidR="00741845" w:rsidRDefault="00741845" w:rsidP="00036D7E">
      <w:pPr>
        <w:pStyle w:val="NoSpacing"/>
        <w:rPr>
          <w:sz w:val="24"/>
          <w:szCs w:val="24"/>
        </w:rPr>
      </w:pPr>
      <w:r>
        <w:rPr>
          <w:rStyle w:val="Strong"/>
          <w:rFonts w:ascii="Arial" w:hAnsi="Arial" w:cs="Arial"/>
          <w:b w:val="0"/>
          <w:bCs w:val="0"/>
          <w:color w:val="000000"/>
          <w:sz w:val="26"/>
          <w:szCs w:val="26"/>
          <w:bdr w:val="none" w:sz="0" w:space="0" w:color="auto" w:frame="1"/>
        </w:rPr>
        <w:t>Security of tenure for the tenant</w:t>
      </w:r>
    </w:p>
    <w:p w14:paraId="31A03D46" w14:textId="77777777" w:rsidR="00741845" w:rsidRDefault="00741845" w:rsidP="00036D7E">
      <w:pPr>
        <w:pStyle w:val="NoSpacing"/>
      </w:pPr>
      <w:r>
        <w:t>In broad scope, the tenant of premises from which a business is carried on has security of tenure when the agreed term of his lease comes to an end. This means that, even though the fixed term of the lease has ended, tenants of business premises have:</w:t>
      </w:r>
    </w:p>
    <w:p w14:paraId="6B5B7E51" w14:textId="77777777" w:rsidR="00741845" w:rsidRDefault="00741845" w:rsidP="00036D7E">
      <w:pPr>
        <w:pStyle w:val="NoSpacing"/>
        <w:rPr>
          <w:rFonts w:ascii="inherit" w:hAnsi="inherit"/>
        </w:rPr>
      </w:pPr>
      <w:r>
        <w:rPr>
          <w:rFonts w:ascii="inherit" w:hAnsi="inherit"/>
        </w:rPr>
        <w:t>the right to remain in occupation at the end of the contractual term of a lease; and</w:t>
      </w:r>
    </w:p>
    <w:p w14:paraId="3009EC1A" w14:textId="77777777" w:rsidR="00741845" w:rsidRDefault="00741845" w:rsidP="00036D7E">
      <w:pPr>
        <w:pStyle w:val="NoSpacing"/>
        <w:rPr>
          <w:rFonts w:ascii="inherit" w:hAnsi="inherit"/>
        </w:rPr>
      </w:pPr>
      <w:r>
        <w:rPr>
          <w:rFonts w:ascii="inherit" w:hAnsi="inherit"/>
        </w:rPr>
        <w:t>the right to apply to court for the grant of a new lease.</w:t>
      </w:r>
    </w:p>
    <w:p w14:paraId="07B372E5"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Grounds for regaining possession</w:t>
      </w:r>
      <w:r>
        <w:br/>
      </w:r>
      <w:r>
        <w:br/>
        <w:t>The landlord can only object to this and regain possession of the property on certain specified grounds, the most important of which are:</w:t>
      </w:r>
    </w:p>
    <w:p w14:paraId="0A4B7FAE" w14:textId="77777777" w:rsidR="00741845" w:rsidRDefault="00741845" w:rsidP="00036D7E">
      <w:pPr>
        <w:pStyle w:val="NoSpacing"/>
        <w:rPr>
          <w:rFonts w:ascii="inherit" w:hAnsi="inherit"/>
        </w:rPr>
      </w:pPr>
      <w:r>
        <w:rPr>
          <w:rFonts w:ascii="inherit" w:hAnsi="inherit"/>
        </w:rPr>
        <w:t>where the landlord requires the property back either for development purposes, or to occupy himself;</w:t>
      </w:r>
    </w:p>
    <w:p w14:paraId="0D6DEA70" w14:textId="77777777" w:rsidR="00741845" w:rsidRDefault="00741845" w:rsidP="00036D7E">
      <w:pPr>
        <w:pStyle w:val="NoSpacing"/>
        <w:rPr>
          <w:rFonts w:ascii="inherit" w:hAnsi="inherit"/>
        </w:rPr>
      </w:pPr>
      <w:r>
        <w:rPr>
          <w:rFonts w:ascii="inherit" w:hAnsi="inherit"/>
        </w:rPr>
        <w:t>where the tenant has a history of non payment of rent, or not complying with the lease obligations;</w:t>
      </w:r>
    </w:p>
    <w:p w14:paraId="4CC79551" w14:textId="77777777" w:rsidR="00741845" w:rsidRDefault="00741845" w:rsidP="00036D7E">
      <w:pPr>
        <w:pStyle w:val="NoSpacing"/>
        <w:rPr>
          <w:rFonts w:ascii="inherit" w:hAnsi="inherit"/>
        </w:rPr>
      </w:pPr>
      <w:r>
        <w:rPr>
          <w:rFonts w:ascii="inherit" w:hAnsi="inherit"/>
        </w:rPr>
        <w:t>where premises have been split up by subletting into a number of units and the whole premises would command a higher rent if let together under one lease.</w:t>
      </w:r>
    </w:p>
    <w:p w14:paraId="1FB81AF8" w14:textId="77777777" w:rsidR="00741845" w:rsidRDefault="00741845" w:rsidP="00036D7E">
      <w:pPr>
        <w:pStyle w:val="NoSpacing"/>
      </w:pPr>
      <w:r>
        <w:t>In most cases lease renewals are conducted against the background of these statutory rights without any application to court being made and renewals are concluded by agreement between landlord and tenant, rather than by court proceedings.</w:t>
      </w:r>
      <w:r>
        <w:br/>
      </w:r>
      <w:r>
        <w:br/>
      </w:r>
      <w:r>
        <w:rPr>
          <w:rStyle w:val="Strong"/>
          <w:rFonts w:ascii="Arial" w:hAnsi="Arial" w:cs="Arial"/>
          <w:b w:val="0"/>
          <w:bCs w:val="0"/>
          <w:color w:val="000000"/>
          <w:sz w:val="26"/>
          <w:szCs w:val="26"/>
          <w:bdr w:val="none" w:sz="0" w:space="0" w:color="auto" w:frame="1"/>
        </w:rPr>
        <w:t>Exclusion of security of tenure</w:t>
      </w:r>
      <w:r>
        <w:rPr>
          <w:sz w:val="26"/>
          <w:szCs w:val="26"/>
          <w:bdr w:val="none" w:sz="0" w:space="0" w:color="auto" w:frame="1"/>
        </w:rPr>
        <w:br/>
      </w:r>
      <w:r>
        <w:br/>
        <w:t>The security of tenure conferred by the Act can be excluded by agreement. This is most usually done where:</w:t>
      </w:r>
    </w:p>
    <w:p w14:paraId="74EF6E10" w14:textId="77777777" w:rsidR="00741845" w:rsidRDefault="00741845" w:rsidP="00036D7E">
      <w:pPr>
        <w:pStyle w:val="NoSpacing"/>
        <w:rPr>
          <w:rFonts w:ascii="inherit" w:hAnsi="inherit"/>
        </w:rPr>
      </w:pPr>
      <w:r>
        <w:rPr>
          <w:rFonts w:ascii="inherit" w:hAnsi="inherit"/>
        </w:rPr>
        <w:t>the landlord intends to carry out a redevelopment;</w:t>
      </w:r>
    </w:p>
    <w:p w14:paraId="205E5114" w14:textId="77777777" w:rsidR="00741845" w:rsidRDefault="00741845" w:rsidP="00036D7E">
      <w:pPr>
        <w:pStyle w:val="NoSpacing"/>
        <w:rPr>
          <w:rFonts w:ascii="inherit" w:hAnsi="inherit"/>
        </w:rPr>
      </w:pPr>
      <w:r>
        <w:rPr>
          <w:rFonts w:ascii="inherit" w:hAnsi="inherit"/>
        </w:rPr>
        <w:t>the lease is for a very short term;</w:t>
      </w:r>
    </w:p>
    <w:p w14:paraId="5D592A14" w14:textId="77777777" w:rsidR="00741845" w:rsidRDefault="00741845" w:rsidP="00036D7E">
      <w:pPr>
        <w:pStyle w:val="NoSpacing"/>
        <w:rPr>
          <w:rFonts w:ascii="inherit" w:hAnsi="inherit"/>
        </w:rPr>
      </w:pPr>
      <w:r>
        <w:rPr>
          <w:rFonts w:ascii="inherit" w:hAnsi="inherit"/>
        </w:rPr>
        <w:t>it is an underletting of a part of a larger holding.</w:t>
      </w:r>
    </w:p>
    <w:p w14:paraId="40B03BD9"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Importance of professional advice</w:t>
      </w:r>
      <w:r>
        <w:br/>
      </w:r>
      <w:r>
        <w:br/>
        <w:t>The Act sets out strict procedures which need to be followed, and makes provision for service of formal notices to exercise rights conferred by the Act. It is essential to take specialist advice (both legal and surveying) about the effect of any notice and what action should be taken to protect the position under the Act.</w:t>
      </w:r>
      <w:r>
        <w:br/>
      </w:r>
      <w:r>
        <w:br/>
      </w:r>
      <w:r>
        <w:rPr>
          <w:rStyle w:val="Strong"/>
          <w:rFonts w:ascii="Arial" w:hAnsi="Arial" w:cs="Arial"/>
          <w:b w:val="0"/>
          <w:bCs w:val="0"/>
          <w:color w:val="000000"/>
          <w:sz w:val="26"/>
          <w:szCs w:val="26"/>
          <w:bdr w:val="none" w:sz="0" w:space="0" w:color="auto" w:frame="1"/>
        </w:rPr>
        <w:t>Terminating leases with security of tenure</w:t>
      </w:r>
      <w:r>
        <w:br/>
      </w:r>
      <w:r>
        <w:lastRenderedPageBreak/>
        <w:br/>
        <w:t>Leases often have contractual rights for tenants to terminate a lease during its term (commonly referred to as break clauses). This note does not cover the manner in which these rights can be exercised. Specific advice is needed about these provisions which may require very strict compliance by the tenant of conditions in the break clause.</w:t>
      </w:r>
      <w:r>
        <w:br/>
      </w:r>
      <w:r>
        <w:br/>
        <w:t>Under the Act a business tenancy which is protected will continue (even after the end of the stated term granted by the lease) until it is brought to an end in a number of different ways set out by the Act.</w:t>
      </w:r>
      <w:r>
        <w:br/>
      </w:r>
      <w:r>
        <w:br/>
        <w:t>This concept is extremely important (from the point of view of both the landlord and the tenant) because it may be in the interest of either landlord or tenant to take action when the lease is nearing its expiry.</w:t>
      </w:r>
      <w:r>
        <w:br/>
      </w:r>
      <w:r>
        <w:br/>
        <w:t>Some notices given in accordance with the Act must be in the form set out by the Act, but some need not be in any particular form. However legal advice should be obtained before serving any notice. Even small technical errors in the giving of a notice can render it invalid. The consequences of that can be very serious.</w:t>
      </w:r>
      <w:r>
        <w:br/>
      </w:r>
      <w:r>
        <w:br/>
        <w:t>The most common notices bringing an existing, protected business tenancy to an end are the following:</w:t>
      </w:r>
    </w:p>
    <w:p w14:paraId="43F4D3F7" w14:textId="77777777" w:rsidR="00741845" w:rsidRDefault="00741845" w:rsidP="00036D7E">
      <w:pPr>
        <w:pStyle w:val="NoSpacing"/>
        <w:rPr>
          <w:rFonts w:ascii="inherit" w:hAnsi="inherit"/>
        </w:rPr>
      </w:pPr>
      <w:r>
        <w:rPr>
          <w:rStyle w:val="Strong"/>
          <w:rFonts w:ascii="Arial" w:hAnsi="Arial" w:cs="Arial"/>
          <w:b w:val="0"/>
          <w:bCs w:val="0"/>
          <w:color w:val="000000"/>
          <w:sz w:val="26"/>
          <w:szCs w:val="26"/>
          <w:bdr w:val="none" w:sz="0" w:space="0" w:color="auto" w:frame="1"/>
        </w:rPr>
        <w:t>Notice by the landlord under section 25 of the 1954 Act (section 25 notice)</w:t>
      </w:r>
    </w:p>
    <w:p w14:paraId="2274864C" w14:textId="77777777" w:rsidR="00741845" w:rsidRDefault="00741845" w:rsidP="00036D7E">
      <w:pPr>
        <w:pStyle w:val="NoSpacing"/>
      </w:pPr>
      <w:r>
        <w:t>This is a notice given by the landlord. It cannot be given before the last year of the term of the lease, nor can it be given after the tenant has served upon the landlord a request for a new tenancy under section 26 (see below). In effect it allows the landlord to start a procedure which will end, either in the tenant being granted a new lease, or in the tenant vacating.</w:t>
      </w:r>
    </w:p>
    <w:p w14:paraId="6B50C3BC" w14:textId="77777777" w:rsidR="00741845" w:rsidRDefault="00741845" w:rsidP="00036D7E">
      <w:pPr>
        <w:pStyle w:val="NoSpacing"/>
      </w:pPr>
      <w:r>
        <w:t>A section 25 notice must specify the date on which the landlord proposes to bring the existing lease to an end.</w:t>
      </w:r>
    </w:p>
    <w:p w14:paraId="1471F0FF" w14:textId="77777777" w:rsidR="00741845" w:rsidRDefault="00741845" w:rsidP="00036D7E">
      <w:pPr>
        <w:pStyle w:val="NoSpacing"/>
      </w:pPr>
      <w:r>
        <w:t>The date of termination in the notice cannot be earlier than: </w:t>
      </w:r>
    </w:p>
    <w:p w14:paraId="7237171D" w14:textId="77777777" w:rsidR="00741845" w:rsidRDefault="00741845" w:rsidP="00036D7E">
      <w:pPr>
        <w:pStyle w:val="NoSpacing"/>
      </w:pPr>
      <w:r>
        <w:t>the end date of the lease; or </w:t>
      </w:r>
    </w:p>
    <w:p w14:paraId="467EA161" w14:textId="77777777" w:rsidR="00741845" w:rsidRDefault="00741845" w:rsidP="00036D7E">
      <w:pPr>
        <w:pStyle w:val="NoSpacing"/>
        <w:rPr>
          <w:rFonts w:ascii="inherit" w:hAnsi="inherit"/>
        </w:rPr>
      </w:pPr>
      <w:r>
        <w:rPr>
          <w:rFonts w:ascii="inherit" w:hAnsi="inherit"/>
        </w:rPr>
        <w:t>six months from the date of giving the notice</w:t>
      </w:r>
    </w:p>
    <w:p w14:paraId="0301EB2C" w14:textId="77777777" w:rsidR="00741845" w:rsidRDefault="00741845" w:rsidP="00036D7E">
      <w:pPr>
        <w:pStyle w:val="NoSpacing"/>
      </w:pPr>
      <w:r>
        <w:t>It cannot be later than 12 months after the date of that notice.</w:t>
      </w:r>
    </w:p>
    <w:p w14:paraId="7BA79DCB" w14:textId="77777777" w:rsidR="00741845" w:rsidRDefault="00741845" w:rsidP="00036D7E">
      <w:pPr>
        <w:pStyle w:val="NoSpacing"/>
      </w:pPr>
      <w:r>
        <w:t>The notice must also: </w:t>
      </w:r>
    </w:p>
    <w:p w14:paraId="685D7865" w14:textId="77777777" w:rsidR="00741845" w:rsidRDefault="00741845" w:rsidP="00036D7E">
      <w:pPr>
        <w:pStyle w:val="NoSpacing"/>
        <w:rPr>
          <w:rFonts w:ascii="inherit" w:hAnsi="inherit"/>
        </w:rPr>
      </w:pPr>
      <w:r>
        <w:rPr>
          <w:rFonts w:ascii="inherit" w:hAnsi="inherit"/>
        </w:rPr>
        <w:t>state whether the landlord will oppose any application to court for a new lease, and, if so, on which of the grounds laid down by the Act; </w:t>
      </w:r>
    </w:p>
    <w:p w14:paraId="64E0B100" w14:textId="77777777" w:rsidR="00741845" w:rsidRDefault="00741845" w:rsidP="00036D7E">
      <w:pPr>
        <w:pStyle w:val="NoSpacing"/>
        <w:rPr>
          <w:rFonts w:ascii="inherit" w:hAnsi="inherit"/>
        </w:rPr>
      </w:pPr>
      <w:r>
        <w:rPr>
          <w:rFonts w:ascii="inherit" w:hAnsi="inherit"/>
        </w:rPr>
        <w:t>outline terms on which the landlord is prepared to grant the renewal lease, the length of term proposed and the rent which the landlord is seeking.</w:t>
      </w:r>
    </w:p>
    <w:p w14:paraId="1AF345F0" w14:textId="77777777" w:rsidR="00741845" w:rsidRDefault="00741845" w:rsidP="00036D7E">
      <w:pPr>
        <w:pStyle w:val="NoSpacing"/>
        <w:rPr>
          <w:rFonts w:ascii="inherit" w:hAnsi="inherit"/>
        </w:rPr>
      </w:pPr>
      <w:r>
        <w:rPr>
          <w:rStyle w:val="Strong"/>
          <w:rFonts w:ascii="Arial" w:hAnsi="Arial" w:cs="Arial"/>
          <w:b w:val="0"/>
          <w:bCs w:val="0"/>
          <w:color w:val="000000"/>
          <w:sz w:val="26"/>
          <w:szCs w:val="26"/>
          <w:bdr w:val="none" w:sz="0" w:space="0" w:color="auto" w:frame="1"/>
        </w:rPr>
        <w:t>Request by the tenant under section 26 of the 1954 Act (section 26 request).</w:t>
      </w:r>
    </w:p>
    <w:p w14:paraId="01CEC21C" w14:textId="77777777" w:rsidR="00741845" w:rsidRDefault="00741845" w:rsidP="00036D7E">
      <w:pPr>
        <w:pStyle w:val="NoSpacing"/>
      </w:pPr>
      <w:r>
        <w:t>This is a notice given by the tenant requesting a new tenancy upon termination of the old one. A section 26 request must specify a date on which the existing lease is to end.</w:t>
      </w:r>
    </w:p>
    <w:p w14:paraId="73F96F4E" w14:textId="77777777" w:rsidR="00741845" w:rsidRDefault="00741845" w:rsidP="00036D7E">
      <w:pPr>
        <w:pStyle w:val="NoSpacing"/>
      </w:pPr>
      <w:r>
        <w:t>It cannot be served before the last year of the agreed term of the lease, nor can it be served after the landlord has served a section 25 notice.</w:t>
      </w:r>
    </w:p>
    <w:p w14:paraId="432FF9F3" w14:textId="77777777" w:rsidR="00741845" w:rsidRDefault="00741845" w:rsidP="00036D7E">
      <w:pPr>
        <w:pStyle w:val="NoSpacing"/>
      </w:pPr>
      <w:r>
        <w:t>As in the case of the landlord's section 25 notice the date of termination cannot be earlier than six months after the date of the section 26 request nor more than 12 months after that date. A section 26 request cannot bring the existing lease to an end before its normal expiry date.</w:t>
      </w:r>
    </w:p>
    <w:p w14:paraId="2294BE5D" w14:textId="77777777" w:rsidR="00741845" w:rsidRDefault="00741845" w:rsidP="00036D7E">
      <w:pPr>
        <w:pStyle w:val="NoSpacing"/>
      </w:pPr>
      <w:r>
        <w:t>The section 26 request must also set out the tenant's outline proposals for the terms of the new lease, covering the same points as set out above for the section 25 notice.</w:t>
      </w:r>
    </w:p>
    <w:p w14:paraId="3F57BC85" w14:textId="77777777" w:rsidR="00741845" w:rsidRDefault="00741845" w:rsidP="00036D7E">
      <w:pPr>
        <w:pStyle w:val="NoSpacing"/>
        <w:rPr>
          <w:rFonts w:ascii="inherit" w:hAnsi="inherit"/>
        </w:rPr>
      </w:pPr>
      <w:r>
        <w:rPr>
          <w:rStyle w:val="Strong"/>
          <w:rFonts w:ascii="Arial" w:hAnsi="Arial" w:cs="Arial"/>
          <w:b w:val="0"/>
          <w:bCs w:val="0"/>
          <w:color w:val="000000"/>
          <w:sz w:val="26"/>
          <w:szCs w:val="26"/>
          <w:bdr w:val="none" w:sz="0" w:space="0" w:color="auto" w:frame="1"/>
        </w:rPr>
        <w:t>Notice by tenant expiring on or after the lease expiry date under section 27 of the Act</w:t>
      </w:r>
    </w:p>
    <w:p w14:paraId="23E7FFC7" w14:textId="77777777" w:rsidR="00741845" w:rsidRDefault="00741845" w:rsidP="00036D7E">
      <w:pPr>
        <w:pStyle w:val="NoSpacing"/>
      </w:pPr>
      <w:r>
        <w:t>The tenant alone has the right (under section 27 of the Act) to bring the tenancy to an end: </w:t>
      </w:r>
    </w:p>
    <w:p w14:paraId="164C3762" w14:textId="77777777" w:rsidR="00741845" w:rsidRDefault="00741845" w:rsidP="00036D7E">
      <w:pPr>
        <w:pStyle w:val="NoSpacing"/>
        <w:rPr>
          <w:rFonts w:ascii="inherit" w:hAnsi="inherit"/>
        </w:rPr>
      </w:pPr>
      <w:r>
        <w:rPr>
          <w:rFonts w:ascii="inherit" w:hAnsi="inherit"/>
        </w:rPr>
        <w:lastRenderedPageBreak/>
        <w:t>by giving notice at least three months before the date on which the tenancy would otherwise expire. Such a notice is recommended when the tenant does not wish to renew his lease and wishes to be sure that his lease is not continued automatically by the application of the 1954 Act;</w:t>
      </w:r>
    </w:p>
    <w:p w14:paraId="04F56606" w14:textId="77777777" w:rsidR="00741845" w:rsidRDefault="00741845" w:rsidP="00036D7E">
      <w:pPr>
        <w:pStyle w:val="NoSpacing"/>
        <w:rPr>
          <w:rFonts w:ascii="inherit" w:hAnsi="inherit"/>
        </w:rPr>
      </w:pPr>
      <w:r>
        <w:rPr>
          <w:rFonts w:ascii="inherit" w:hAnsi="inherit"/>
        </w:rPr>
        <w:t>if the term of the lease has expired but the tenancy is continuing under the 1954 Act, the tenant may bring that continuing tenancy to an end by giving not less than three months' notice in writing to the landlord. </w:t>
      </w:r>
    </w:p>
    <w:p w14:paraId="5557A93A" w14:textId="77777777" w:rsidR="00741845" w:rsidRDefault="00741845" w:rsidP="00036D7E">
      <w:pPr>
        <w:pStyle w:val="NoSpacing"/>
      </w:pPr>
      <w:r>
        <w:t>It is important to note that if a notice is served under section 27 of the Act, the tenant no longer has any right to remain in occupation following the expiry of the notice, and loses the security of tenure protection conferred by the Act.</w:t>
      </w:r>
    </w:p>
    <w:p w14:paraId="1F0406FD" w14:textId="77777777" w:rsidR="00741845" w:rsidRDefault="00741845" w:rsidP="00036D7E">
      <w:pPr>
        <w:pStyle w:val="NoSpacing"/>
        <w:rPr>
          <w:rFonts w:ascii="inherit" w:hAnsi="inherit"/>
        </w:rPr>
      </w:pPr>
      <w:r>
        <w:rPr>
          <w:rStyle w:val="Strong"/>
          <w:rFonts w:ascii="Arial" w:hAnsi="Arial" w:cs="Arial"/>
          <w:b w:val="0"/>
          <w:bCs w:val="0"/>
          <w:color w:val="000000"/>
          <w:sz w:val="26"/>
          <w:szCs w:val="26"/>
          <w:bdr w:val="none" w:sz="0" w:space="0" w:color="auto" w:frame="1"/>
        </w:rPr>
        <w:t>Consequences of service of notices under sections 25 and 26 of the Act</w:t>
      </w:r>
    </w:p>
    <w:p w14:paraId="788CE77B" w14:textId="77777777" w:rsidR="00741845" w:rsidRDefault="00741845" w:rsidP="00036D7E">
      <w:pPr>
        <w:pStyle w:val="NoSpacing"/>
      </w:pPr>
      <w:r>
        <w:t>If a section 25 notice or section 26 request is served:</w:t>
      </w:r>
    </w:p>
    <w:p w14:paraId="50995624" w14:textId="77777777" w:rsidR="00741845" w:rsidRDefault="00741845" w:rsidP="00036D7E">
      <w:pPr>
        <w:pStyle w:val="NoSpacing"/>
        <w:rPr>
          <w:rFonts w:ascii="inherit" w:hAnsi="inherit"/>
        </w:rPr>
      </w:pPr>
      <w:r>
        <w:rPr>
          <w:rFonts w:ascii="inherit" w:hAnsi="inherit"/>
        </w:rPr>
        <w:t>either party has the right conferred by the Act to apply to court for the grant of a new tenancy to the tenant, but must comply with the required timescales to preserve this right; </w:t>
      </w:r>
    </w:p>
    <w:p w14:paraId="258A71AE" w14:textId="77777777" w:rsidR="00741845" w:rsidRDefault="00741845" w:rsidP="00036D7E">
      <w:pPr>
        <w:pStyle w:val="NoSpacing"/>
        <w:rPr>
          <w:rFonts w:ascii="inherit" w:hAnsi="inherit"/>
        </w:rPr>
      </w:pPr>
      <w:r>
        <w:rPr>
          <w:rFonts w:ascii="inherit" w:hAnsi="inherit"/>
        </w:rPr>
        <w:t>the landlord can oppose the tenant's application for a new lease, if he can satisfy one of the specific grounds of opposition mentioned above in the introductory summary (see 'Ground for regaining possession'). </w:t>
      </w:r>
    </w:p>
    <w:p w14:paraId="4B37E871" w14:textId="77777777" w:rsidR="00741845" w:rsidRDefault="00741845" w:rsidP="00036D7E">
      <w:pPr>
        <w:pStyle w:val="NoSpacing"/>
        <w:rPr>
          <w:rFonts w:ascii="inherit" w:hAnsi="inherit"/>
        </w:rPr>
      </w:pPr>
      <w:r>
        <w:rPr>
          <w:rFonts w:ascii="inherit" w:hAnsi="inherit"/>
        </w:rPr>
        <w:t>either party can also apply for an interim rent to be determined which is the rent payable for the period following the end of the existing lease until the date from which the new lease takes effect (or the date when the tenant brings the tenancy to an end); </w:t>
      </w:r>
    </w:p>
    <w:p w14:paraId="3ADD14C9" w14:textId="77777777" w:rsidR="00741845" w:rsidRDefault="00741845" w:rsidP="00036D7E">
      <w:pPr>
        <w:pStyle w:val="NoSpacing"/>
        <w:rPr>
          <w:rFonts w:ascii="inherit" w:hAnsi="inherit"/>
        </w:rPr>
      </w:pPr>
      <w:r>
        <w:rPr>
          <w:rFonts w:ascii="inherit" w:hAnsi="inherit"/>
        </w:rPr>
        <w:t>the application to court must be made before the date of termination set out in the section 25 notice or section 26 request, although the parties can agree to extend this timescale, provided they do that before the date of termination. However if no application to court is made before the date of termination or any extended timescale agreed, the tenant loses the protection of the Act, and will have to vacate the property.</w:t>
      </w:r>
    </w:p>
    <w:p w14:paraId="4E7345C6" w14:textId="77777777" w:rsidR="00741845" w:rsidRDefault="00741845" w:rsidP="00036D7E">
      <w:pPr>
        <w:pStyle w:val="NoSpacing"/>
        <w:rPr>
          <w:rFonts w:ascii="inherit" w:hAnsi="inherit"/>
        </w:rPr>
      </w:pPr>
      <w:r>
        <w:rPr>
          <w:rStyle w:val="Strong"/>
          <w:rFonts w:ascii="Arial" w:hAnsi="Arial" w:cs="Arial"/>
          <w:b w:val="0"/>
          <w:bCs w:val="0"/>
          <w:color w:val="000000"/>
          <w:sz w:val="26"/>
          <w:szCs w:val="26"/>
          <w:bdr w:val="none" w:sz="0" w:space="0" w:color="auto" w:frame="1"/>
        </w:rPr>
        <w:t>Opposition by the landlord to grant of new tenancy</w:t>
      </w:r>
    </w:p>
    <w:p w14:paraId="3748A634" w14:textId="77777777" w:rsidR="00741845" w:rsidRDefault="00741845" w:rsidP="00036D7E">
      <w:pPr>
        <w:pStyle w:val="NoSpacing"/>
      </w:pPr>
      <w:r>
        <w:t>This note does not attempt to deal with opposition by the landlord to the grant of a new tenancy in any further detail, because for the most part, landlords do not oppose the request for a new tenancy. Where they do, the specific facts of each case will merit special consideration.</w:t>
      </w:r>
    </w:p>
    <w:p w14:paraId="791CFA98" w14:textId="77777777" w:rsidR="00741845" w:rsidRDefault="00741845" w:rsidP="00036D7E">
      <w:pPr>
        <w:pStyle w:val="NoSpacing"/>
      </w:pPr>
      <w:r>
        <w:t>However, it is important to note the following:  </w:t>
      </w:r>
    </w:p>
    <w:p w14:paraId="67C69406" w14:textId="77777777" w:rsidR="00741845" w:rsidRDefault="00741845" w:rsidP="00036D7E">
      <w:pPr>
        <w:pStyle w:val="NoSpacing"/>
        <w:rPr>
          <w:rFonts w:ascii="inherit" w:hAnsi="inherit"/>
        </w:rPr>
      </w:pPr>
      <w:r>
        <w:rPr>
          <w:rFonts w:ascii="inherit" w:hAnsi="inherit"/>
        </w:rPr>
        <w:t>the landlord must say whether he opposes a new tenancy (and if so on which of the specified grounds) in any section 25 notice he gives; </w:t>
      </w:r>
    </w:p>
    <w:p w14:paraId="48299F4B" w14:textId="77777777" w:rsidR="00741845" w:rsidRDefault="00741845" w:rsidP="00036D7E">
      <w:pPr>
        <w:pStyle w:val="NoSpacing"/>
        <w:rPr>
          <w:rFonts w:ascii="inherit" w:hAnsi="inherit"/>
        </w:rPr>
      </w:pPr>
      <w:r>
        <w:rPr>
          <w:rFonts w:ascii="inherit" w:hAnsi="inherit"/>
        </w:rPr>
        <w:t>if a tenant makes a section 26 request, and the landlord wants to oppose it, he must serve a notice on the tenant indicating this and stating on which grounds he opposes it within two months of the service of the section 26 request; </w:t>
      </w:r>
    </w:p>
    <w:p w14:paraId="7FD0D669" w14:textId="77777777" w:rsidR="00741845" w:rsidRDefault="00741845" w:rsidP="00036D7E">
      <w:pPr>
        <w:pStyle w:val="NoSpacing"/>
        <w:rPr>
          <w:rFonts w:ascii="inherit" w:hAnsi="inherit"/>
        </w:rPr>
      </w:pPr>
      <w:r>
        <w:rPr>
          <w:rFonts w:ascii="inherit" w:hAnsi="inherit"/>
        </w:rPr>
        <w:t>if a landlord does oppose the tenant's application for reasons other than the tenant's non-payment of rent or other non compliance with the lease, the tenant becomes entitled to compensation on leaving, based on the rateable value of the premises;  </w:t>
      </w:r>
    </w:p>
    <w:p w14:paraId="09BE7601"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The new lease granted under the Act</w:t>
      </w:r>
    </w:p>
    <w:p w14:paraId="6AC1C194" w14:textId="77777777" w:rsidR="00741845" w:rsidRDefault="00741845" w:rsidP="00036D7E">
      <w:pPr>
        <w:pStyle w:val="NoSpacing"/>
      </w:pPr>
      <w:r>
        <w:t>A significant benefit to the tenant of the renewal arrangements set out in the Act is that the court can oversee, and if the parties cannot reach agreement, decide:</w:t>
      </w:r>
    </w:p>
    <w:p w14:paraId="262C33F8" w14:textId="77777777" w:rsidR="00741845" w:rsidRDefault="00741845" w:rsidP="00036D7E">
      <w:pPr>
        <w:pStyle w:val="NoSpacing"/>
        <w:rPr>
          <w:rFonts w:ascii="inherit" w:hAnsi="inherit"/>
        </w:rPr>
      </w:pPr>
      <w:r>
        <w:rPr>
          <w:rFonts w:ascii="inherit" w:hAnsi="inherit"/>
        </w:rPr>
        <w:t>the terms of the new lease to be granted;</w:t>
      </w:r>
    </w:p>
    <w:p w14:paraId="08D26579" w14:textId="77777777" w:rsidR="00741845" w:rsidRDefault="00741845" w:rsidP="00036D7E">
      <w:pPr>
        <w:pStyle w:val="NoSpacing"/>
        <w:rPr>
          <w:rFonts w:ascii="inherit" w:hAnsi="inherit"/>
        </w:rPr>
      </w:pPr>
      <w:r>
        <w:rPr>
          <w:rFonts w:ascii="inherit" w:hAnsi="inherit"/>
        </w:rPr>
        <w:t>the length of the lease; and</w:t>
      </w:r>
    </w:p>
    <w:p w14:paraId="0A8B852A" w14:textId="77777777" w:rsidR="00741845" w:rsidRDefault="00741845" w:rsidP="00036D7E">
      <w:pPr>
        <w:pStyle w:val="NoSpacing"/>
        <w:rPr>
          <w:rFonts w:ascii="inherit" w:hAnsi="inherit"/>
        </w:rPr>
      </w:pPr>
      <w:r>
        <w:rPr>
          <w:rFonts w:ascii="inherit" w:hAnsi="inherit"/>
        </w:rPr>
        <w:t>the rent payable.  </w:t>
      </w:r>
    </w:p>
    <w:p w14:paraId="25804432"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Lease terms</w:t>
      </w:r>
    </w:p>
    <w:p w14:paraId="44C504E3" w14:textId="77777777" w:rsidR="00741845" w:rsidRDefault="00741845" w:rsidP="00036D7E">
      <w:pPr>
        <w:pStyle w:val="NoSpacing"/>
      </w:pPr>
      <w:r>
        <w:t>Landlord and tenant are free to agree anything they like. However, if they cannot agree, and the court is asked to settle the terms, the starting point is that the new lease will largely reflect the terms of the expiring (or expired) lease. Either party can propose changes if they can demonstrate that the changes are reasonable for a modern lease in comparison with the terms of the expiring lease (</w:t>
      </w:r>
      <w:proofErr w:type="spellStart"/>
      <w:r>
        <w:t>eg</w:t>
      </w:r>
      <w:proofErr w:type="spellEnd"/>
      <w:r>
        <w:t xml:space="preserve"> because it was granted a long time ago, or because there have been changes in the law which need to be reflected in the lease).</w:t>
      </w:r>
    </w:p>
    <w:p w14:paraId="55594052" w14:textId="77777777" w:rsidR="00741845" w:rsidRDefault="00741845" w:rsidP="00036D7E">
      <w:pPr>
        <w:pStyle w:val="NoSpacing"/>
      </w:pPr>
      <w:r>
        <w:lastRenderedPageBreak/>
        <w:t>However, the courts are extremely unlikely to agree to the inclusion of terms against the will of one of the parties if these depart from the underlying commercial terms incorporated in the previous lease and change the balance of the commercial bargain between the parties.</w:t>
      </w:r>
    </w:p>
    <w:p w14:paraId="5C056B0B"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Length of lease</w:t>
      </w:r>
    </w:p>
    <w:p w14:paraId="56E87C5B" w14:textId="77777777" w:rsidR="00741845" w:rsidRDefault="00741845" w:rsidP="00036D7E">
      <w:pPr>
        <w:pStyle w:val="NoSpacing"/>
      </w:pPr>
      <w:r>
        <w:t>The court is not able to order the grant of a lease for a term of more than 15 years, although this doesn't stop the parties agreeing a longer term if they choose. Generally speaking the courts will be more likely to agree to the length of term requested by the tenant than by the landlord.</w:t>
      </w:r>
    </w:p>
    <w:p w14:paraId="2FF79676" w14:textId="77777777" w:rsidR="00741845" w:rsidRDefault="00741845" w:rsidP="00036D7E">
      <w:pPr>
        <w:pStyle w:val="NoSpacing"/>
      </w:pPr>
      <w:r>
        <w:t>So if a tenant wants a short lease, even if the old lease was for a much longer period, the landlord may not be able to insist on the tenant taking a longer lease. If the tenant wants a longer term than the landlord is prepared to agree to, and the landlord can show that he needs flexibility, perhaps because he has development plans, the court may order the inclusion of a break clause.</w:t>
      </w:r>
    </w:p>
    <w:p w14:paraId="4853F9D2"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Rent</w:t>
      </w:r>
    </w:p>
    <w:p w14:paraId="58A3B5AB" w14:textId="77777777" w:rsidR="00741845" w:rsidRDefault="00741845" w:rsidP="00036D7E">
      <w:pPr>
        <w:pStyle w:val="NoSpacing"/>
      </w:pPr>
      <w:r>
        <w:t>If the parties cannot agree the rent to be paid, the court also has power to decide this. This is to be a market rent, which is to ignore the fact that the tenant is in occupation, and any goodwill of the business carried on there, and is adjusted to ignore the effect of certain types of improvements carried out by the tenant at his expense.</w:t>
      </w:r>
    </w:p>
    <w:p w14:paraId="1B7D4CCC" w14:textId="77777777" w:rsidR="00741845" w:rsidRDefault="00741845" w:rsidP="00036D7E">
      <w:pPr>
        <w:pStyle w:val="NoSpacing"/>
      </w:pPr>
      <w:r>
        <w:rPr>
          <w:rStyle w:val="Strong"/>
          <w:rFonts w:ascii="Arial" w:hAnsi="Arial" w:cs="Arial"/>
          <w:b w:val="0"/>
          <w:bCs w:val="0"/>
          <w:color w:val="000000"/>
          <w:sz w:val="26"/>
          <w:szCs w:val="26"/>
          <w:bdr w:val="none" w:sz="0" w:space="0" w:color="auto" w:frame="1"/>
        </w:rPr>
        <w:t>Tenancies excluded from the Act</w:t>
      </w:r>
    </w:p>
    <w:p w14:paraId="30F7E243" w14:textId="77777777" w:rsidR="00741845" w:rsidRDefault="00741845" w:rsidP="00036D7E">
      <w:pPr>
        <w:pStyle w:val="NoSpacing"/>
      </w:pPr>
      <w:r>
        <w:t>If the landlord and tenant have agreed that there should be no security of tenure conferred by the lease, formal steps need to be taken. Before the grant of the lease, or exchange of agreements for lease:</w:t>
      </w:r>
    </w:p>
    <w:p w14:paraId="30AFE800" w14:textId="77777777" w:rsidR="00741845" w:rsidRDefault="00741845" w:rsidP="00036D7E">
      <w:pPr>
        <w:pStyle w:val="NoSpacing"/>
        <w:rPr>
          <w:rFonts w:ascii="inherit" w:hAnsi="inherit"/>
        </w:rPr>
      </w:pPr>
      <w:r>
        <w:rPr>
          <w:rFonts w:ascii="inherit" w:hAnsi="inherit"/>
        </w:rPr>
        <w:t>the landlord must serve a formal notice on the tenant in a prescribed form;</w:t>
      </w:r>
    </w:p>
    <w:p w14:paraId="676422A9" w14:textId="77777777" w:rsidR="00741845" w:rsidRDefault="00741845" w:rsidP="00036D7E">
      <w:pPr>
        <w:pStyle w:val="NoSpacing"/>
        <w:rPr>
          <w:rFonts w:ascii="inherit" w:hAnsi="inherit"/>
        </w:rPr>
      </w:pPr>
      <w:r>
        <w:rPr>
          <w:rFonts w:ascii="inherit" w:hAnsi="inherit"/>
        </w:rPr>
        <w:t>the tenant must respond by making a declaration, also in a prescribed form, that he understands the effect of the lease being excluded from the protection of the Act. </w:t>
      </w:r>
    </w:p>
    <w:p w14:paraId="0792A55C" w14:textId="77777777" w:rsidR="00741845" w:rsidRDefault="00741845" w:rsidP="00036D7E">
      <w:pPr>
        <w:pStyle w:val="NoSpacing"/>
      </w:pPr>
      <w:r>
        <w:t>A lease which has been excluded from the protection of the Act will expire on the term expiry date stated in the lease (or earlier if any break right is exercised) and will not benefit from the continuation tenancy conferred by the Act. Accordingly:</w:t>
      </w:r>
    </w:p>
    <w:p w14:paraId="1FDE667B" w14:textId="77777777" w:rsidR="00741845" w:rsidRDefault="00741845" w:rsidP="00036D7E">
      <w:pPr>
        <w:pStyle w:val="NoSpacing"/>
        <w:rPr>
          <w:rFonts w:ascii="inherit" w:hAnsi="inherit"/>
        </w:rPr>
      </w:pPr>
      <w:r>
        <w:rPr>
          <w:rFonts w:ascii="inherit" w:hAnsi="inherit"/>
        </w:rPr>
        <w:t>the tenant will have no right to carry on his business from the premises or to remain there;</w:t>
      </w:r>
    </w:p>
    <w:p w14:paraId="320E4F08" w14:textId="77777777" w:rsidR="00741845" w:rsidRDefault="00741845" w:rsidP="00036D7E">
      <w:pPr>
        <w:pStyle w:val="NoSpacing"/>
        <w:rPr>
          <w:rFonts w:ascii="inherit" w:hAnsi="inherit"/>
        </w:rPr>
      </w:pPr>
      <w:r>
        <w:rPr>
          <w:rFonts w:ascii="inherit" w:hAnsi="inherit"/>
        </w:rPr>
        <w:t>unlike a lease with security of tenure under the Act, the landlord has complete discretion whether he grants a new lease to the tenant and does not have to give any reason for refusing to grant a lease or explain why he wants the premises back;</w:t>
      </w:r>
    </w:p>
    <w:p w14:paraId="69FAB148" w14:textId="77777777" w:rsidR="00741845" w:rsidRDefault="00741845" w:rsidP="00036D7E">
      <w:pPr>
        <w:pStyle w:val="NoSpacing"/>
        <w:rPr>
          <w:rFonts w:ascii="inherit" w:hAnsi="inherit"/>
        </w:rPr>
      </w:pPr>
      <w:r>
        <w:rPr>
          <w:rFonts w:ascii="inherit" w:hAnsi="inherit"/>
        </w:rPr>
        <w:t>if the landlord is willing to grant a new lease, there is no presumption that this will follow the terms of the previous lease.  </w:t>
      </w:r>
    </w:p>
    <w:p w14:paraId="51700D05" w14:textId="77777777" w:rsidR="00741845" w:rsidRDefault="00741845" w:rsidP="00036D7E">
      <w:pPr>
        <w:pStyle w:val="NoSpacing"/>
      </w:pPr>
      <w:r>
        <w:t>If, against the wishes of the landlord, the tenant remains in occupation of the premises, then he would be a trespasser and would be liable to the landlord for damages. The landlord would also be entitled to obtain a court order requiring the tenant to vacate.</w:t>
      </w:r>
    </w:p>
    <w:p w14:paraId="52B047F1" w14:textId="77777777" w:rsidR="00741845" w:rsidRDefault="00741845" w:rsidP="00036D7E">
      <w:pPr>
        <w:pStyle w:val="NoSpacing"/>
      </w:pPr>
      <w:r>
        <w:t>Another important effect of agreeing to exclude the security of tenure provisions of the Act is that the right of the tenant to compensation upon being compelled to vacate the premises is excluded.</w:t>
      </w:r>
    </w:p>
    <w:p w14:paraId="4FC4BB32" w14:textId="77777777" w:rsidR="00741845" w:rsidRDefault="00741845" w:rsidP="00036D7E">
      <w:pPr>
        <w:pStyle w:val="NoSpacing"/>
      </w:pPr>
      <w:r>
        <w:rPr>
          <w:rStyle w:val="Emphasis"/>
          <w:rFonts w:ascii="inherit" w:hAnsi="inherit" w:cs="Arial"/>
          <w:color w:val="000000"/>
          <w:bdr w:val="none" w:sz="0" w:space="0" w:color="auto" w:frame="1"/>
        </w:rPr>
        <w:t>The Landlord and Tenant Act 1954 is highly technical and this article should be treated as a guide only. It is a summary of the more important aspects of the Act and necessarily simplifies some of the Act's provisions. Legal advice should always be sought in connection with any specific matter.</w:t>
      </w:r>
    </w:p>
    <w:p w14:paraId="34477C50" w14:textId="77777777" w:rsidR="00741845" w:rsidRDefault="00741845" w:rsidP="00036D7E">
      <w:pPr>
        <w:pStyle w:val="NoSpacing"/>
      </w:pPr>
    </w:p>
    <w:p w14:paraId="7CC44550" w14:textId="77777777" w:rsidR="00530AB1" w:rsidRPr="00530AB1" w:rsidRDefault="00530AB1" w:rsidP="00036D7E">
      <w:pPr>
        <w:pStyle w:val="NoSpacing"/>
      </w:pPr>
    </w:p>
    <w:p w14:paraId="64E9EB80" w14:textId="42E3A8A8" w:rsidR="00116E22" w:rsidRDefault="002C64C7" w:rsidP="002C64C7">
      <w:pPr>
        <w:pStyle w:val="Heading3"/>
      </w:pPr>
      <w:bookmarkStart w:id="71" w:name="_Toc169246151"/>
      <w:r>
        <w:t>Updating bank interest rates</w:t>
      </w:r>
      <w:bookmarkEnd w:id="71"/>
    </w:p>
    <w:p w14:paraId="32CA1551" w14:textId="77777777" w:rsidR="002C64C7" w:rsidRDefault="002C64C7" w:rsidP="00036D7E">
      <w:pPr>
        <w:pStyle w:val="NoSpacing"/>
      </w:pPr>
    </w:p>
    <w:p w14:paraId="5EAF73CB" w14:textId="39C8ADD7" w:rsidR="002C64C7" w:rsidRDefault="002C64C7" w:rsidP="00036D7E">
      <w:pPr>
        <w:pStyle w:val="NoSpacing"/>
      </w:pPr>
      <w:r>
        <w:t>Needs to be done by IT</w:t>
      </w:r>
    </w:p>
    <w:p w14:paraId="62C1E10D" w14:textId="77777777" w:rsidR="002C64C7" w:rsidRDefault="002C64C7" w:rsidP="00036D7E">
      <w:pPr>
        <w:pStyle w:val="NoSpacing"/>
      </w:pPr>
    </w:p>
    <w:p w14:paraId="73BEB5F1" w14:textId="38A14A93" w:rsidR="002C64C7" w:rsidRDefault="002C64C7" w:rsidP="00036D7E">
      <w:pPr>
        <w:pStyle w:val="NoSpacing"/>
        <w:rPr>
          <w:rFonts w:ascii="Arial" w:hAnsi="Arial" w:cs="Arial"/>
          <w:color w:val="000000"/>
          <w:sz w:val="20"/>
          <w:szCs w:val="20"/>
        </w:rPr>
      </w:pPr>
      <w:r>
        <w:rPr>
          <w:rFonts w:ascii="Arial" w:hAnsi="Arial" w:cs="Arial"/>
          <w:color w:val="000000"/>
          <w:sz w:val="20"/>
          <w:szCs w:val="20"/>
        </w:rPr>
        <w:t>In Tables Database you need to go to File &gt; Bank Interest Rates. Select the right bank and Add a new interest amount and when to start it from.</w:t>
      </w:r>
    </w:p>
    <w:p w14:paraId="1EB6CE7C" w14:textId="661C1FCB" w:rsidR="00441168" w:rsidRDefault="00441168" w:rsidP="00036D7E">
      <w:pPr>
        <w:pStyle w:val="NoSpacing"/>
        <w:rPr>
          <w:rFonts w:ascii="Arial" w:hAnsi="Arial" w:cs="Arial"/>
          <w:color w:val="000000"/>
          <w:sz w:val="20"/>
          <w:szCs w:val="20"/>
        </w:rPr>
      </w:pPr>
    </w:p>
    <w:p w14:paraId="5FFCAA27" w14:textId="14262D4B" w:rsidR="00441168" w:rsidRDefault="00441168" w:rsidP="00036D7E">
      <w:pPr>
        <w:pStyle w:val="NoSpacing"/>
        <w:rPr>
          <w:rFonts w:ascii="Arial" w:hAnsi="Arial" w:cs="Arial"/>
          <w:color w:val="000000"/>
          <w:sz w:val="20"/>
          <w:szCs w:val="20"/>
        </w:rPr>
      </w:pPr>
    </w:p>
    <w:p w14:paraId="17A46154" w14:textId="39667042" w:rsidR="00DA2876" w:rsidRDefault="00BD017A" w:rsidP="00036D7E">
      <w:pPr>
        <w:pStyle w:val="NoSpacing"/>
        <w:rPr>
          <w:rFonts w:ascii="Arial" w:hAnsi="Arial" w:cs="Arial"/>
          <w:color w:val="000000"/>
          <w:sz w:val="20"/>
          <w:szCs w:val="20"/>
        </w:rPr>
      </w:pPr>
      <w:r>
        <w:rPr>
          <w:rFonts w:ascii="Arial" w:hAnsi="Arial" w:cs="Arial"/>
          <w:color w:val="000000"/>
          <w:sz w:val="20"/>
          <w:szCs w:val="20"/>
        </w:rPr>
        <w:t xml:space="preserve">URL: </w:t>
      </w:r>
      <w:r w:rsidRPr="00BD017A">
        <w:rPr>
          <w:rFonts w:ascii="Arial" w:hAnsi="Arial" w:cs="Arial"/>
          <w:color w:val="000000"/>
          <w:sz w:val="20"/>
          <w:szCs w:val="20"/>
        </w:rPr>
        <w:t>https://www.barclayscorporate.com/interest-rates/barclays-base-rates/</w:t>
      </w:r>
    </w:p>
    <w:p w14:paraId="7EEB4FAF" w14:textId="245CE416" w:rsidR="00DA2876" w:rsidRDefault="00DA2876" w:rsidP="00036D7E">
      <w:pPr>
        <w:pStyle w:val="NoSpacing"/>
        <w:rPr>
          <w:rFonts w:ascii="Arial" w:hAnsi="Arial" w:cs="Arial"/>
          <w:color w:val="000000"/>
          <w:sz w:val="20"/>
          <w:szCs w:val="20"/>
        </w:rPr>
      </w:pPr>
    </w:p>
    <w:p w14:paraId="1AA6EF0B" w14:textId="3B91D5F0" w:rsidR="00DA2876" w:rsidRDefault="00DA2876" w:rsidP="00DA2876">
      <w:pPr>
        <w:pStyle w:val="Heading3"/>
      </w:pPr>
      <w:bookmarkStart w:id="72" w:name="_Toc169246152"/>
      <w:proofErr w:type="spellStart"/>
      <w:r>
        <w:lastRenderedPageBreak/>
        <w:t>Sheengate</w:t>
      </w:r>
      <w:proofErr w:type="spellEnd"/>
      <w:r>
        <w:t xml:space="preserve"> Mansions Service Charges</w:t>
      </w:r>
      <w:bookmarkEnd w:id="72"/>
    </w:p>
    <w:p w14:paraId="64C9297C" w14:textId="144956F6" w:rsidR="00DA2876" w:rsidRDefault="00DA2876" w:rsidP="00036D7E">
      <w:pPr>
        <w:pStyle w:val="NoSpacing"/>
        <w:rPr>
          <w:rFonts w:ascii="Arial" w:hAnsi="Arial" w:cs="Arial"/>
          <w:color w:val="000000"/>
          <w:sz w:val="20"/>
          <w:szCs w:val="20"/>
        </w:rPr>
      </w:pPr>
    </w:p>
    <w:p w14:paraId="5C99D7D5" w14:textId="77777777" w:rsidR="00DA2876" w:rsidRDefault="00DA2876" w:rsidP="00036D7E">
      <w:pPr>
        <w:pStyle w:val="NoSpacing"/>
        <w:rPr>
          <w:rFonts w:ascii="Arial" w:hAnsi="Arial" w:cs="Arial"/>
          <w:color w:val="000000"/>
          <w:sz w:val="20"/>
          <w:szCs w:val="20"/>
        </w:rPr>
      </w:pPr>
    </w:p>
    <w:p w14:paraId="7515D7A9" w14:textId="573C36BF" w:rsidR="00441168" w:rsidRDefault="00DA2876" w:rsidP="00036D7E">
      <w:pPr>
        <w:pStyle w:val="NoSpacing"/>
        <w:rPr>
          <w:rFonts w:ascii="Arial" w:hAnsi="Arial" w:cs="Arial"/>
          <w:color w:val="000000"/>
          <w:sz w:val="20"/>
          <w:szCs w:val="20"/>
        </w:rPr>
      </w:pPr>
      <w:r>
        <w:rPr>
          <w:rFonts w:ascii="Arial" w:hAnsi="Arial" w:cs="Arial"/>
          <w:color w:val="000000"/>
          <w:sz w:val="20"/>
          <w:szCs w:val="20"/>
        </w:rPr>
        <w:t>This service charge is run by Sweetings, who will provide figures to calculate the service charges</w:t>
      </w:r>
      <w:r w:rsidR="008F5FA3">
        <w:rPr>
          <w:rFonts w:ascii="Arial" w:hAnsi="Arial" w:cs="Arial"/>
          <w:color w:val="000000"/>
          <w:sz w:val="20"/>
          <w:szCs w:val="20"/>
        </w:rPr>
        <w:t>.</w:t>
      </w:r>
    </w:p>
    <w:p w14:paraId="41A5F35E" w14:textId="519BF3E0" w:rsidR="008F5FA3" w:rsidRDefault="008F5FA3" w:rsidP="00036D7E">
      <w:pPr>
        <w:pStyle w:val="NoSpacing"/>
        <w:rPr>
          <w:rFonts w:ascii="Arial" w:hAnsi="Arial" w:cs="Arial"/>
          <w:color w:val="000000"/>
          <w:sz w:val="20"/>
          <w:szCs w:val="20"/>
        </w:rPr>
      </w:pPr>
      <w:r>
        <w:rPr>
          <w:rFonts w:ascii="Arial" w:hAnsi="Arial" w:cs="Arial"/>
          <w:color w:val="000000"/>
          <w:sz w:val="20"/>
          <w:szCs w:val="20"/>
        </w:rPr>
        <w:t xml:space="preserve">These are provided to </w:t>
      </w:r>
      <w:r w:rsidRPr="008F5FA3">
        <w:rPr>
          <w:rFonts w:ascii="Arial" w:hAnsi="Arial" w:cs="Arial"/>
          <w:color w:val="FF0000"/>
          <w:sz w:val="20"/>
          <w:szCs w:val="20"/>
        </w:rPr>
        <w:t>Purchase Ledger</w:t>
      </w:r>
      <w:r>
        <w:rPr>
          <w:rFonts w:ascii="Arial" w:hAnsi="Arial" w:cs="Arial"/>
          <w:color w:val="000000"/>
          <w:sz w:val="20"/>
          <w:szCs w:val="20"/>
        </w:rPr>
        <w:t>, who should forward and provide actual values for Landlord Contributions</w:t>
      </w:r>
    </w:p>
    <w:p w14:paraId="5E37B508" w14:textId="66E7B0A3" w:rsidR="00DA2876" w:rsidRDefault="00CC1905" w:rsidP="00036D7E">
      <w:pPr>
        <w:pStyle w:val="NoSpacing"/>
        <w:rPr>
          <w:rFonts w:ascii="Arial" w:hAnsi="Arial" w:cs="Arial"/>
          <w:color w:val="000000"/>
          <w:sz w:val="20"/>
          <w:szCs w:val="20"/>
        </w:rPr>
      </w:pPr>
      <w:r w:rsidRPr="00CC1905">
        <w:rPr>
          <w:rFonts w:ascii="Arial" w:hAnsi="Arial" w:cs="Arial"/>
          <w:noProof/>
          <w:color w:val="000000"/>
          <w:sz w:val="20"/>
          <w:szCs w:val="20"/>
        </w:rPr>
        <w:drawing>
          <wp:anchor distT="0" distB="0" distL="114300" distR="114300" simplePos="0" relativeHeight="251718656" behindDoc="0" locked="0" layoutInCell="1" allowOverlap="1" wp14:anchorId="23DE52D4" wp14:editId="136C4348">
            <wp:simplePos x="0" y="0"/>
            <wp:positionH relativeFrom="column">
              <wp:posOffset>51206</wp:posOffset>
            </wp:positionH>
            <wp:positionV relativeFrom="paragraph">
              <wp:posOffset>5918</wp:posOffset>
            </wp:positionV>
            <wp:extent cx="4320000" cy="3571200"/>
            <wp:effectExtent l="76200" t="76200" r="80645" b="67945"/>
            <wp:wrapSquare wrapText="bothSides"/>
            <wp:docPr id="1219084499" name="Picture 1" descr="A application form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4499" name="Picture 1" descr="A application form with black text&#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4320000" cy="35712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14:paraId="2E94655B" w14:textId="77777777" w:rsidR="00CC1905" w:rsidRDefault="00CC1905" w:rsidP="00036D7E">
      <w:pPr>
        <w:pStyle w:val="NoSpacing"/>
        <w:rPr>
          <w:rFonts w:ascii="Arial" w:hAnsi="Arial" w:cs="Arial"/>
          <w:color w:val="000000"/>
          <w:sz w:val="20"/>
          <w:szCs w:val="20"/>
        </w:rPr>
      </w:pPr>
    </w:p>
    <w:p w14:paraId="5B5F43DA" w14:textId="77777777" w:rsidR="00CC1905" w:rsidRDefault="00CC1905" w:rsidP="00036D7E">
      <w:pPr>
        <w:pStyle w:val="NoSpacing"/>
        <w:rPr>
          <w:rFonts w:ascii="Arial" w:hAnsi="Arial" w:cs="Arial"/>
          <w:color w:val="000000"/>
          <w:sz w:val="20"/>
          <w:szCs w:val="20"/>
        </w:rPr>
      </w:pPr>
    </w:p>
    <w:p w14:paraId="4B1F5C5F" w14:textId="77777777" w:rsidR="00CC1905" w:rsidRDefault="00CC1905" w:rsidP="00036D7E">
      <w:pPr>
        <w:pStyle w:val="NoSpacing"/>
        <w:rPr>
          <w:rFonts w:ascii="Arial" w:hAnsi="Arial" w:cs="Arial"/>
          <w:color w:val="000000"/>
          <w:sz w:val="20"/>
          <w:szCs w:val="20"/>
        </w:rPr>
      </w:pPr>
    </w:p>
    <w:p w14:paraId="42A06743" w14:textId="77777777" w:rsidR="00CC1905" w:rsidRDefault="00CC1905" w:rsidP="00036D7E">
      <w:pPr>
        <w:pStyle w:val="NoSpacing"/>
        <w:rPr>
          <w:rFonts w:ascii="Arial" w:hAnsi="Arial" w:cs="Arial"/>
          <w:color w:val="000000"/>
          <w:sz w:val="20"/>
          <w:szCs w:val="20"/>
        </w:rPr>
      </w:pPr>
    </w:p>
    <w:p w14:paraId="6A474B44" w14:textId="77777777" w:rsidR="00CC1905" w:rsidRDefault="00CC1905" w:rsidP="00036D7E">
      <w:pPr>
        <w:pStyle w:val="NoSpacing"/>
        <w:rPr>
          <w:rFonts w:ascii="Arial" w:hAnsi="Arial" w:cs="Arial"/>
          <w:color w:val="000000"/>
          <w:sz w:val="20"/>
          <w:szCs w:val="20"/>
        </w:rPr>
      </w:pPr>
    </w:p>
    <w:p w14:paraId="4D55CC44" w14:textId="0DB95CEC" w:rsidR="00CC1905" w:rsidRDefault="00CC1905" w:rsidP="00036D7E">
      <w:pPr>
        <w:pStyle w:val="NoSpacing"/>
        <w:rPr>
          <w:rFonts w:ascii="Arial" w:hAnsi="Arial" w:cs="Arial"/>
          <w:color w:val="000000"/>
          <w:sz w:val="20"/>
          <w:szCs w:val="20"/>
        </w:rPr>
      </w:pPr>
      <w:r>
        <w:rPr>
          <w:rFonts w:ascii="Arial" w:hAnsi="Arial" w:cs="Arial"/>
          <w:color w:val="000000"/>
          <w:sz w:val="20"/>
          <w:szCs w:val="20"/>
        </w:rPr>
        <w:t xml:space="preserve">Example of Service Charge application – Purchase ledger to confirm this has been </w:t>
      </w:r>
      <w:r w:rsidR="004C44D9">
        <w:rPr>
          <w:rFonts w:ascii="Arial" w:hAnsi="Arial" w:cs="Arial"/>
          <w:color w:val="000000"/>
          <w:sz w:val="20"/>
          <w:szCs w:val="20"/>
        </w:rPr>
        <w:t>paid.</w:t>
      </w:r>
    </w:p>
    <w:p w14:paraId="2553CD5F" w14:textId="77777777" w:rsidR="00CC1905" w:rsidRDefault="00CC1905" w:rsidP="00036D7E">
      <w:pPr>
        <w:pStyle w:val="NoSpacing"/>
        <w:rPr>
          <w:rFonts w:ascii="Arial" w:hAnsi="Arial" w:cs="Arial"/>
          <w:color w:val="000000"/>
          <w:sz w:val="20"/>
          <w:szCs w:val="20"/>
        </w:rPr>
      </w:pPr>
    </w:p>
    <w:p w14:paraId="6818A25F" w14:textId="47EA9231" w:rsidR="00CC1905" w:rsidRDefault="00CC1905" w:rsidP="00036D7E">
      <w:pPr>
        <w:pStyle w:val="NoSpacing"/>
        <w:rPr>
          <w:rFonts w:ascii="Arial" w:hAnsi="Arial" w:cs="Arial"/>
          <w:color w:val="000000"/>
          <w:sz w:val="20"/>
          <w:szCs w:val="20"/>
        </w:rPr>
      </w:pPr>
      <w:r>
        <w:rPr>
          <w:rFonts w:ascii="Arial" w:hAnsi="Arial" w:cs="Arial"/>
          <w:color w:val="000000"/>
          <w:sz w:val="20"/>
          <w:szCs w:val="20"/>
        </w:rPr>
        <w:t>Breakdown between buildings and D&amp;O values (D&amp;O is separate policy</w:t>
      </w:r>
      <w:r w:rsidR="004C44D9">
        <w:rPr>
          <w:rFonts w:ascii="Arial" w:hAnsi="Arial" w:cs="Arial"/>
          <w:color w:val="000000"/>
          <w:sz w:val="20"/>
          <w:szCs w:val="20"/>
        </w:rPr>
        <w:t xml:space="preserve"> – agreed with Pat, not required so just have one figure.</w:t>
      </w:r>
      <w:r>
        <w:rPr>
          <w:rFonts w:ascii="Arial" w:hAnsi="Arial" w:cs="Arial"/>
          <w:color w:val="000000"/>
          <w:sz w:val="20"/>
          <w:szCs w:val="20"/>
        </w:rPr>
        <w:t>)</w:t>
      </w:r>
    </w:p>
    <w:p w14:paraId="4614911A" w14:textId="77777777" w:rsidR="00CC1905" w:rsidRDefault="00CC1905" w:rsidP="00036D7E">
      <w:pPr>
        <w:pStyle w:val="NoSpacing"/>
        <w:rPr>
          <w:rFonts w:ascii="Arial" w:hAnsi="Arial" w:cs="Arial"/>
          <w:color w:val="000000"/>
          <w:sz w:val="20"/>
          <w:szCs w:val="20"/>
        </w:rPr>
      </w:pPr>
    </w:p>
    <w:p w14:paraId="52F8E453" w14:textId="77777777" w:rsidR="00CC1905" w:rsidRDefault="00CC1905" w:rsidP="00036D7E">
      <w:pPr>
        <w:pStyle w:val="NoSpacing"/>
        <w:rPr>
          <w:rFonts w:ascii="Arial" w:hAnsi="Arial" w:cs="Arial"/>
          <w:color w:val="000000"/>
          <w:sz w:val="20"/>
          <w:szCs w:val="20"/>
        </w:rPr>
      </w:pPr>
    </w:p>
    <w:p w14:paraId="38DD0994" w14:textId="77777777" w:rsidR="00CC1905" w:rsidRDefault="00CC1905" w:rsidP="00036D7E">
      <w:pPr>
        <w:pStyle w:val="NoSpacing"/>
        <w:rPr>
          <w:rFonts w:ascii="Arial" w:hAnsi="Arial" w:cs="Arial"/>
          <w:color w:val="000000"/>
          <w:sz w:val="20"/>
          <w:szCs w:val="20"/>
        </w:rPr>
      </w:pPr>
    </w:p>
    <w:p w14:paraId="37AB15E0" w14:textId="77777777" w:rsidR="00CC1905" w:rsidRDefault="00CC1905" w:rsidP="00036D7E">
      <w:pPr>
        <w:pStyle w:val="NoSpacing"/>
        <w:rPr>
          <w:rFonts w:ascii="Arial" w:hAnsi="Arial" w:cs="Arial"/>
          <w:color w:val="000000"/>
          <w:sz w:val="20"/>
          <w:szCs w:val="20"/>
        </w:rPr>
      </w:pPr>
    </w:p>
    <w:p w14:paraId="0D5DAF05" w14:textId="77777777" w:rsidR="00CC1905" w:rsidRDefault="00CC1905" w:rsidP="00036D7E">
      <w:pPr>
        <w:pStyle w:val="NoSpacing"/>
        <w:rPr>
          <w:rFonts w:ascii="Arial" w:hAnsi="Arial" w:cs="Arial"/>
          <w:color w:val="000000"/>
          <w:sz w:val="20"/>
          <w:szCs w:val="20"/>
        </w:rPr>
      </w:pPr>
    </w:p>
    <w:p w14:paraId="268C4B68" w14:textId="77777777" w:rsidR="00CC1905" w:rsidRDefault="00CC1905" w:rsidP="00036D7E">
      <w:pPr>
        <w:pStyle w:val="NoSpacing"/>
        <w:rPr>
          <w:rFonts w:ascii="Arial" w:hAnsi="Arial" w:cs="Arial"/>
          <w:color w:val="000000"/>
          <w:sz w:val="20"/>
          <w:szCs w:val="20"/>
        </w:rPr>
      </w:pPr>
    </w:p>
    <w:p w14:paraId="73D5DC5A" w14:textId="77777777" w:rsidR="00CC1905" w:rsidRDefault="00CC1905" w:rsidP="00036D7E">
      <w:pPr>
        <w:pStyle w:val="NoSpacing"/>
        <w:rPr>
          <w:rFonts w:ascii="Arial" w:hAnsi="Arial" w:cs="Arial"/>
          <w:color w:val="000000"/>
          <w:sz w:val="20"/>
          <w:szCs w:val="20"/>
        </w:rPr>
      </w:pPr>
    </w:p>
    <w:p w14:paraId="16817FDD" w14:textId="77777777" w:rsidR="00CC1905" w:rsidRDefault="00CC1905" w:rsidP="00036D7E">
      <w:pPr>
        <w:pStyle w:val="NoSpacing"/>
        <w:rPr>
          <w:rFonts w:ascii="Arial" w:hAnsi="Arial" w:cs="Arial"/>
          <w:color w:val="000000"/>
          <w:sz w:val="20"/>
          <w:szCs w:val="20"/>
        </w:rPr>
      </w:pPr>
    </w:p>
    <w:p w14:paraId="311EEC51" w14:textId="0F37005A" w:rsidR="00F51127" w:rsidRDefault="00DA2BA5" w:rsidP="00036D7E">
      <w:pPr>
        <w:pStyle w:val="NoSpacing"/>
        <w:rPr>
          <w:rFonts w:ascii="Arial" w:hAnsi="Arial" w:cs="Arial"/>
          <w:color w:val="000000"/>
          <w:sz w:val="20"/>
          <w:szCs w:val="20"/>
        </w:rPr>
      </w:pPr>
      <w:r>
        <w:rPr>
          <w:rFonts w:ascii="Arial" w:hAnsi="Arial" w:cs="Arial"/>
          <w:color w:val="000000"/>
          <w:sz w:val="20"/>
          <w:szCs w:val="20"/>
        </w:rPr>
        <w:t xml:space="preserve">Two </w:t>
      </w:r>
      <w:r w:rsidR="00006D13">
        <w:rPr>
          <w:rFonts w:ascii="Arial" w:hAnsi="Arial" w:cs="Arial"/>
          <w:color w:val="000000"/>
          <w:sz w:val="20"/>
          <w:szCs w:val="20"/>
        </w:rPr>
        <w:t>S</w:t>
      </w:r>
      <w:r w:rsidR="00F51127">
        <w:rPr>
          <w:rFonts w:ascii="Arial" w:hAnsi="Arial" w:cs="Arial"/>
          <w:color w:val="000000"/>
          <w:sz w:val="20"/>
          <w:szCs w:val="20"/>
        </w:rPr>
        <w:t>preadsheet</w:t>
      </w:r>
      <w:r w:rsidR="005E6436">
        <w:rPr>
          <w:rFonts w:ascii="Arial" w:hAnsi="Arial" w:cs="Arial"/>
          <w:color w:val="000000"/>
          <w:sz w:val="20"/>
          <w:szCs w:val="20"/>
        </w:rPr>
        <w:t>s</w:t>
      </w:r>
      <w:r w:rsidR="00F51127">
        <w:rPr>
          <w:rFonts w:ascii="Arial" w:hAnsi="Arial" w:cs="Arial"/>
          <w:color w:val="000000"/>
          <w:sz w:val="20"/>
          <w:szCs w:val="20"/>
        </w:rPr>
        <w:t xml:space="preserve"> </w:t>
      </w:r>
      <w:r>
        <w:rPr>
          <w:rFonts w:ascii="Arial" w:hAnsi="Arial" w:cs="Arial"/>
          <w:color w:val="000000"/>
          <w:sz w:val="20"/>
          <w:szCs w:val="20"/>
        </w:rPr>
        <w:t xml:space="preserve">- </w:t>
      </w:r>
      <w:r w:rsidR="00F51127">
        <w:rPr>
          <w:rFonts w:ascii="Arial" w:hAnsi="Arial" w:cs="Arial"/>
          <w:color w:val="000000"/>
          <w:sz w:val="20"/>
          <w:szCs w:val="20"/>
        </w:rPr>
        <w:t xml:space="preserve">with calculations </w:t>
      </w:r>
      <w:r w:rsidR="005E6436">
        <w:rPr>
          <w:rFonts w:ascii="Arial" w:hAnsi="Arial" w:cs="Arial"/>
          <w:color w:val="000000"/>
          <w:sz w:val="20"/>
          <w:szCs w:val="20"/>
        </w:rPr>
        <w:t xml:space="preserve">for accounts and recharges </w:t>
      </w:r>
      <w:r w:rsidR="00F51127">
        <w:rPr>
          <w:rFonts w:ascii="Arial" w:hAnsi="Arial" w:cs="Arial"/>
          <w:color w:val="000000"/>
          <w:sz w:val="20"/>
          <w:szCs w:val="20"/>
        </w:rPr>
        <w:t>can be found at</w:t>
      </w:r>
      <w:r w:rsidR="008F5FA3">
        <w:rPr>
          <w:rFonts w:ascii="Arial" w:hAnsi="Arial" w:cs="Arial"/>
          <w:color w:val="000000"/>
          <w:sz w:val="20"/>
          <w:szCs w:val="20"/>
        </w:rPr>
        <w:t>:</w:t>
      </w:r>
    </w:p>
    <w:p w14:paraId="3D6AAC8B" w14:textId="77777777" w:rsidR="00006D13" w:rsidRDefault="00006D13" w:rsidP="00036D7E">
      <w:pPr>
        <w:pStyle w:val="NoSpacing"/>
        <w:rPr>
          <w:rFonts w:ascii="Arial" w:hAnsi="Arial" w:cs="Arial"/>
          <w:color w:val="000000"/>
          <w:sz w:val="20"/>
          <w:szCs w:val="20"/>
        </w:rPr>
      </w:pPr>
    </w:p>
    <w:p w14:paraId="2C0AB74F" w14:textId="6D25042A" w:rsidR="00DA2876" w:rsidRDefault="00F51127" w:rsidP="00036D7E">
      <w:pPr>
        <w:pStyle w:val="NoSpacing"/>
        <w:rPr>
          <w:rFonts w:ascii="Arial" w:hAnsi="Arial" w:cs="Arial"/>
          <w:color w:val="000000"/>
          <w:sz w:val="20"/>
          <w:szCs w:val="20"/>
        </w:rPr>
      </w:pPr>
      <w:r w:rsidRPr="00F51127">
        <w:rPr>
          <w:rFonts w:ascii="Arial" w:hAnsi="Arial" w:cs="Arial"/>
          <w:color w:val="000000"/>
          <w:sz w:val="20"/>
          <w:szCs w:val="20"/>
        </w:rPr>
        <w:t xml:space="preserve">M:\Accounting Resource\Accounting Resource\CREDIT CONTROL\Commercial process for </w:t>
      </w:r>
      <w:proofErr w:type="spellStart"/>
      <w:r w:rsidRPr="00F51127">
        <w:rPr>
          <w:rFonts w:ascii="Arial" w:hAnsi="Arial" w:cs="Arial"/>
          <w:color w:val="000000"/>
          <w:sz w:val="20"/>
          <w:szCs w:val="20"/>
        </w:rPr>
        <w:t>ler</w:t>
      </w:r>
      <w:proofErr w:type="spellEnd"/>
      <w:r w:rsidRPr="00F51127">
        <w:rPr>
          <w:rFonts w:ascii="Arial" w:hAnsi="Arial" w:cs="Arial"/>
          <w:color w:val="000000"/>
          <w:sz w:val="20"/>
          <w:szCs w:val="20"/>
        </w:rPr>
        <w:t>\Service Charge unit expenses</w:t>
      </w:r>
      <w:r w:rsidR="004056A1">
        <w:rPr>
          <w:rFonts w:ascii="Arial" w:hAnsi="Arial" w:cs="Arial"/>
          <w:color w:val="000000"/>
          <w:sz w:val="20"/>
          <w:szCs w:val="20"/>
        </w:rPr>
        <w:t>\</w:t>
      </w:r>
      <w:proofErr w:type="spellStart"/>
      <w:r w:rsidR="004056A1">
        <w:rPr>
          <w:rFonts w:ascii="Arial" w:hAnsi="Arial" w:cs="Arial"/>
          <w:color w:val="000000"/>
          <w:sz w:val="20"/>
          <w:szCs w:val="20"/>
        </w:rPr>
        <w:t>Sheengate</w:t>
      </w:r>
      <w:proofErr w:type="spellEnd"/>
      <w:r w:rsidR="004056A1">
        <w:rPr>
          <w:rFonts w:ascii="Arial" w:hAnsi="Arial" w:cs="Arial"/>
          <w:color w:val="000000"/>
          <w:sz w:val="20"/>
          <w:szCs w:val="20"/>
        </w:rPr>
        <w:t xml:space="preserve"> Service Charge Calculations</w:t>
      </w:r>
    </w:p>
    <w:p w14:paraId="56C4FB7C" w14:textId="3E95519B" w:rsidR="00776B02" w:rsidRDefault="00776B02" w:rsidP="00036D7E">
      <w:pPr>
        <w:pStyle w:val="NoSpacing"/>
        <w:rPr>
          <w:rFonts w:ascii="Arial" w:hAnsi="Arial" w:cs="Arial"/>
          <w:color w:val="000000"/>
          <w:sz w:val="20"/>
          <w:szCs w:val="20"/>
        </w:rPr>
      </w:pPr>
    </w:p>
    <w:p w14:paraId="26DA88DC" w14:textId="4D7723A1" w:rsidR="00EB786A" w:rsidRPr="00DA2BA5" w:rsidRDefault="00EB786A" w:rsidP="00036D7E">
      <w:pPr>
        <w:pStyle w:val="NoSpacing"/>
        <w:rPr>
          <w:rFonts w:ascii="Arial" w:hAnsi="Arial" w:cs="Arial"/>
          <w:color w:val="000000"/>
          <w:sz w:val="20"/>
          <w:szCs w:val="20"/>
          <w:u w:val="single"/>
        </w:rPr>
      </w:pPr>
      <w:r w:rsidRPr="00DA2BA5">
        <w:rPr>
          <w:rFonts w:ascii="Arial" w:hAnsi="Arial" w:cs="Arial"/>
          <w:color w:val="000000"/>
          <w:sz w:val="20"/>
          <w:szCs w:val="20"/>
          <w:u w:val="single"/>
        </w:rPr>
        <w:t>Password for protected worksheets</w:t>
      </w:r>
      <w:r w:rsidR="00006D13" w:rsidRPr="00DA2BA5">
        <w:rPr>
          <w:rFonts w:ascii="Arial" w:hAnsi="Arial" w:cs="Arial"/>
          <w:color w:val="000000"/>
          <w:sz w:val="20"/>
          <w:szCs w:val="20"/>
          <w:u w:val="single"/>
        </w:rPr>
        <w:t xml:space="preserve"> (Acct’s &amp; recharges)</w:t>
      </w:r>
      <w:r w:rsidRPr="00DA2BA5">
        <w:rPr>
          <w:rFonts w:ascii="Arial" w:hAnsi="Arial" w:cs="Arial"/>
          <w:color w:val="000000"/>
          <w:sz w:val="20"/>
          <w:szCs w:val="20"/>
          <w:u w:val="single"/>
        </w:rPr>
        <w:t xml:space="preserve"> - </w:t>
      </w:r>
      <w:proofErr w:type="spellStart"/>
      <w:r w:rsidRPr="006D5325">
        <w:rPr>
          <w:rFonts w:ascii="Arial" w:hAnsi="Arial" w:cs="Arial"/>
          <w:i/>
          <w:iCs/>
          <w:color w:val="000000"/>
          <w:sz w:val="20"/>
          <w:szCs w:val="20"/>
          <w:u w:val="single"/>
        </w:rPr>
        <w:t>sheengatesc</w:t>
      </w:r>
      <w:proofErr w:type="spellEnd"/>
    </w:p>
    <w:p w14:paraId="0EC9ADBA" w14:textId="4415792A" w:rsidR="00F51127" w:rsidRDefault="00F51127" w:rsidP="00036D7E">
      <w:pPr>
        <w:pStyle w:val="NoSpacing"/>
        <w:rPr>
          <w:rFonts w:ascii="Arial" w:hAnsi="Arial" w:cs="Arial"/>
          <w:color w:val="000000"/>
          <w:sz w:val="20"/>
          <w:szCs w:val="20"/>
        </w:rPr>
      </w:pPr>
    </w:p>
    <w:p w14:paraId="4C3F0AEA" w14:textId="085FC7F4" w:rsidR="005E6436" w:rsidRDefault="005E6436" w:rsidP="00036D7E">
      <w:pPr>
        <w:pStyle w:val="NoSpacing"/>
        <w:rPr>
          <w:rFonts w:ascii="Arial" w:hAnsi="Arial" w:cs="Arial"/>
          <w:color w:val="000000"/>
          <w:sz w:val="20"/>
          <w:szCs w:val="20"/>
        </w:rPr>
      </w:pPr>
      <w:r w:rsidRPr="005E6436">
        <w:rPr>
          <w:rFonts w:ascii="Arial" w:hAnsi="Arial" w:cs="Arial"/>
          <w:b/>
          <w:bCs/>
          <w:color w:val="000000"/>
          <w:sz w:val="20"/>
          <w:szCs w:val="20"/>
          <w:u w:val="single"/>
        </w:rPr>
        <w:t>Spreadsheet for Accounts</w:t>
      </w:r>
      <w:r>
        <w:rPr>
          <w:rFonts w:ascii="Arial" w:hAnsi="Arial" w:cs="Arial"/>
          <w:color w:val="000000"/>
          <w:sz w:val="20"/>
          <w:szCs w:val="20"/>
        </w:rPr>
        <w:t>:</w:t>
      </w:r>
    </w:p>
    <w:p w14:paraId="44C5B8BB" w14:textId="28E1691D" w:rsidR="005E6436" w:rsidRDefault="005E6436" w:rsidP="00036D7E">
      <w:pPr>
        <w:pStyle w:val="NoSpacing"/>
        <w:rPr>
          <w:rFonts w:ascii="Arial" w:hAnsi="Arial" w:cs="Arial"/>
          <w:color w:val="000000"/>
          <w:sz w:val="20"/>
          <w:szCs w:val="20"/>
        </w:rPr>
      </w:pPr>
      <w:r>
        <w:rPr>
          <w:rFonts w:ascii="Arial" w:hAnsi="Arial" w:cs="Arial"/>
          <w:color w:val="000000"/>
          <w:sz w:val="20"/>
          <w:szCs w:val="20"/>
        </w:rPr>
        <w:t xml:space="preserve">File </w:t>
      </w:r>
      <w:r w:rsidR="002D197C">
        <w:rPr>
          <w:rFonts w:ascii="Arial" w:hAnsi="Arial" w:cs="Arial"/>
          <w:color w:val="000000"/>
          <w:sz w:val="20"/>
          <w:szCs w:val="20"/>
        </w:rPr>
        <w:t>Name:</w:t>
      </w:r>
      <w:r>
        <w:rPr>
          <w:rFonts w:ascii="Arial" w:hAnsi="Arial" w:cs="Arial"/>
          <w:color w:val="000000"/>
          <w:sz w:val="20"/>
          <w:szCs w:val="20"/>
        </w:rPr>
        <w:t xml:space="preserve"> </w:t>
      </w:r>
      <w:proofErr w:type="spellStart"/>
      <w:r w:rsidRPr="005E6436">
        <w:rPr>
          <w:rFonts w:ascii="Arial" w:hAnsi="Arial" w:cs="Arial"/>
          <w:color w:val="000000"/>
          <w:sz w:val="20"/>
          <w:szCs w:val="20"/>
        </w:rPr>
        <w:t>Sheengate</w:t>
      </w:r>
      <w:proofErr w:type="spellEnd"/>
      <w:r w:rsidRPr="005E6436">
        <w:rPr>
          <w:rFonts w:ascii="Arial" w:hAnsi="Arial" w:cs="Arial"/>
          <w:color w:val="000000"/>
          <w:sz w:val="20"/>
          <w:szCs w:val="20"/>
        </w:rPr>
        <w:t xml:space="preserve"> Mansions - Accounts information </w:t>
      </w:r>
      <w:r>
        <w:rPr>
          <w:rFonts w:ascii="Arial" w:hAnsi="Arial" w:cs="Arial"/>
          <w:color w:val="000000"/>
          <w:sz w:val="20"/>
          <w:szCs w:val="20"/>
        </w:rPr>
        <w:t>–</w:t>
      </w:r>
      <w:r w:rsidRPr="005E6436">
        <w:rPr>
          <w:rFonts w:ascii="Arial" w:hAnsi="Arial" w:cs="Arial"/>
          <w:color w:val="000000"/>
          <w:sz w:val="20"/>
          <w:szCs w:val="20"/>
        </w:rPr>
        <w:t xml:space="preserve"> yearly</w:t>
      </w:r>
    </w:p>
    <w:p w14:paraId="0B53DFE4" w14:textId="2BC0DCCF" w:rsidR="005E6436" w:rsidRDefault="005E6436" w:rsidP="00036D7E">
      <w:pPr>
        <w:pStyle w:val="NoSpacing"/>
        <w:rPr>
          <w:rFonts w:ascii="Arial" w:hAnsi="Arial" w:cs="Arial"/>
          <w:color w:val="000000"/>
          <w:sz w:val="20"/>
          <w:szCs w:val="20"/>
        </w:rPr>
      </w:pPr>
    </w:p>
    <w:p w14:paraId="20E3C6C5" w14:textId="20308AE0" w:rsidR="005E6436" w:rsidRDefault="005E6436" w:rsidP="00036D7E">
      <w:pPr>
        <w:pStyle w:val="NoSpacing"/>
        <w:rPr>
          <w:rFonts w:ascii="Arial" w:hAnsi="Arial" w:cs="Arial"/>
          <w:color w:val="000000"/>
          <w:sz w:val="20"/>
          <w:szCs w:val="20"/>
        </w:rPr>
      </w:pPr>
      <w:r>
        <w:rPr>
          <w:rFonts w:ascii="Arial" w:hAnsi="Arial" w:cs="Arial"/>
          <w:color w:val="000000"/>
          <w:sz w:val="20"/>
          <w:szCs w:val="20"/>
        </w:rPr>
        <w:t xml:space="preserve">Create a new tab for each year and </w:t>
      </w:r>
      <w:r w:rsidR="00DA2BA5">
        <w:rPr>
          <w:rFonts w:ascii="Arial" w:hAnsi="Arial" w:cs="Arial"/>
          <w:color w:val="000000"/>
          <w:sz w:val="20"/>
          <w:szCs w:val="20"/>
        </w:rPr>
        <w:t xml:space="preserve">copy format from previous year to keep formulas - </w:t>
      </w:r>
      <w:r>
        <w:rPr>
          <w:rFonts w:ascii="Arial" w:hAnsi="Arial" w:cs="Arial"/>
          <w:color w:val="000000"/>
          <w:sz w:val="20"/>
          <w:szCs w:val="20"/>
        </w:rPr>
        <w:t>update the values</w:t>
      </w:r>
      <w:r w:rsidR="002D197C">
        <w:rPr>
          <w:rFonts w:ascii="Arial" w:hAnsi="Arial" w:cs="Arial"/>
          <w:color w:val="000000"/>
          <w:sz w:val="20"/>
          <w:szCs w:val="20"/>
        </w:rPr>
        <w:t>.</w:t>
      </w:r>
    </w:p>
    <w:p w14:paraId="2F70DFCB" w14:textId="37375F8F" w:rsidR="005E6436" w:rsidRDefault="005E6436" w:rsidP="00036D7E">
      <w:pPr>
        <w:pStyle w:val="NoSpacing"/>
        <w:rPr>
          <w:rFonts w:ascii="Arial" w:hAnsi="Arial" w:cs="Arial"/>
          <w:color w:val="000000"/>
          <w:sz w:val="20"/>
          <w:szCs w:val="20"/>
        </w:rPr>
      </w:pPr>
    </w:p>
    <w:p w14:paraId="271C37B5" w14:textId="48921CC1" w:rsidR="005E6436" w:rsidRDefault="005E6436" w:rsidP="005E6436">
      <w:pPr>
        <w:pStyle w:val="NoSpacing"/>
        <w:rPr>
          <w:rFonts w:ascii="Arial" w:hAnsi="Arial" w:cs="Arial"/>
          <w:color w:val="000000"/>
          <w:sz w:val="20"/>
          <w:szCs w:val="20"/>
        </w:rPr>
      </w:pPr>
      <w:r>
        <w:rPr>
          <w:rFonts w:ascii="Arial" w:hAnsi="Arial" w:cs="Arial"/>
          <w:color w:val="000000"/>
          <w:sz w:val="20"/>
          <w:szCs w:val="20"/>
        </w:rPr>
        <w:t xml:space="preserve">Sweetings will supply the </w:t>
      </w:r>
      <w:r w:rsidR="002D197C">
        <w:rPr>
          <w:rFonts w:ascii="Arial" w:hAnsi="Arial" w:cs="Arial"/>
          <w:color w:val="000000"/>
          <w:sz w:val="20"/>
          <w:szCs w:val="20"/>
        </w:rPr>
        <w:t>values,</w:t>
      </w:r>
      <w:r>
        <w:rPr>
          <w:rFonts w:ascii="Arial" w:hAnsi="Arial" w:cs="Arial"/>
          <w:color w:val="000000"/>
          <w:sz w:val="20"/>
          <w:szCs w:val="20"/>
        </w:rPr>
        <w:t xml:space="preserve"> and these will need to be added into </w:t>
      </w:r>
      <w:r w:rsidR="00DA2BA5">
        <w:rPr>
          <w:rFonts w:ascii="Arial" w:hAnsi="Arial" w:cs="Arial"/>
          <w:color w:val="000000"/>
          <w:sz w:val="20"/>
          <w:szCs w:val="20"/>
        </w:rPr>
        <w:t>the</w:t>
      </w:r>
      <w:r>
        <w:rPr>
          <w:rFonts w:ascii="Arial" w:hAnsi="Arial" w:cs="Arial"/>
          <w:color w:val="000000"/>
          <w:sz w:val="20"/>
          <w:szCs w:val="20"/>
        </w:rPr>
        <w:t xml:space="preserve"> new tab for each year using the percentages provided.</w:t>
      </w:r>
    </w:p>
    <w:p w14:paraId="6259B907" w14:textId="77777777" w:rsidR="005E6436" w:rsidRDefault="005E6436" w:rsidP="00036D7E">
      <w:pPr>
        <w:pStyle w:val="NoSpacing"/>
        <w:rPr>
          <w:rFonts w:ascii="Arial" w:hAnsi="Arial" w:cs="Arial"/>
          <w:color w:val="000000"/>
          <w:sz w:val="20"/>
          <w:szCs w:val="20"/>
        </w:rPr>
      </w:pPr>
    </w:p>
    <w:p w14:paraId="5C0DAC25" w14:textId="0F118A5B" w:rsidR="005E6436" w:rsidRPr="005E6436" w:rsidRDefault="005E6436" w:rsidP="00036D7E">
      <w:pPr>
        <w:pStyle w:val="NoSpacing"/>
        <w:rPr>
          <w:rFonts w:ascii="Arial" w:hAnsi="Arial" w:cs="Arial"/>
          <w:b/>
          <w:bCs/>
          <w:color w:val="000000"/>
          <w:sz w:val="20"/>
          <w:szCs w:val="20"/>
          <w:u w:val="single"/>
        </w:rPr>
      </w:pPr>
      <w:r w:rsidRPr="005E6436">
        <w:rPr>
          <w:rFonts w:ascii="Arial" w:hAnsi="Arial" w:cs="Arial"/>
          <w:b/>
          <w:bCs/>
          <w:color w:val="000000"/>
          <w:sz w:val="20"/>
          <w:szCs w:val="20"/>
          <w:u w:val="single"/>
        </w:rPr>
        <w:t>Spreadsheet for Recharges</w:t>
      </w:r>
    </w:p>
    <w:p w14:paraId="16646F5B" w14:textId="64786F59" w:rsidR="00F51127" w:rsidRDefault="00F51127" w:rsidP="00036D7E">
      <w:pPr>
        <w:pStyle w:val="NoSpacing"/>
        <w:rPr>
          <w:rFonts w:ascii="Arial" w:hAnsi="Arial" w:cs="Arial"/>
          <w:color w:val="000000"/>
          <w:sz w:val="20"/>
          <w:szCs w:val="20"/>
        </w:rPr>
      </w:pPr>
      <w:r>
        <w:rPr>
          <w:rFonts w:ascii="Arial" w:hAnsi="Arial" w:cs="Arial"/>
          <w:color w:val="000000"/>
          <w:sz w:val="20"/>
          <w:szCs w:val="20"/>
        </w:rPr>
        <w:t xml:space="preserve">File Name: </w:t>
      </w:r>
      <w:proofErr w:type="spellStart"/>
      <w:r w:rsidR="005E6436" w:rsidRPr="005E6436">
        <w:rPr>
          <w:rFonts w:ascii="Arial" w:hAnsi="Arial" w:cs="Arial"/>
          <w:color w:val="000000"/>
          <w:sz w:val="20"/>
          <w:szCs w:val="20"/>
        </w:rPr>
        <w:t>Sheengate</w:t>
      </w:r>
      <w:proofErr w:type="spellEnd"/>
      <w:r w:rsidR="005E6436" w:rsidRPr="005E6436">
        <w:rPr>
          <w:rFonts w:ascii="Arial" w:hAnsi="Arial" w:cs="Arial"/>
          <w:color w:val="000000"/>
          <w:sz w:val="20"/>
          <w:szCs w:val="20"/>
        </w:rPr>
        <w:t xml:space="preserve"> calculations for Recharges to accounts</w:t>
      </w:r>
    </w:p>
    <w:p w14:paraId="7B54A556" w14:textId="7957C5AE" w:rsidR="005E6436" w:rsidRDefault="005E6436" w:rsidP="00036D7E">
      <w:pPr>
        <w:pStyle w:val="NoSpacing"/>
        <w:rPr>
          <w:rFonts w:ascii="Arial" w:hAnsi="Arial" w:cs="Arial"/>
          <w:color w:val="000000"/>
          <w:sz w:val="20"/>
          <w:szCs w:val="20"/>
        </w:rPr>
      </w:pPr>
    </w:p>
    <w:p w14:paraId="68EEDB99" w14:textId="77777777" w:rsidR="00DA2BA5" w:rsidRDefault="00DA2BA5" w:rsidP="00DA2BA5">
      <w:pPr>
        <w:pStyle w:val="NoSpacing"/>
        <w:rPr>
          <w:rFonts w:ascii="Arial" w:hAnsi="Arial" w:cs="Arial"/>
          <w:color w:val="000000"/>
          <w:sz w:val="20"/>
          <w:szCs w:val="20"/>
        </w:rPr>
      </w:pPr>
      <w:r>
        <w:rPr>
          <w:rFonts w:ascii="Arial" w:hAnsi="Arial" w:cs="Arial"/>
          <w:color w:val="000000"/>
          <w:sz w:val="20"/>
          <w:szCs w:val="20"/>
        </w:rPr>
        <w:t>Create a new tab for each year and copy format from previous year to keep formulas - update the values.</w:t>
      </w:r>
    </w:p>
    <w:p w14:paraId="3C41C955" w14:textId="42D5A682" w:rsidR="00F51127" w:rsidRDefault="00F51127" w:rsidP="00036D7E">
      <w:pPr>
        <w:pStyle w:val="NoSpacing"/>
        <w:rPr>
          <w:rFonts w:ascii="Arial" w:hAnsi="Arial" w:cs="Arial"/>
          <w:color w:val="000000"/>
          <w:sz w:val="20"/>
          <w:szCs w:val="20"/>
        </w:rPr>
      </w:pPr>
    </w:p>
    <w:p w14:paraId="53040581" w14:textId="29CAEDB2" w:rsidR="00127F49" w:rsidRDefault="00127F49" w:rsidP="00036D7E">
      <w:pPr>
        <w:pStyle w:val="NoSpacing"/>
        <w:rPr>
          <w:rFonts w:ascii="Arial" w:hAnsi="Arial" w:cs="Arial"/>
          <w:color w:val="000000"/>
          <w:sz w:val="20"/>
          <w:szCs w:val="20"/>
        </w:rPr>
      </w:pPr>
      <w:r>
        <w:rPr>
          <w:rFonts w:ascii="Arial" w:hAnsi="Arial" w:cs="Arial"/>
          <w:color w:val="000000"/>
          <w:sz w:val="20"/>
          <w:szCs w:val="20"/>
        </w:rPr>
        <w:t xml:space="preserve">Check current tenant ref are correct and any </w:t>
      </w:r>
      <w:proofErr w:type="spellStart"/>
      <w:r>
        <w:rPr>
          <w:rFonts w:ascii="Arial" w:hAnsi="Arial" w:cs="Arial"/>
          <w:color w:val="000000"/>
          <w:sz w:val="20"/>
          <w:szCs w:val="20"/>
        </w:rPr>
        <w:t>roundings</w:t>
      </w:r>
      <w:proofErr w:type="spellEnd"/>
      <w:r>
        <w:rPr>
          <w:rFonts w:ascii="Arial" w:hAnsi="Arial" w:cs="Arial"/>
          <w:color w:val="000000"/>
          <w:sz w:val="20"/>
          <w:szCs w:val="20"/>
        </w:rPr>
        <w:t xml:space="preserve"> that may need to be adjusted.</w:t>
      </w:r>
    </w:p>
    <w:p w14:paraId="690D8FEA" w14:textId="4857046F" w:rsidR="005E6436" w:rsidRDefault="005E6436" w:rsidP="00036D7E">
      <w:pPr>
        <w:pStyle w:val="NoSpacing"/>
        <w:rPr>
          <w:rFonts w:ascii="Arial" w:hAnsi="Arial" w:cs="Arial"/>
          <w:color w:val="000000"/>
          <w:sz w:val="20"/>
          <w:szCs w:val="20"/>
        </w:rPr>
      </w:pPr>
    </w:p>
    <w:p w14:paraId="4D51FCE7" w14:textId="225C83D6" w:rsidR="005E6436" w:rsidRDefault="005E6436" w:rsidP="00036D7E">
      <w:pPr>
        <w:pStyle w:val="NoSpacing"/>
        <w:rPr>
          <w:rFonts w:ascii="Arial" w:hAnsi="Arial" w:cs="Arial"/>
          <w:color w:val="000000"/>
          <w:sz w:val="20"/>
          <w:szCs w:val="20"/>
        </w:rPr>
      </w:pPr>
      <w:r>
        <w:rPr>
          <w:rFonts w:ascii="Arial" w:hAnsi="Arial" w:cs="Arial"/>
          <w:color w:val="000000"/>
          <w:sz w:val="20"/>
          <w:szCs w:val="20"/>
        </w:rPr>
        <w:t xml:space="preserve">Calculate the balances for each </w:t>
      </w:r>
      <w:r w:rsidR="002D197C">
        <w:rPr>
          <w:rFonts w:ascii="Arial" w:hAnsi="Arial" w:cs="Arial"/>
          <w:color w:val="000000"/>
          <w:sz w:val="20"/>
          <w:szCs w:val="20"/>
        </w:rPr>
        <w:t>unit.</w:t>
      </w:r>
    </w:p>
    <w:p w14:paraId="5B362A42" w14:textId="77777777" w:rsidR="006D5325" w:rsidRDefault="006D5325" w:rsidP="00036D7E">
      <w:pPr>
        <w:pStyle w:val="NoSpacing"/>
        <w:rPr>
          <w:rFonts w:ascii="Arial" w:hAnsi="Arial" w:cs="Arial"/>
          <w:color w:val="000000"/>
          <w:sz w:val="20"/>
          <w:szCs w:val="20"/>
        </w:rPr>
      </w:pPr>
    </w:p>
    <w:p w14:paraId="73C4F924" w14:textId="4F29BC94" w:rsidR="00DA2BA5" w:rsidRPr="006D5325" w:rsidRDefault="006D5325" w:rsidP="006D5325">
      <w:pPr>
        <w:pStyle w:val="NoSpacing"/>
        <w:jc w:val="center"/>
        <w:rPr>
          <w:rFonts w:ascii="Arial" w:hAnsi="Arial" w:cs="Arial"/>
          <w:color w:val="000000"/>
          <w:sz w:val="20"/>
          <w:szCs w:val="20"/>
          <w:u w:val="single"/>
        </w:rPr>
      </w:pPr>
      <w:r w:rsidRPr="006D5325">
        <w:rPr>
          <w:rFonts w:ascii="Arial" w:hAnsi="Arial" w:cs="Arial"/>
          <w:color w:val="000000"/>
          <w:sz w:val="20"/>
          <w:szCs w:val="20"/>
          <w:highlight w:val="yellow"/>
          <w:u w:val="single"/>
        </w:rPr>
        <w:t xml:space="preserve">**** </w:t>
      </w:r>
      <w:r w:rsidR="00DA2BA5" w:rsidRPr="006D5325">
        <w:rPr>
          <w:rFonts w:ascii="Arial" w:hAnsi="Arial" w:cs="Arial"/>
          <w:color w:val="000000"/>
          <w:sz w:val="20"/>
          <w:szCs w:val="20"/>
          <w:highlight w:val="yellow"/>
          <w:u w:val="single"/>
        </w:rPr>
        <w:t>Once agreed protect the worksheet so cannot be altered and SAVE.</w:t>
      </w:r>
      <w:r w:rsidRPr="006D5325">
        <w:rPr>
          <w:rFonts w:ascii="Arial" w:hAnsi="Arial" w:cs="Arial"/>
          <w:color w:val="000000"/>
          <w:sz w:val="20"/>
          <w:szCs w:val="20"/>
          <w:highlight w:val="yellow"/>
          <w:u w:val="single"/>
        </w:rPr>
        <w:t>******</w:t>
      </w:r>
    </w:p>
    <w:p w14:paraId="3856C4B4" w14:textId="77777777" w:rsidR="00DA2BA5" w:rsidRDefault="00DA2BA5" w:rsidP="00036D7E">
      <w:pPr>
        <w:pStyle w:val="NoSpacing"/>
        <w:rPr>
          <w:rFonts w:ascii="Arial" w:hAnsi="Arial" w:cs="Arial"/>
          <w:color w:val="000000"/>
          <w:sz w:val="20"/>
          <w:szCs w:val="20"/>
        </w:rPr>
      </w:pPr>
    </w:p>
    <w:p w14:paraId="241A07B3" w14:textId="15A62849" w:rsidR="00127F49" w:rsidRDefault="00127F49" w:rsidP="00036D7E">
      <w:pPr>
        <w:pStyle w:val="NoSpacing"/>
        <w:rPr>
          <w:rFonts w:ascii="Arial" w:hAnsi="Arial" w:cs="Arial"/>
          <w:color w:val="000000"/>
          <w:sz w:val="20"/>
          <w:szCs w:val="20"/>
        </w:rPr>
      </w:pPr>
    </w:p>
    <w:p w14:paraId="22642C39" w14:textId="77858AA9" w:rsidR="00127F49" w:rsidRDefault="00127F49" w:rsidP="00036D7E">
      <w:pPr>
        <w:pStyle w:val="NoSpacing"/>
        <w:rPr>
          <w:rFonts w:ascii="Arial" w:hAnsi="Arial" w:cs="Arial"/>
          <w:color w:val="000000"/>
          <w:sz w:val="20"/>
          <w:szCs w:val="20"/>
        </w:rPr>
      </w:pPr>
      <w:r>
        <w:rPr>
          <w:rFonts w:ascii="Arial" w:hAnsi="Arial" w:cs="Arial"/>
          <w:color w:val="000000"/>
          <w:sz w:val="20"/>
          <w:szCs w:val="20"/>
        </w:rPr>
        <w:t xml:space="preserve">Create a batch in Qube using the heading </w:t>
      </w:r>
      <w:r w:rsidR="00020A90" w:rsidRPr="00020A90">
        <w:rPr>
          <w:rFonts w:ascii="Arial" w:hAnsi="Arial" w:cs="Arial"/>
          <w:color w:val="FF0000"/>
          <w:sz w:val="20"/>
          <w:szCs w:val="20"/>
        </w:rPr>
        <w:t>S</w:t>
      </w:r>
      <w:r w:rsidRPr="00020A90">
        <w:rPr>
          <w:rFonts w:ascii="Arial" w:hAnsi="Arial" w:cs="Arial"/>
          <w:color w:val="FF0000"/>
          <w:sz w:val="20"/>
          <w:szCs w:val="20"/>
        </w:rPr>
        <w:t xml:space="preserve">undry Rental Income </w:t>
      </w:r>
      <w:r>
        <w:rPr>
          <w:rFonts w:ascii="Arial" w:hAnsi="Arial" w:cs="Arial"/>
          <w:color w:val="000000"/>
          <w:sz w:val="20"/>
          <w:szCs w:val="20"/>
        </w:rPr>
        <w:t xml:space="preserve">and the description </w:t>
      </w:r>
      <w:r w:rsidR="004E41F0">
        <w:rPr>
          <w:rFonts w:ascii="Arial" w:hAnsi="Arial" w:cs="Arial"/>
          <w:color w:val="000000"/>
          <w:sz w:val="20"/>
          <w:szCs w:val="20"/>
        </w:rPr>
        <w:t>showing the</w:t>
      </w:r>
      <w:r>
        <w:rPr>
          <w:rFonts w:ascii="Arial" w:hAnsi="Arial" w:cs="Arial"/>
          <w:color w:val="000000"/>
          <w:sz w:val="20"/>
          <w:szCs w:val="20"/>
        </w:rPr>
        <w:t xml:space="preserve"> unit number, </w:t>
      </w:r>
      <w:proofErr w:type="spellStart"/>
      <w:r>
        <w:rPr>
          <w:rFonts w:ascii="Arial" w:hAnsi="Arial" w:cs="Arial"/>
          <w:color w:val="000000"/>
          <w:sz w:val="20"/>
          <w:szCs w:val="20"/>
        </w:rPr>
        <w:t>eg</w:t>
      </w:r>
      <w:proofErr w:type="spellEnd"/>
    </w:p>
    <w:p w14:paraId="346B9146" w14:textId="16B16F16" w:rsidR="00127F49" w:rsidRDefault="00127F49" w:rsidP="00036D7E">
      <w:pPr>
        <w:pStyle w:val="NoSpacing"/>
        <w:rPr>
          <w:rFonts w:ascii="Arial" w:hAnsi="Arial" w:cs="Arial"/>
          <w:color w:val="000000"/>
          <w:sz w:val="20"/>
          <w:szCs w:val="20"/>
        </w:rPr>
      </w:pPr>
      <w:r>
        <w:rPr>
          <w:rFonts w:ascii="Arial" w:hAnsi="Arial" w:cs="Arial"/>
          <w:color w:val="000000"/>
          <w:sz w:val="20"/>
          <w:szCs w:val="20"/>
        </w:rPr>
        <w:t>Service charge year End 30/09/21 S299</w:t>
      </w:r>
    </w:p>
    <w:p w14:paraId="2FFF4CDA" w14:textId="766AD645" w:rsidR="00127F49" w:rsidRDefault="00127F49" w:rsidP="00036D7E">
      <w:pPr>
        <w:pStyle w:val="NoSpacing"/>
        <w:rPr>
          <w:rFonts w:ascii="Arial" w:hAnsi="Arial" w:cs="Arial"/>
          <w:color w:val="000000"/>
          <w:sz w:val="20"/>
          <w:szCs w:val="20"/>
        </w:rPr>
      </w:pPr>
      <w:r w:rsidRPr="00127F49">
        <w:rPr>
          <w:rFonts w:ascii="Arial" w:hAnsi="Arial" w:cs="Arial"/>
          <w:noProof/>
          <w:color w:val="000000"/>
          <w:sz w:val="20"/>
          <w:szCs w:val="20"/>
        </w:rPr>
        <w:drawing>
          <wp:inline distT="0" distB="0" distL="0" distR="0" wp14:anchorId="40F84C71" wp14:editId="6A73C574">
            <wp:extent cx="5731510" cy="3184525"/>
            <wp:effectExtent l="0" t="0" r="2540" b="0"/>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 email&#10;&#10;Description automatically generated"/>
                    <pic:cNvPicPr/>
                  </pic:nvPicPr>
                  <pic:blipFill>
                    <a:blip r:embed="rId63"/>
                    <a:stretch>
                      <a:fillRect/>
                    </a:stretch>
                  </pic:blipFill>
                  <pic:spPr>
                    <a:xfrm>
                      <a:off x="0" y="0"/>
                      <a:ext cx="5731510" cy="3184525"/>
                    </a:xfrm>
                    <a:prstGeom prst="rect">
                      <a:avLst/>
                    </a:prstGeom>
                  </pic:spPr>
                </pic:pic>
              </a:graphicData>
            </a:graphic>
          </wp:inline>
        </w:drawing>
      </w:r>
    </w:p>
    <w:p w14:paraId="7BAAFAD1" w14:textId="1647EF1F" w:rsidR="00127F49" w:rsidRDefault="00127F49" w:rsidP="00036D7E">
      <w:pPr>
        <w:pStyle w:val="NoSpacing"/>
        <w:rPr>
          <w:rFonts w:ascii="Arial" w:hAnsi="Arial" w:cs="Arial"/>
          <w:color w:val="000000"/>
          <w:sz w:val="20"/>
          <w:szCs w:val="20"/>
        </w:rPr>
      </w:pPr>
      <w:r>
        <w:rPr>
          <w:rFonts w:ascii="Arial" w:hAnsi="Arial" w:cs="Arial"/>
          <w:color w:val="000000"/>
          <w:sz w:val="20"/>
          <w:szCs w:val="20"/>
        </w:rPr>
        <w:t>Produce invoices and issue with Sweetings breakdown</w:t>
      </w:r>
    </w:p>
    <w:p w14:paraId="4800D0BA" w14:textId="77777777" w:rsidR="00DA2BA5" w:rsidRDefault="00DA2BA5" w:rsidP="00036D7E">
      <w:pPr>
        <w:pStyle w:val="NoSpacing"/>
        <w:rPr>
          <w:rFonts w:ascii="Arial" w:hAnsi="Arial" w:cs="Arial"/>
          <w:color w:val="000000"/>
          <w:sz w:val="20"/>
          <w:szCs w:val="20"/>
        </w:rPr>
      </w:pPr>
    </w:p>
    <w:p w14:paraId="72A0A4CC" w14:textId="77777777" w:rsidR="00D5532C" w:rsidRDefault="00D5532C" w:rsidP="00036D7E">
      <w:pPr>
        <w:pStyle w:val="NoSpacing"/>
        <w:rPr>
          <w:rFonts w:ascii="Arial" w:hAnsi="Arial" w:cs="Arial"/>
          <w:color w:val="000000"/>
          <w:sz w:val="20"/>
          <w:szCs w:val="20"/>
        </w:rPr>
      </w:pPr>
    </w:p>
    <w:p w14:paraId="66F8BAF1" w14:textId="6F28A5C9" w:rsidR="00D5532C" w:rsidRDefault="00D5532C">
      <w:pPr>
        <w:rPr>
          <w:rFonts w:ascii="Arial" w:hAnsi="Arial" w:cs="Arial"/>
          <w:color w:val="000000"/>
          <w:sz w:val="20"/>
          <w:szCs w:val="20"/>
        </w:rPr>
      </w:pPr>
      <w:r>
        <w:rPr>
          <w:rFonts w:ascii="Arial" w:hAnsi="Arial" w:cs="Arial"/>
          <w:color w:val="000000"/>
          <w:sz w:val="20"/>
          <w:szCs w:val="20"/>
        </w:rPr>
        <w:br w:type="page"/>
      </w:r>
    </w:p>
    <w:p w14:paraId="056D01FD" w14:textId="2AADE8F6" w:rsidR="00D5532C" w:rsidRDefault="00D5532C" w:rsidP="00A56271">
      <w:pPr>
        <w:pStyle w:val="Heading2"/>
      </w:pPr>
      <w:bookmarkStart w:id="73" w:name="_Toc169246153"/>
      <w:r>
        <w:lastRenderedPageBreak/>
        <w:t>Example Commercial letters</w:t>
      </w:r>
      <w:bookmarkEnd w:id="73"/>
    </w:p>
    <w:p w14:paraId="3F135092" w14:textId="77777777" w:rsidR="00D5532C" w:rsidRDefault="00D5532C" w:rsidP="00036D7E">
      <w:pPr>
        <w:pStyle w:val="NoSpacing"/>
        <w:rPr>
          <w:rFonts w:ascii="Arial" w:hAnsi="Arial" w:cs="Arial"/>
          <w:color w:val="000000"/>
          <w:sz w:val="20"/>
          <w:szCs w:val="20"/>
        </w:rPr>
      </w:pPr>
    </w:p>
    <w:p w14:paraId="53DC28F9" w14:textId="64C15B8B" w:rsidR="00D5532C" w:rsidRPr="00A56271" w:rsidRDefault="00D5532C" w:rsidP="00A56271">
      <w:pPr>
        <w:pStyle w:val="Heading3"/>
      </w:pPr>
      <w:bookmarkStart w:id="74" w:name="_Toc169246154"/>
      <w:r w:rsidRPr="00A56271">
        <w:rPr>
          <w:rStyle w:val="Heading3Char"/>
        </w:rPr>
        <w:t>GTCOMM</w:t>
      </w:r>
      <w:r w:rsidR="00A56271" w:rsidRPr="00A56271">
        <w:t>1 – Gentle reminder – Outstanding entries shown</w:t>
      </w:r>
      <w:bookmarkEnd w:id="74"/>
    </w:p>
    <w:p w14:paraId="5783FB14" w14:textId="43747D5E" w:rsidR="00D5532C" w:rsidRDefault="00D5532C" w:rsidP="00036D7E">
      <w:pPr>
        <w:pStyle w:val="NoSpacing"/>
        <w:rPr>
          <w:rFonts w:ascii="Arial" w:hAnsi="Arial" w:cs="Arial"/>
          <w:color w:val="000000"/>
          <w:sz w:val="20"/>
          <w:szCs w:val="20"/>
        </w:rPr>
      </w:pPr>
      <w:r w:rsidRPr="00D5532C">
        <w:rPr>
          <w:rFonts w:ascii="Arial" w:hAnsi="Arial" w:cs="Arial"/>
          <w:noProof/>
          <w:color w:val="000000"/>
          <w:sz w:val="20"/>
          <w:szCs w:val="20"/>
        </w:rPr>
        <w:drawing>
          <wp:anchor distT="0" distB="0" distL="114300" distR="114300" simplePos="0" relativeHeight="251710464" behindDoc="0" locked="0" layoutInCell="1" allowOverlap="1" wp14:anchorId="4FC7AB2D" wp14:editId="6172F9DE">
            <wp:simplePos x="0" y="0"/>
            <wp:positionH relativeFrom="margin">
              <wp:align>left</wp:align>
            </wp:positionH>
            <wp:positionV relativeFrom="paragraph">
              <wp:posOffset>109220</wp:posOffset>
            </wp:positionV>
            <wp:extent cx="4319905" cy="2386330"/>
            <wp:effectExtent l="76200" t="76200" r="80645" b="71120"/>
            <wp:wrapSquare wrapText="bothSides"/>
            <wp:docPr id="603109762" name="Picture 1" descr="A close-up of a let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09762" name="Picture 1" descr="A close-up of a letter&#10;&#10;Description automatically generated with low confidence"/>
                    <pic:cNvPicPr/>
                  </pic:nvPicPr>
                  <pic:blipFill>
                    <a:blip r:embed="rId64">
                      <a:extLst>
                        <a:ext uri="{28A0092B-C50C-407E-A947-70E740481C1C}">
                          <a14:useLocalDpi xmlns:a14="http://schemas.microsoft.com/office/drawing/2010/main" val="0"/>
                        </a:ext>
                      </a:extLst>
                    </a:blip>
                    <a:stretch>
                      <a:fillRect/>
                    </a:stretch>
                  </pic:blipFill>
                  <pic:spPr>
                    <a:xfrm>
                      <a:off x="0" y="0"/>
                      <a:ext cx="4319905" cy="2386330"/>
                    </a:xfrm>
                    <a:prstGeom prst="rect">
                      <a:avLst/>
                    </a:prstGeom>
                    <a:effectLst>
                      <a:glow rad="63500">
                        <a:schemeClr val="accent1">
                          <a:satMod val="175000"/>
                          <a:alpha val="40000"/>
                        </a:schemeClr>
                      </a:glow>
                    </a:effectLst>
                  </pic:spPr>
                </pic:pic>
              </a:graphicData>
            </a:graphic>
          </wp:anchor>
        </w:drawing>
      </w:r>
    </w:p>
    <w:p w14:paraId="77FD8DC7" w14:textId="2C5B31D2" w:rsidR="00D5532C" w:rsidRDefault="00D5532C" w:rsidP="00036D7E">
      <w:pPr>
        <w:pStyle w:val="NoSpacing"/>
        <w:rPr>
          <w:rFonts w:ascii="Arial" w:hAnsi="Arial" w:cs="Arial"/>
          <w:color w:val="000000"/>
          <w:sz w:val="20"/>
          <w:szCs w:val="20"/>
        </w:rPr>
      </w:pPr>
    </w:p>
    <w:p w14:paraId="6BDC3D5A" w14:textId="7AACDBD8" w:rsidR="00D5532C" w:rsidRDefault="00D5532C" w:rsidP="00036D7E">
      <w:pPr>
        <w:pStyle w:val="NoSpacing"/>
        <w:rPr>
          <w:rFonts w:ascii="Arial" w:hAnsi="Arial" w:cs="Arial"/>
          <w:color w:val="000000"/>
          <w:sz w:val="20"/>
          <w:szCs w:val="20"/>
        </w:rPr>
      </w:pPr>
    </w:p>
    <w:p w14:paraId="16FFDE6D" w14:textId="77777777" w:rsidR="00D5532C" w:rsidRDefault="00D5532C" w:rsidP="00036D7E">
      <w:pPr>
        <w:pStyle w:val="NoSpacing"/>
        <w:rPr>
          <w:rFonts w:ascii="Arial" w:hAnsi="Arial" w:cs="Arial"/>
          <w:color w:val="000000"/>
          <w:sz w:val="20"/>
          <w:szCs w:val="20"/>
        </w:rPr>
      </w:pPr>
    </w:p>
    <w:p w14:paraId="5CB75252" w14:textId="77777777" w:rsidR="00D5532C" w:rsidRDefault="00D5532C" w:rsidP="00036D7E">
      <w:pPr>
        <w:pStyle w:val="NoSpacing"/>
        <w:rPr>
          <w:rFonts w:ascii="Arial" w:hAnsi="Arial" w:cs="Arial"/>
          <w:color w:val="000000"/>
          <w:sz w:val="20"/>
          <w:szCs w:val="20"/>
        </w:rPr>
      </w:pPr>
    </w:p>
    <w:p w14:paraId="36C6BC2B" w14:textId="2039C5FD" w:rsidR="00D5532C" w:rsidRDefault="00D5532C" w:rsidP="00036D7E">
      <w:pPr>
        <w:pStyle w:val="NoSpacing"/>
        <w:rPr>
          <w:rFonts w:ascii="Arial" w:hAnsi="Arial" w:cs="Arial"/>
          <w:color w:val="000000"/>
          <w:sz w:val="20"/>
          <w:szCs w:val="20"/>
        </w:rPr>
      </w:pPr>
      <w:r>
        <w:rPr>
          <w:rFonts w:ascii="Arial" w:hAnsi="Arial" w:cs="Arial"/>
          <w:color w:val="000000"/>
          <w:sz w:val="20"/>
          <w:szCs w:val="20"/>
        </w:rPr>
        <w:t>Gentle reminder with entries shown</w:t>
      </w:r>
    </w:p>
    <w:p w14:paraId="03A6A07D" w14:textId="77777777" w:rsidR="00D5532C" w:rsidRDefault="00D5532C" w:rsidP="00036D7E">
      <w:pPr>
        <w:pStyle w:val="NoSpacing"/>
        <w:rPr>
          <w:rFonts w:ascii="Arial" w:hAnsi="Arial" w:cs="Arial"/>
          <w:color w:val="000000"/>
          <w:sz w:val="20"/>
          <w:szCs w:val="20"/>
        </w:rPr>
      </w:pPr>
    </w:p>
    <w:p w14:paraId="62F6BFF0" w14:textId="77777777" w:rsidR="00D5532C" w:rsidRDefault="00D5532C" w:rsidP="00036D7E">
      <w:pPr>
        <w:pStyle w:val="NoSpacing"/>
        <w:rPr>
          <w:rFonts w:ascii="Arial" w:hAnsi="Arial" w:cs="Arial"/>
          <w:color w:val="000000"/>
          <w:sz w:val="20"/>
          <w:szCs w:val="20"/>
        </w:rPr>
      </w:pPr>
    </w:p>
    <w:p w14:paraId="1CD927D6" w14:textId="77777777" w:rsidR="00D5532C" w:rsidRDefault="00D5532C" w:rsidP="00036D7E">
      <w:pPr>
        <w:pStyle w:val="NoSpacing"/>
        <w:rPr>
          <w:rFonts w:ascii="Arial" w:hAnsi="Arial" w:cs="Arial"/>
          <w:color w:val="000000"/>
          <w:sz w:val="20"/>
          <w:szCs w:val="20"/>
        </w:rPr>
      </w:pPr>
    </w:p>
    <w:p w14:paraId="314EA11A" w14:textId="77777777" w:rsidR="00D5532C" w:rsidRDefault="00D5532C" w:rsidP="00036D7E">
      <w:pPr>
        <w:pStyle w:val="NoSpacing"/>
        <w:rPr>
          <w:rFonts w:ascii="Arial" w:hAnsi="Arial" w:cs="Arial"/>
          <w:color w:val="000000"/>
          <w:sz w:val="20"/>
          <w:szCs w:val="20"/>
        </w:rPr>
      </w:pPr>
    </w:p>
    <w:p w14:paraId="4E969466" w14:textId="77777777" w:rsidR="00D5532C" w:rsidRDefault="00D5532C" w:rsidP="00036D7E">
      <w:pPr>
        <w:pStyle w:val="NoSpacing"/>
        <w:rPr>
          <w:rFonts w:ascii="Arial" w:hAnsi="Arial" w:cs="Arial"/>
          <w:color w:val="000000"/>
          <w:sz w:val="20"/>
          <w:szCs w:val="20"/>
        </w:rPr>
      </w:pPr>
    </w:p>
    <w:p w14:paraId="6DC6674A" w14:textId="77777777" w:rsidR="00D5532C" w:rsidRDefault="00D5532C" w:rsidP="00036D7E">
      <w:pPr>
        <w:pStyle w:val="NoSpacing"/>
        <w:rPr>
          <w:rFonts w:ascii="Arial" w:hAnsi="Arial" w:cs="Arial"/>
          <w:color w:val="000000"/>
          <w:sz w:val="20"/>
          <w:szCs w:val="20"/>
        </w:rPr>
      </w:pPr>
    </w:p>
    <w:p w14:paraId="0A45EC16" w14:textId="77777777" w:rsidR="00D5532C" w:rsidRDefault="00D5532C" w:rsidP="00036D7E">
      <w:pPr>
        <w:pStyle w:val="NoSpacing"/>
        <w:rPr>
          <w:rFonts w:ascii="Arial" w:hAnsi="Arial" w:cs="Arial"/>
          <w:color w:val="000000"/>
          <w:sz w:val="20"/>
          <w:szCs w:val="20"/>
        </w:rPr>
      </w:pPr>
    </w:p>
    <w:p w14:paraId="11A61664" w14:textId="77777777" w:rsidR="00D5532C" w:rsidRDefault="00D5532C" w:rsidP="00036D7E">
      <w:pPr>
        <w:pStyle w:val="NoSpacing"/>
        <w:rPr>
          <w:rFonts w:ascii="Arial" w:hAnsi="Arial" w:cs="Arial"/>
          <w:color w:val="000000"/>
          <w:sz w:val="20"/>
          <w:szCs w:val="20"/>
        </w:rPr>
      </w:pPr>
    </w:p>
    <w:p w14:paraId="77CD5BFB" w14:textId="77777777" w:rsidR="00D5532C" w:rsidRDefault="00D5532C" w:rsidP="00036D7E">
      <w:pPr>
        <w:pStyle w:val="NoSpacing"/>
        <w:rPr>
          <w:rFonts w:ascii="Arial" w:hAnsi="Arial" w:cs="Arial"/>
          <w:color w:val="000000"/>
          <w:sz w:val="20"/>
          <w:szCs w:val="20"/>
        </w:rPr>
      </w:pPr>
    </w:p>
    <w:p w14:paraId="123AD813" w14:textId="77777777" w:rsidR="00D5532C" w:rsidRDefault="00D5532C" w:rsidP="00036D7E">
      <w:pPr>
        <w:pStyle w:val="NoSpacing"/>
        <w:rPr>
          <w:rFonts w:ascii="Arial" w:hAnsi="Arial" w:cs="Arial"/>
          <w:color w:val="000000"/>
          <w:sz w:val="20"/>
          <w:szCs w:val="20"/>
        </w:rPr>
      </w:pPr>
    </w:p>
    <w:p w14:paraId="2B178DAD" w14:textId="77777777" w:rsidR="00D5532C" w:rsidRDefault="00D5532C" w:rsidP="00036D7E">
      <w:pPr>
        <w:pStyle w:val="NoSpacing"/>
        <w:rPr>
          <w:rFonts w:ascii="Arial" w:hAnsi="Arial" w:cs="Arial"/>
          <w:color w:val="000000"/>
          <w:sz w:val="20"/>
          <w:szCs w:val="20"/>
        </w:rPr>
      </w:pPr>
    </w:p>
    <w:p w14:paraId="21AB7D7A" w14:textId="77777777" w:rsidR="00D5532C" w:rsidRDefault="00D5532C" w:rsidP="00036D7E">
      <w:pPr>
        <w:pStyle w:val="NoSpacing"/>
        <w:rPr>
          <w:rFonts w:ascii="Arial" w:hAnsi="Arial" w:cs="Arial"/>
          <w:color w:val="000000"/>
          <w:sz w:val="20"/>
          <w:szCs w:val="20"/>
        </w:rPr>
      </w:pPr>
    </w:p>
    <w:p w14:paraId="61FAB9F6" w14:textId="77777777" w:rsidR="00D5532C" w:rsidRDefault="00D5532C" w:rsidP="00036D7E">
      <w:pPr>
        <w:pStyle w:val="NoSpacing"/>
        <w:rPr>
          <w:rFonts w:ascii="Arial" w:hAnsi="Arial" w:cs="Arial"/>
          <w:color w:val="000000"/>
          <w:sz w:val="20"/>
          <w:szCs w:val="20"/>
        </w:rPr>
      </w:pPr>
    </w:p>
    <w:p w14:paraId="2FA769F8" w14:textId="77777777" w:rsidR="00A56271" w:rsidRPr="00A56271" w:rsidRDefault="00D5532C" w:rsidP="00A56271">
      <w:pPr>
        <w:pStyle w:val="Heading3"/>
      </w:pPr>
      <w:bookmarkStart w:id="75" w:name="_Toc169246155"/>
      <w:r w:rsidRPr="00A56271">
        <w:t>GTCOMM</w:t>
      </w:r>
      <w:r w:rsidR="00A56271" w:rsidRPr="00A56271">
        <w:t>2 – Gentle reminder – No Outstanding entries shown</w:t>
      </w:r>
      <w:bookmarkEnd w:id="75"/>
    </w:p>
    <w:p w14:paraId="6E9C3D81" w14:textId="3E0B08E3" w:rsidR="00D5532C" w:rsidRDefault="00D5532C" w:rsidP="00036D7E">
      <w:pPr>
        <w:pStyle w:val="NoSpacing"/>
        <w:rPr>
          <w:rFonts w:ascii="Arial" w:hAnsi="Arial" w:cs="Arial"/>
          <w:color w:val="000000"/>
          <w:sz w:val="20"/>
          <w:szCs w:val="20"/>
        </w:rPr>
      </w:pPr>
      <w:r w:rsidRPr="00D5532C">
        <w:rPr>
          <w:rFonts w:ascii="Arial" w:hAnsi="Arial" w:cs="Arial"/>
          <w:noProof/>
          <w:color w:val="000000"/>
          <w:sz w:val="20"/>
          <w:szCs w:val="20"/>
        </w:rPr>
        <w:drawing>
          <wp:anchor distT="0" distB="0" distL="114300" distR="114300" simplePos="0" relativeHeight="251711488" behindDoc="0" locked="0" layoutInCell="1" allowOverlap="1" wp14:anchorId="251DBC38" wp14:editId="2BDF6925">
            <wp:simplePos x="0" y="0"/>
            <wp:positionH relativeFrom="margin">
              <wp:align>left</wp:align>
            </wp:positionH>
            <wp:positionV relativeFrom="paragraph">
              <wp:posOffset>80010</wp:posOffset>
            </wp:positionV>
            <wp:extent cx="4320000" cy="1944000"/>
            <wp:effectExtent l="76200" t="76200" r="80645" b="75565"/>
            <wp:wrapSquare wrapText="bothSides"/>
            <wp:docPr id="1190122809" name="Picture 1" descr="A close-up of a let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22809" name="Picture 1" descr="A close-up of a letter&#10;&#10;Description automatically generated with low confidence"/>
                    <pic:cNvPicPr/>
                  </pic:nvPicPr>
                  <pic:blipFill>
                    <a:blip r:embed="rId65">
                      <a:extLst>
                        <a:ext uri="{28A0092B-C50C-407E-A947-70E740481C1C}">
                          <a14:useLocalDpi xmlns:a14="http://schemas.microsoft.com/office/drawing/2010/main" val="0"/>
                        </a:ext>
                      </a:extLst>
                    </a:blip>
                    <a:stretch>
                      <a:fillRect/>
                    </a:stretch>
                  </pic:blipFill>
                  <pic:spPr>
                    <a:xfrm>
                      <a:off x="0" y="0"/>
                      <a:ext cx="4320000" cy="19440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14:paraId="7671CBE2" w14:textId="77777777" w:rsidR="00D5532C" w:rsidRDefault="00D5532C" w:rsidP="00036D7E">
      <w:pPr>
        <w:pStyle w:val="NoSpacing"/>
        <w:rPr>
          <w:rFonts w:ascii="Arial" w:hAnsi="Arial" w:cs="Arial"/>
          <w:color w:val="000000"/>
          <w:sz w:val="20"/>
          <w:szCs w:val="20"/>
        </w:rPr>
      </w:pPr>
    </w:p>
    <w:p w14:paraId="66C0914A" w14:textId="7C737916" w:rsidR="00D5532C" w:rsidRDefault="00D5532C" w:rsidP="00036D7E">
      <w:pPr>
        <w:pStyle w:val="NoSpacing"/>
        <w:rPr>
          <w:rFonts w:ascii="Arial" w:hAnsi="Arial" w:cs="Arial"/>
          <w:color w:val="000000"/>
          <w:sz w:val="20"/>
          <w:szCs w:val="20"/>
        </w:rPr>
      </w:pPr>
    </w:p>
    <w:p w14:paraId="3A47B728" w14:textId="4F7B08BD" w:rsidR="00D5532C" w:rsidRDefault="00D5532C" w:rsidP="00036D7E">
      <w:pPr>
        <w:pStyle w:val="NoSpacing"/>
        <w:rPr>
          <w:rFonts w:ascii="Arial" w:hAnsi="Arial" w:cs="Arial"/>
          <w:color w:val="000000"/>
          <w:sz w:val="20"/>
          <w:szCs w:val="20"/>
        </w:rPr>
      </w:pPr>
      <w:r>
        <w:rPr>
          <w:rFonts w:ascii="Arial" w:hAnsi="Arial" w:cs="Arial"/>
          <w:color w:val="000000"/>
          <w:sz w:val="20"/>
          <w:szCs w:val="20"/>
        </w:rPr>
        <w:t>Gentle reminder without entries detail</w:t>
      </w:r>
    </w:p>
    <w:p w14:paraId="1CDBE94E" w14:textId="77777777" w:rsidR="00D5532C" w:rsidRDefault="00D5532C" w:rsidP="00036D7E">
      <w:pPr>
        <w:pStyle w:val="NoSpacing"/>
        <w:rPr>
          <w:rFonts w:ascii="Arial" w:hAnsi="Arial" w:cs="Arial"/>
          <w:color w:val="000000"/>
          <w:sz w:val="20"/>
          <w:szCs w:val="20"/>
        </w:rPr>
      </w:pPr>
    </w:p>
    <w:p w14:paraId="6C82C411" w14:textId="77777777" w:rsidR="00D5532C" w:rsidRDefault="00D5532C" w:rsidP="00036D7E">
      <w:pPr>
        <w:pStyle w:val="NoSpacing"/>
        <w:rPr>
          <w:rFonts w:ascii="Arial" w:hAnsi="Arial" w:cs="Arial"/>
          <w:color w:val="000000"/>
          <w:sz w:val="20"/>
          <w:szCs w:val="20"/>
        </w:rPr>
      </w:pPr>
    </w:p>
    <w:p w14:paraId="3808B9A3" w14:textId="77777777" w:rsidR="00D5532C" w:rsidRDefault="00D5532C" w:rsidP="00036D7E">
      <w:pPr>
        <w:pStyle w:val="NoSpacing"/>
        <w:rPr>
          <w:rFonts w:ascii="Arial" w:hAnsi="Arial" w:cs="Arial"/>
          <w:color w:val="000000"/>
          <w:sz w:val="20"/>
          <w:szCs w:val="20"/>
        </w:rPr>
      </w:pPr>
    </w:p>
    <w:p w14:paraId="778EEB60" w14:textId="77777777" w:rsidR="00D5532C" w:rsidRDefault="00D5532C" w:rsidP="00036D7E">
      <w:pPr>
        <w:pStyle w:val="NoSpacing"/>
        <w:rPr>
          <w:rFonts w:ascii="Arial" w:hAnsi="Arial" w:cs="Arial"/>
          <w:color w:val="000000"/>
          <w:sz w:val="20"/>
          <w:szCs w:val="20"/>
        </w:rPr>
      </w:pPr>
    </w:p>
    <w:p w14:paraId="39BE29CB" w14:textId="77777777" w:rsidR="00D5532C" w:rsidRDefault="00D5532C" w:rsidP="00036D7E">
      <w:pPr>
        <w:pStyle w:val="NoSpacing"/>
        <w:rPr>
          <w:rFonts w:ascii="Arial" w:hAnsi="Arial" w:cs="Arial"/>
          <w:color w:val="000000"/>
          <w:sz w:val="20"/>
          <w:szCs w:val="20"/>
        </w:rPr>
      </w:pPr>
    </w:p>
    <w:p w14:paraId="36287FA0" w14:textId="77777777" w:rsidR="00D5532C" w:rsidRDefault="00D5532C" w:rsidP="00036D7E">
      <w:pPr>
        <w:pStyle w:val="NoSpacing"/>
        <w:rPr>
          <w:rFonts w:ascii="Arial" w:hAnsi="Arial" w:cs="Arial"/>
          <w:color w:val="000000"/>
          <w:sz w:val="20"/>
          <w:szCs w:val="20"/>
        </w:rPr>
      </w:pPr>
    </w:p>
    <w:p w14:paraId="1884F529" w14:textId="77777777" w:rsidR="00D5532C" w:rsidRDefault="00D5532C" w:rsidP="00036D7E">
      <w:pPr>
        <w:pStyle w:val="NoSpacing"/>
        <w:rPr>
          <w:rFonts w:ascii="Arial" w:hAnsi="Arial" w:cs="Arial"/>
          <w:color w:val="000000"/>
          <w:sz w:val="20"/>
          <w:szCs w:val="20"/>
        </w:rPr>
      </w:pPr>
    </w:p>
    <w:p w14:paraId="716E4180" w14:textId="77777777" w:rsidR="00D5532C" w:rsidRDefault="00D5532C" w:rsidP="00036D7E">
      <w:pPr>
        <w:pStyle w:val="NoSpacing"/>
        <w:rPr>
          <w:rFonts w:ascii="Arial" w:hAnsi="Arial" w:cs="Arial"/>
          <w:color w:val="000000"/>
          <w:sz w:val="20"/>
          <w:szCs w:val="20"/>
        </w:rPr>
      </w:pPr>
    </w:p>
    <w:p w14:paraId="350AAD77" w14:textId="77777777" w:rsidR="003D0287" w:rsidRDefault="003D0287" w:rsidP="00036D7E">
      <w:pPr>
        <w:pStyle w:val="NoSpacing"/>
        <w:rPr>
          <w:rFonts w:ascii="Arial" w:hAnsi="Arial" w:cs="Arial"/>
          <w:color w:val="000000"/>
          <w:sz w:val="20"/>
          <w:szCs w:val="20"/>
        </w:rPr>
      </w:pPr>
    </w:p>
    <w:p w14:paraId="2EE1C53E" w14:textId="77777777" w:rsidR="00D5532C" w:rsidRDefault="00D5532C" w:rsidP="00036D7E">
      <w:pPr>
        <w:pStyle w:val="NoSpacing"/>
        <w:rPr>
          <w:rFonts w:ascii="Arial" w:hAnsi="Arial" w:cs="Arial"/>
          <w:color w:val="000000"/>
          <w:sz w:val="20"/>
          <w:szCs w:val="20"/>
        </w:rPr>
      </w:pPr>
    </w:p>
    <w:p w14:paraId="33102F85" w14:textId="2C3672A9" w:rsidR="00D5532C" w:rsidRDefault="00D5532C" w:rsidP="00A56271">
      <w:pPr>
        <w:pStyle w:val="Heading3"/>
      </w:pPr>
      <w:bookmarkStart w:id="76" w:name="_Toc169246156"/>
      <w:r>
        <w:t>GTCOMM</w:t>
      </w:r>
      <w:r w:rsidR="00A56271">
        <w:t>3 – Reminder – Payment within 7 days</w:t>
      </w:r>
      <w:bookmarkEnd w:id="76"/>
    </w:p>
    <w:p w14:paraId="0FD64C10" w14:textId="6970A91F" w:rsidR="00D5532C" w:rsidRDefault="003D0287" w:rsidP="00036D7E">
      <w:pPr>
        <w:pStyle w:val="NoSpacing"/>
        <w:rPr>
          <w:rFonts w:ascii="Arial" w:hAnsi="Arial" w:cs="Arial"/>
          <w:color w:val="000000"/>
          <w:sz w:val="20"/>
          <w:szCs w:val="20"/>
        </w:rPr>
      </w:pPr>
      <w:r w:rsidRPr="00D5532C">
        <w:rPr>
          <w:rFonts w:ascii="Arial" w:hAnsi="Arial" w:cs="Arial"/>
          <w:noProof/>
          <w:color w:val="000000"/>
          <w:sz w:val="20"/>
          <w:szCs w:val="20"/>
        </w:rPr>
        <w:drawing>
          <wp:anchor distT="0" distB="0" distL="114300" distR="114300" simplePos="0" relativeHeight="251712512" behindDoc="0" locked="0" layoutInCell="1" allowOverlap="1" wp14:anchorId="53138E99" wp14:editId="7C3343C0">
            <wp:simplePos x="0" y="0"/>
            <wp:positionH relativeFrom="column">
              <wp:posOffset>57150</wp:posOffset>
            </wp:positionH>
            <wp:positionV relativeFrom="paragraph">
              <wp:posOffset>80645</wp:posOffset>
            </wp:positionV>
            <wp:extent cx="4320000" cy="1731600"/>
            <wp:effectExtent l="76200" t="76200" r="80645" b="78740"/>
            <wp:wrapSquare wrapText="bothSides"/>
            <wp:docPr id="141189728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7283" name="Picture 1" descr="A picture containing text, screenshot, fon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320000" cy="1731600"/>
                    </a:xfrm>
                    <a:prstGeom prst="rect">
                      <a:avLst/>
                    </a:prstGeom>
                    <a:effectLst>
                      <a:glow rad="63500">
                        <a:schemeClr val="accent1">
                          <a:satMod val="175000"/>
                          <a:alpha val="40000"/>
                        </a:schemeClr>
                      </a:glow>
                    </a:effectLst>
                  </pic:spPr>
                </pic:pic>
              </a:graphicData>
            </a:graphic>
          </wp:anchor>
        </w:drawing>
      </w:r>
    </w:p>
    <w:p w14:paraId="064DD59A" w14:textId="3CB48D45" w:rsidR="00D5532C" w:rsidRDefault="00D5532C" w:rsidP="00036D7E">
      <w:pPr>
        <w:pStyle w:val="NoSpacing"/>
        <w:rPr>
          <w:rFonts w:ascii="Arial" w:hAnsi="Arial" w:cs="Arial"/>
          <w:color w:val="000000"/>
          <w:sz w:val="20"/>
          <w:szCs w:val="20"/>
        </w:rPr>
      </w:pPr>
    </w:p>
    <w:p w14:paraId="18B083AE" w14:textId="2490FE18" w:rsidR="00D5532C" w:rsidRDefault="00D5532C" w:rsidP="00036D7E">
      <w:pPr>
        <w:pStyle w:val="NoSpacing"/>
        <w:rPr>
          <w:rFonts w:ascii="Arial" w:hAnsi="Arial" w:cs="Arial"/>
          <w:color w:val="000000"/>
          <w:sz w:val="20"/>
          <w:szCs w:val="20"/>
        </w:rPr>
      </w:pPr>
    </w:p>
    <w:p w14:paraId="189ED2AD" w14:textId="701C49D7" w:rsidR="003D0287" w:rsidRDefault="003D0287" w:rsidP="00036D7E">
      <w:pPr>
        <w:pStyle w:val="NoSpacing"/>
        <w:rPr>
          <w:rFonts w:ascii="Arial" w:hAnsi="Arial" w:cs="Arial"/>
          <w:color w:val="000000"/>
          <w:sz w:val="20"/>
          <w:szCs w:val="20"/>
        </w:rPr>
      </w:pPr>
      <w:r>
        <w:rPr>
          <w:rFonts w:ascii="Arial" w:hAnsi="Arial" w:cs="Arial"/>
          <w:color w:val="000000"/>
          <w:sz w:val="20"/>
          <w:szCs w:val="20"/>
        </w:rPr>
        <w:t>Stronger letter giving 7 days to pay – no entries detail</w:t>
      </w:r>
    </w:p>
    <w:p w14:paraId="0D60EEF0" w14:textId="77777777" w:rsidR="003D0287" w:rsidRDefault="003D0287" w:rsidP="00036D7E">
      <w:pPr>
        <w:pStyle w:val="NoSpacing"/>
        <w:rPr>
          <w:rFonts w:ascii="Arial" w:hAnsi="Arial" w:cs="Arial"/>
          <w:color w:val="000000"/>
          <w:sz w:val="20"/>
          <w:szCs w:val="20"/>
        </w:rPr>
      </w:pPr>
    </w:p>
    <w:p w14:paraId="55EFA1CD" w14:textId="77777777" w:rsidR="003D0287" w:rsidRDefault="003D0287" w:rsidP="00036D7E">
      <w:pPr>
        <w:pStyle w:val="NoSpacing"/>
        <w:rPr>
          <w:rFonts w:ascii="Arial" w:hAnsi="Arial" w:cs="Arial"/>
          <w:color w:val="000000"/>
          <w:sz w:val="20"/>
          <w:szCs w:val="20"/>
        </w:rPr>
      </w:pPr>
    </w:p>
    <w:p w14:paraId="19A088EF" w14:textId="77777777" w:rsidR="003D0287" w:rsidRDefault="003D0287" w:rsidP="00036D7E">
      <w:pPr>
        <w:pStyle w:val="NoSpacing"/>
        <w:rPr>
          <w:rFonts w:ascii="Arial" w:hAnsi="Arial" w:cs="Arial"/>
          <w:color w:val="000000"/>
          <w:sz w:val="20"/>
          <w:szCs w:val="20"/>
        </w:rPr>
      </w:pPr>
    </w:p>
    <w:p w14:paraId="4CA3220C" w14:textId="77777777" w:rsidR="003D0287" w:rsidRDefault="003D0287" w:rsidP="00036D7E">
      <w:pPr>
        <w:pStyle w:val="NoSpacing"/>
        <w:rPr>
          <w:rFonts w:ascii="Arial" w:hAnsi="Arial" w:cs="Arial"/>
          <w:color w:val="000000"/>
          <w:sz w:val="20"/>
          <w:szCs w:val="20"/>
        </w:rPr>
      </w:pPr>
    </w:p>
    <w:p w14:paraId="168252F8" w14:textId="77777777" w:rsidR="003D0287" w:rsidRDefault="003D0287" w:rsidP="00036D7E">
      <w:pPr>
        <w:pStyle w:val="NoSpacing"/>
        <w:rPr>
          <w:rFonts w:ascii="Arial" w:hAnsi="Arial" w:cs="Arial"/>
          <w:color w:val="000000"/>
          <w:sz w:val="20"/>
          <w:szCs w:val="20"/>
        </w:rPr>
      </w:pPr>
    </w:p>
    <w:p w14:paraId="75A7E9AA" w14:textId="77777777" w:rsidR="003D0287" w:rsidRDefault="003D0287" w:rsidP="00036D7E">
      <w:pPr>
        <w:pStyle w:val="NoSpacing"/>
        <w:rPr>
          <w:rFonts w:ascii="Arial" w:hAnsi="Arial" w:cs="Arial"/>
          <w:color w:val="000000"/>
          <w:sz w:val="20"/>
          <w:szCs w:val="20"/>
        </w:rPr>
      </w:pPr>
    </w:p>
    <w:p w14:paraId="1B2AA4A8" w14:textId="77777777" w:rsidR="003D0287" w:rsidRDefault="003D0287" w:rsidP="00036D7E">
      <w:pPr>
        <w:pStyle w:val="NoSpacing"/>
        <w:rPr>
          <w:rFonts w:ascii="Arial" w:hAnsi="Arial" w:cs="Arial"/>
          <w:color w:val="000000"/>
          <w:sz w:val="20"/>
          <w:szCs w:val="20"/>
        </w:rPr>
      </w:pPr>
    </w:p>
    <w:p w14:paraId="44609D80" w14:textId="77777777" w:rsidR="003D0287" w:rsidRDefault="003D0287" w:rsidP="00036D7E">
      <w:pPr>
        <w:pStyle w:val="NoSpacing"/>
        <w:rPr>
          <w:rFonts w:ascii="Arial" w:hAnsi="Arial" w:cs="Arial"/>
          <w:color w:val="000000"/>
          <w:sz w:val="20"/>
          <w:szCs w:val="20"/>
        </w:rPr>
      </w:pPr>
    </w:p>
    <w:p w14:paraId="5CF9108D" w14:textId="77777777" w:rsidR="003D0287" w:rsidRDefault="003D0287" w:rsidP="00036D7E">
      <w:pPr>
        <w:pStyle w:val="NoSpacing"/>
        <w:rPr>
          <w:rFonts w:ascii="Arial" w:hAnsi="Arial" w:cs="Arial"/>
          <w:color w:val="000000"/>
          <w:sz w:val="20"/>
          <w:szCs w:val="20"/>
        </w:rPr>
      </w:pPr>
    </w:p>
    <w:p w14:paraId="592E20E1" w14:textId="77777777" w:rsidR="003D0287" w:rsidRDefault="003D0287" w:rsidP="00036D7E">
      <w:pPr>
        <w:pStyle w:val="NoSpacing"/>
        <w:rPr>
          <w:rFonts w:ascii="Arial" w:hAnsi="Arial" w:cs="Arial"/>
          <w:color w:val="000000"/>
          <w:sz w:val="20"/>
          <w:szCs w:val="20"/>
        </w:rPr>
      </w:pPr>
    </w:p>
    <w:p w14:paraId="59BDD1AA" w14:textId="77777777" w:rsidR="003D0287" w:rsidRDefault="003D0287" w:rsidP="00036D7E">
      <w:pPr>
        <w:pStyle w:val="NoSpacing"/>
        <w:rPr>
          <w:rFonts w:ascii="Arial" w:hAnsi="Arial" w:cs="Arial"/>
          <w:color w:val="000000"/>
          <w:sz w:val="20"/>
          <w:szCs w:val="20"/>
        </w:rPr>
      </w:pPr>
    </w:p>
    <w:p w14:paraId="76E57BD7" w14:textId="41F3A29E" w:rsidR="003D0287" w:rsidRDefault="003D0287" w:rsidP="00A56271">
      <w:pPr>
        <w:pStyle w:val="Heading3"/>
      </w:pPr>
      <w:bookmarkStart w:id="77" w:name="_Toc169246157"/>
      <w:r>
        <w:lastRenderedPageBreak/>
        <w:t>GTCOMM4</w:t>
      </w:r>
      <w:r w:rsidR="00A56271">
        <w:t xml:space="preserve"> – Final Warning Letter</w:t>
      </w:r>
      <w:bookmarkEnd w:id="77"/>
    </w:p>
    <w:p w14:paraId="249E98FB" w14:textId="4138F44C" w:rsidR="003D0287" w:rsidRDefault="003D0287" w:rsidP="00036D7E">
      <w:pPr>
        <w:pStyle w:val="NoSpacing"/>
        <w:rPr>
          <w:rFonts w:ascii="Arial" w:hAnsi="Arial" w:cs="Arial"/>
          <w:color w:val="000000"/>
          <w:sz w:val="20"/>
          <w:szCs w:val="20"/>
        </w:rPr>
      </w:pPr>
    </w:p>
    <w:p w14:paraId="697DC545" w14:textId="1B32FE0D" w:rsidR="003D0287" w:rsidRDefault="003D0287" w:rsidP="00036D7E">
      <w:pPr>
        <w:pStyle w:val="NoSpacing"/>
        <w:rPr>
          <w:rFonts w:ascii="Arial" w:hAnsi="Arial" w:cs="Arial"/>
          <w:color w:val="000000"/>
          <w:sz w:val="20"/>
          <w:szCs w:val="20"/>
        </w:rPr>
      </w:pPr>
      <w:r w:rsidRPr="003D0287">
        <w:rPr>
          <w:rFonts w:ascii="Arial" w:hAnsi="Arial" w:cs="Arial"/>
          <w:noProof/>
          <w:color w:val="000000"/>
          <w:sz w:val="20"/>
          <w:szCs w:val="20"/>
        </w:rPr>
        <w:drawing>
          <wp:anchor distT="0" distB="0" distL="114300" distR="114300" simplePos="0" relativeHeight="251713536" behindDoc="0" locked="0" layoutInCell="1" allowOverlap="1" wp14:anchorId="404CB19F" wp14:editId="0E4900F5">
            <wp:simplePos x="0" y="0"/>
            <wp:positionH relativeFrom="margin">
              <wp:align>left</wp:align>
            </wp:positionH>
            <wp:positionV relativeFrom="paragraph">
              <wp:posOffset>82550</wp:posOffset>
            </wp:positionV>
            <wp:extent cx="4320000" cy="1447200"/>
            <wp:effectExtent l="76200" t="76200" r="80645" b="76835"/>
            <wp:wrapSquare wrapText="bothSides"/>
            <wp:docPr id="1188152674" name="Picture 1" descr="A black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52674" name="Picture 1" descr="A black text on a white background&#10;&#10;Description automatically generated with low confidence"/>
                    <pic:cNvPicPr/>
                  </pic:nvPicPr>
                  <pic:blipFill>
                    <a:blip r:embed="rId67">
                      <a:extLst>
                        <a:ext uri="{28A0092B-C50C-407E-A947-70E740481C1C}">
                          <a14:useLocalDpi xmlns:a14="http://schemas.microsoft.com/office/drawing/2010/main" val="0"/>
                        </a:ext>
                      </a:extLst>
                    </a:blip>
                    <a:stretch>
                      <a:fillRect/>
                    </a:stretch>
                  </pic:blipFill>
                  <pic:spPr>
                    <a:xfrm>
                      <a:off x="0" y="0"/>
                      <a:ext cx="4320000" cy="1447200"/>
                    </a:xfrm>
                    <a:prstGeom prst="rect">
                      <a:avLst/>
                    </a:prstGeom>
                    <a:effectLst>
                      <a:glow rad="63500">
                        <a:schemeClr val="accent1">
                          <a:satMod val="175000"/>
                          <a:alpha val="40000"/>
                        </a:schemeClr>
                      </a:glow>
                    </a:effectLst>
                  </pic:spPr>
                </pic:pic>
              </a:graphicData>
            </a:graphic>
          </wp:anchor>
        </w:drawing>
      </w:r>
    </w:p>
    <w:p w14:paraId="0D4E6E8F" w14:textId="4697CBF9" w:rsidR="003D0287" w:rsidRDefault="003D0287" w:rsidP="00036D7E">
      <w:pPr>
        <w:pStyle w:val="NoSpacing"/>
        <w:rPr>
          <w:rFonts w:ascii="Arial" w:hAnsi="Arial" w:cs="Arial"/>
          <w:color w:val="000000"/>
          <w:sz w:val="20"/>
          <w:szCs w:val="20"/>
        </w:rPr>
      </w:pPr>
    </w:p>
    <w:p w14:paraId="3529D4A0" w14:textId="2BE98D97" w:rsidR="003D0287" w:rsidRDefault="003D0287" w:rsidP="00036D7E">
      <w:pPr>
        <w:pStyle w:val="NoSpacing"/>
        <w:rPr>
          <w:rFonts w:ascii="Arial" w:hAnsi="Arial" w:cs="Arial"/>
          <w:color w:val="000000"/>
          <w:sz w:val="20"/>
          <w:szCs w:val="20"/>
        </w:rPr>
      </w:pPr>
      <w:r>
        <w:rPr>
          <w:rFonts w:ascii="Arial" w:hAnsi="Arial" w:cs="Arial"/>
          <w:color w:val="000000"/>
          <w:sz w:val="20"/>
          <w:szCs w:val="20"/>
        </w:rPr>
        <w:t>Final Warning letter – gives 48 hours for payment</w:t>
      </w:r>
    </w:p>
    <w:p w14:paraId="08B1D292" w14:textId="77777777" w:rsidR="003D0287" w:rsidRDefault="003D0287" w:rsidP="00036D7E">
      <w:pPr>
        <w:pStyle w:val="NoSpacing"/>
        <w:rPr>
          <w:rFonts w:ascii="Arial" w:hAnsi="Arial" w:cs="Arial"/>
          <w:color w:val="000000"/>
          <w:sz w:val="20"/>
          <w:szCs w:val="20"/>
        </w:rPr>
      </w:pPr>
    </w:p>
    <w:p w14:paraId="38740518" w14:textId="77777777" w:rsidR="003D0287" w:rsidRDefault="003D0287" w:rsidP="00036D7E">
      <w:pPr>
        <w:pStyle w:val="NoSpacing"/>
        <w:rPr>
          <w:rFonts w:ascii="Arial" w:hAnsi="Arial" w:cs="Arial"/>
          <w:color w:val="000000"/>
          <w:sz w:val="20"/>
          <w:szCs w:val="20"/>
        </w:rPr>
      </w:pPr>
    </w:p>
    <w:p w14:paraId="7A171777" w14:textId="77777777" w:rsidR="003D0287" w:rsidRDefault="003D0287" w:rsidP="00036D7E">
      <w:pPr>
        <w:pStyle w:val="NoSpacing"/>
        <w:rPr>
          <w:rFonts w:ascii="Arial" w:hAnsi="Arial" w:cs="Arial"/>
          <w:color w:val="000000"/>
          <w:sz w:val="20"/>
          <w:szCs w:val="20"/>
        </w:rPr>
      </w:pPr>
    </w:p>
    <w:p w14:paraId="51E81024" w14:textId="77777777" w:rsidR="003D0287" w:rsidRDefault="003D0287" w:rsidP="00036D7E">
      <w:pPr>
        <w:pStyle w:val="NoSpacing"/>
        <w:rPr>
          <w:rFonts w:ascii="Arial" w:hAnsi="Arial" w:cs="Arial"/>
          <w:color w:val="000000"/>
          <w:sz w:val="20"/>
          <w:szCs w:val="20"/>
        </w:rPr>
      </w:pPr>
    </w:p>
    <w:p w14:paraId="3C2B1AF6" w14:textId="77777777" w:rsidR="003D0287" w:rsidRDefault="003D0287" w:rsidP="00036D7E">
      <w:pPr>
        <w:pStyle w:val="NoSpacing"/>
        <w:rPr>
          <w:rFonts w:ascii="Arial" w:hAnsi="Arial" w:cs="Arial"/>
          <w:color w:val="000000"/>
          <w:sz w:val="20"/>
          <w:szCs w:val="20"/>
        </w:rPr>
      </w:pPr>
    </w:p>
    <w:p w14:paraId="537186C3" w14:textId="77777777" w:rsidR="003D0287" w:rsidRDefault="003D0287" w:rsidP="00036D7E">
      <w:pPr>
        <w:pStyle w:val="NoSpacing"/>
        <w:rPr>
          <w:rFonts w:ascii="Arial" w:hAnsi="Arial" w:cs="Arial"/>
          <w:color w:val="000000"/>
          <w:sz w:val="20"/>
          <w:szCs w:val="20"/>
        </w:rPr>
      </w:pPr>
    </w:p>
    <w:p w14:paraId="064B4377" w14:textId="77777777" w:rsidR="003D0287" w:rsidRDefault="003D0287" w:rsidP="00036D7E">
      <w:pPr>
        <w:pStyle w:val="NoSpacing"/>
        <w:rPr>
          <w:rFonts w:ascii="Arial" w:hAnsi="Arial" w:cs="Arial"/>
          <w:color w:val="000000"/>
          <w:sz w:val="20"/>
          <w:szCs w:val="20"/>
        </w:rPr>
      </w:pPr>
    </w:p>
    <w:p w14:paraId="7AE1613A" w14:textId="77777777" w:rsidR="003D0287" w:rsidRDefault="003D0287" w:rsidP="00036D7E">
      <w:pPr>
        <w:pStyle w:val="NoSpacing"/>
        <w:rPr>
          <w:rFonts w:ascii="Arial" w:hAnsi="Arial" w:cs="Arial"/>
          <w:color w:val="000000"/>
          <w:sz w:val="20"/>
          <w:szCs w:val="20"/>
        </w:rPr>
      </w:pPr>
    </w:p>
    <w:p w14:paraId="66A5FE36" w14:textId="57442DE4" w:rsidR="003D0287" w:rsidRDefault="003D0287" w:rsidP="00A56271">
      <w:pPr>
        <w:pStyle w:val="Heading3"/>
      </w:pPr>
      <w:bookmarkStart w:id="78" w:name="_Toc169246158"/>
      <w:r>
        <w:t>GTCOMM8</w:t>
      </w:r>
      <w:r w:rsidR="00A56271">
        <w:t xml:space="preserve"> – reminder for Non Rent/SC – e.g. Insurance</w:t>
      </w:r>
      <w:bookmarkEnd w:id="78"/>
    </w:p>
    <w:p w14:paraId="14FEA151" w14:textId="1620CD51" w:rsidR="003D0287" w:rsidRDefault="00A56271" w:rsidP="00036D7E">
      <w:pPr>
        <w:pStyle w:val="NoSpacing"/>
        <w:rPr>
          <w:rFonts w:ascii="Arial" w:hAnsi="Arial" w:cs="Arial"/>
          <w:color w:val="000000"/>
          <w:sz w:val="20"/>
          <w:szCs w:val="20"/>
        </w:rPr>
      </w:pPr>
      <w:r w:rsidRPr="003D0287">
        <w:rPr>
          <w:rFonts w:ascii="Arial" w:hAnsi="Arial" w:cs="Arial"/>
          <w:noProof/>
          <w:color w:val="000000"/>
          <w:sz w:val="20"/>
          <w:szCs w:val="20"/>
        </w:rPr>
        <w:drawing>
          <wp:anchor distT="0" distB="0" distL="114300" distR="114300" simplePos="0" relativeHeight="251714560" behindDoc="0" locked="0" layoutInCell="1" allowOverlap="1" wp14:anchorId="784E408A" wp14:editId="4C42B1A5">
            <wp:simplePos x="0" y="0"/>
            <wp:positionH relativeFrom="column">
              <wp:posOffset>0</wp:posOffset>
            </wp:positionH>
            <wp:positionV relativeFrom="paragraph">
              <wp:posOffset>101600</wp:posOffset>
            </wp:positionV>
            <wp:extent cx="4320000" cy="1962000"/>
            <wp:effectExtent l="76200" t="76200" r="80645" b="76835"/>
            <wp:wrapSquare wrapText="bothSides"/>
            <wp:docPr id="389783381" name="Picture 1" descr="A close-up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3381" name="Picture 1" descr="A close-up of a document&#10;&#10;Description automatically generated with low confidence"/>
                    <pic:cNvPicPr/>
                  </pic:nvPicPr>
                  <pic:blipFill>
                    <a:blip r:embed="rId68">
                      <a:extLst>
                        <a:ext uri="{28A0092B-C50C-407E-A947-70E740481C1C}">
                          <a14:useLocalDpi xmlns:a14="http://schemas.microsoft.com/office/drawing/2010/main" val="0"/>
                        </a:ext>
                      </a:extLst>
                    </a:blip>
                    <a:stretch>
                      <a:fillRect/>
                    </a:stretch>
                  </pic:blipFill>
                  <pic:spPr>
                    <a:xfrm>
                      <a:off x="0" y="0"/>
                      <a:ext cx="4320000" cy="1962000"/>
                    </a:xfrm>
                    <a:prstGeom prst="rect">
                      <a:avLst/>
                    </a:prstGeom>
                    <a:effectLst>
                      <a:glow rad="63500">
                        <a:schemeClr val="accent1">
                          <a:satMod val="175000"/>
                          <a:alpha val="40000"/>
                        </a:schemeClr>
                      </a:glow>
                    </a:effectLst>
                  </pic:spPr>
                </pic:pic>
              </a:graphicData>
            </a:graphic>
          </wp:anchor>
        </w:drawing>
      </w:r>
    </w:p>
    <w:p w14:paraId="3D187BB1" w14:textId="5EB30DAF" w:rsidR="003D0287" w:rsidRDefault="003D0287" w:rsidP="00036D7E">
      <w:pPr>
        <w:pStyle w:val="NoSpacing"/>
        <w:rPr>
          <w:rFonts w:ascii="Arial" w:hAnsi="Arial" w:cs="Arial"/>
          <w:color w:val="000000"/>
          <w:sz w:val="20"/>
          <w:szCs w:val="20"/>
        </w:rPr>
      </w:pPr>
    </w:p>
    <w:p w14:paraId="5A5388C0" w14:textId="77777777" w:rsidR="003D0287" w:rsidRDefault="003D0287" w:rsidP="00036D7E">
      <w:pPr>
        <w:pStyle w:val="NoSpacing"/>
        <w:rPr>
          <w:rFonts w:ascii="Arial" w:hAnsi="Arial" w:cs="Arial"/>
          <w:color w:val="000000"/>
          <w:sz w:val="20"/>
          <w:szCs w:val="20"/>
        </w:rPr>
      </w:pPr>
    </w:p>
    <w:p w14:paraId="35D71DA8" w14:textId="0C07AAF0" w:rsidR="003D0287" w:rsidRDefault="003D0287" w:rsidP="00036D7E">
      <w:pPr>
        <w:pStyle w:val="NoSpacing"/>
        <w:rPr>
          <w:rFonts w:ascii="Arial" w:hAnsi="Arial" w:cs="Arial"/>
          <w:color w:val="000000"/>
          <w:sz w:val="20"/>
          <w:szCs w:val="20"/>
        </w:rPr>
      </w:pPr>
      <w:r>
        <w:rPr>
          <w:rFonts w:ascii="Arial" w:hAnsi="Arial" w:cs="Arial"/>
          <w:color w:val="000000"/>
          <w:sz w:val="20"/>
          <w:szCs w:val="20"/>
        </w:rPr>
        <w:t>Reminder with pyt options</w:t>
      </w:r>
    </w:p>
    <w:p w14:paraId="6C97838A" w14:textId="77777777" w:rsidR="00A56271" w:rsidRDefault="00A56271" w:rsidP="00036D7E">
      <w:pPr>
        <w:pStyle w:val="NoSpacing"/>
        <w:rPr>
          <w:rFonts w:ascii="Arial" w:hAnsi="Arial" w:cs="Arial"/>
          <w:color w:val="000000"/>
          <w:sz w:val="20"/>
          <w:szCs w:val="20"/>
        </w:rPr>
      </w:pPr>
    </w:p>
    <w:p w14:paraId="51B4478A" w14:textId="1AD239DD" w:rsidR="00A56271" w:rsidRDefault="00A56271" w:rsidP="00036D7E">
      <w:pPr>
        <w:pStyle w:val="NoSpacing"/>
        <w:rPr>
          <w:rFonts w:ascii="Arial" w:hAnsi="Arial" w:cs="Arial"/>
          <w:color w:val="000000"/>
          <w:sz w:val="20"/>
          <w:szCs w:val="20"/>
        </w:rPr>
      </w:pPr>
      <w:r>
        <w:rPr>
          <w:rFonts w:ascii="Arial" w:hAnsi="Arial" w:cs="Arial"/>
          <w:color w:val="000000"/>
          <w:sz w:val="20"/>
          <w:szCs w:val="20"/>
        </w:rPr>
        <w:t>Usually used for Non-rent/SC or Insurance</w:t>
      </w:r>
    </w:p>
    <w:p w14:paraId="54DAA7E8" w14:textId="77777777" w:rsidR="003D0287" w:rsidRDefault="003D0287" w:rsidP="00036D7E">
      <w:pPr>
        <w:pStyle w:val="NoSpacing"/>
        <w:rPr>
          <w:rFonts w:ascii="Arial" w:hAnsi="Arial" w:cs="Arial"/>
          <w:color w:val="000000"/>
          <w:sz w:val="20"/>
          <w:szCs w:val="20"/>
        </w:rPr>
      </w:pPr>
    </w:p>
    <w:p w14:paraId="3D2FCC3B" w14:textId="77777777" w:rsidR="003D0287" w:rsidRDefault="003D0287" w:rsidP="00036D7E">
      <w:pPr>
        <w:pStyle w:val="NoSpacing"/>
        <w:rPr>
          <w:rFonts w:ascii="Arial" w:hAnsi="Arial" w:cs="Arial"/>
          <w:color w:val="000000"/>
          <w:sz w:val="20"/>
          <w:szCs w:val="20"/>
        </w:rPr>
      </w:pPr>
    </w:p>
    <w:p w14:paraId="307EDDD4" w14:textId="77777777" w:rsidR="003D0287" w:rsidRDefault="003D0287" w:rsidP="00036D7E">
      <w:pPr>
        <w:pStyle w:val="NoSpacing"/>
        <w:rPr>
          <w:rFonts w:ascii="Arial" w:hAnsi="Arial" w:cs="Arial"/>
          <w:color w:val="000000"/>
          <w:sz w:val="20"/>
          <w:szCs w:val="20"/>
        </w:rPr>
      </w:pPr>
    </w:p>
    <w:p w14:paraId="39D50BA5" w14:textId="77777777" w:rsidR="003D0287" w:rsidRDefault="003D0287" w:rsidP="00036D7E">
      <w:pPr>
        <w:pStyle w:val="NoSpacing"/>
        <w:rPr>
          <w:rFonts w:ascii="Arial" w:hAnsi="Arial" w:cs="Arial"/>
          <w:color w:val="000000"/>
          <w:sz w:val="20"/>
          <w:szCs w:val="20"/>
        </w:rPr>
      </w:pPr>
    </w:p>
    <w:p w14:paraId="711C1EEE" w14:textId="77777777" w:rsidR="003D0287" w:rsidRDefault="003D0287" w:rsidP="00036D7E">
      <w:pPr>
        <w:pStyle w:val="NoSpacing"/>
        <w:rPr>
          <w:rFonts w:ascii="Arial" w:hAnsi="Arial" w:cs="Arial"/>
          <w:color w:val="000000"/>
          <w:sz w:val="20"/>
          <w:szCs w:val="20"/>
        </w:rPr>
      </w:pPr>
    </w:p>
    <w:p w14:paraId="2AB145A5" w14:textId="77777777" w:rsidR="00C667FB" w:rsidRDefault="00C667FB" w:rsidP="00036D7E">
      <w:pPr>
        <w:pStyle w:val="NoSpacing"/>
        <w:rPr>
          <w:rFonts w:ascii="Arial" w:hAnsi="Arial" w:cs="Arial"/>
          <w:color w:val="000000"/>
          <w:sz w:val="20"/>
          <w:szCs w:val="20"/>
        </w:rPr>
      </w:pPr>
    </w:p>
    <w:p w14:paraId="6BC35E53" w14:textId="77777777" w:rsidR="00C667FB" w:rsidRDefault="00C667FB" w:rsidP="00036D7E">
      <w:pPr>
        <w:pStyle w:val="NoSpacing"/>
        <w:rPr>
          <w:rFonts w:ascii="Arial" w:hAnsi="Arial" w:cs="Arial"/>
          <w:color w:val="000000"/>
          <w:sz w:val="20"/>
          <w:szCs w:val="20"/>
        </w:rPr>
      </w:pPr>
    </w:p>
    <w:p w14:paraId="271EA8F5" w14:textId="77777777" w:rsidR="003D0287" w:rsidRDefault="003D0287" w:rsidP="00036D7E">
      <w:pPr>
        <w:pStyle w:val="NoSpacing"/>
        <w:rPr>
          <w:rFonts w:ascii="Arial" w:hAnsi="Arial" w:cs="Arial"/>
          <w:color w:val="000000"/>
          <w:sz w:val="20"/>
          <w:szCs w:val="20"/>
        </w:rPr>
      </w:pPr>
    </w:p>
    <w:p w14:paraId="34D5EF9E" w14:textId="7CD001A1" w:rsidR="003D0287" w:rsidRDefault="00C667FB" w:rsidP="00036D7E">
      <w:pPr>
        <w:pStyle w:val="NoSpacing"/>
        <w:rPr>
          <w:rFonts w:ascii="Arial" w:hAnsi="Arial" w:cs="Arial"/>
          <w:color w:val="000000"/>
          <w:sz w:val="20"/>
          <w:szCs w:val="20"/>
        </w:rPr>
      </w:pPr>
      <w:r>
        <w:rPr>
          <w:rFonts w:ascii="Arial" w:hAnsi="Arial" w:cs="Arial"/>
          <w:color w:val="000000"/>
          <w:sz w:val="20"/>
          <w:szCs w:val="20"/>
        </w:rPr>
        <w:t xml:space="preserve">NB: Having reference to cheques removed from letters – IT ticket </w:t>
      </w:r>
      <w:r w:rsidRPr="00C667FB">
        <w:rPr>
          <w:rFonts w:ascii="Arial" w:hAnsi="Arial" w:cs="Arial"/>
          <w:color w:val="000000"/>
          <w:sz w:val="20"/>
          <w:szCs w:val="20"/>
        </w:rPr>
        <w:t>115379</w:t>
      </w:r>
      <w:r>
        <w:rPr>
          <w:rFonts w:ascii="Arial" w:hAnsi="Arial" w:cs="Arial"/>
          <w:color w:val="000000"/>
          <w:sz w:val="20"/>
          <w:szCs w:val="20"/>
        </w:rPr>
        <w:t xml:space="preserve"> – </w:t>
      </w:r>
      <w:proofErr w:type="spellStart"/>
      <w:r>
        <w:rPr>
          <w:rFonts w:ascii="Arial" w:hAnsi="Arial" w:cs="Arial"/>
          <w:color w:val="000000"/>
          <w:sz w:val="20"/>
          <w:szCs w:val="20"/>
        </w:rPr>
        <w:t>ler</w:t>
      </w:r>
      <w:proofErr w:type="spellEnd"/>
      <w:r>
        <w:rPr>
          <w:rFonts w:ascii="Arial" w:hAnsi="Arial" w:cs="Arial"/>
          <w:color w:val="000000"/>
          <w:sz w:val="20"/>
          <w:szCs w:val="20"/>
        </w:rPr>
        <w:t xml:space="preserve">  - 23/5/23</w:t>
      </w:r>
    </w:p>
    <w:p w14:paraId="1E30319B" w14:textId="77777777" w:rsidR="003D0287" w:rsidRDefault="003D0287" w:rsidP="00036D7E">
      <w:pPr>
        <w:pStyle w:val="NoSpacing"/>
        <w:rPr>
          <w:rFonts w:ascii="Arial" w:hAnsi="Arial" w:cs="Arial"/>
          <w:color w:val="000000"/>
          <w:sz w:val="20"/>
          <w:szCs w:val="20"/>
        </w:rPr>
      </w:pPr>
    </w:p>
    <w:p w14:paraId="275A754D" w14:textId="77777777" w:rsidR="003D0287" w:rsidRDefault="003D0287" w:rsidP="00036D7E">
      <w:pPr>
        <w:pStyle w:val="NoSpacing"/>
        <w:rPr>
          <w:rFonts w:ascii="Arial" w:hAnsi="Arial" w:cs="Arial"/>
          <w:color w:val="000000"/>
          <w:sz w:val="20"/>
          <w:szCs w:val="20"/>
        </w:rPr>
      </w:pPr>
    </w:p>
    <w:p w14:paraId="13B491FA" w14:textId="77777777" w:rsidR="00A56271" w:rsidRDefault="00A56271" w:rsidP="00036D7E">
      <w:pPr>
        <w:pStyle w:val="NoSpacing"/>
        <w:rPr>
          <w:rFonts w:ascii="Arial" w:hAnsi="Arial" w:cs="Arial"/>
          <w:color w:val="000000"/>
          <w:sz w:val="20"/>
          <w:szCs w:val="20"/>
        </w:rPr>
      </w:pPr>
    </w:p>
    <w:p w14:paraId="65940DF4" w14:textId="77777777" w:rsidR="00A56271" w:rsidRDefault="00A56271" w:rsidP="00036D7E">
      <w:pPr>
        <w:pStyle w:val="NoSpacing"/>
        <w:rPr>
          <w:rFonts w:ascii="Arial" w:hAnsi="Arial" w:cs="Arial"/>
          <w:color w:val="000000"/>
          <w:sz w:val="20"/>
          <w:szCs w:val="20"/>
        </w:rPr>
      </w:pPr>
    </w:p>
    <w:p w14:paraId="13F673BD" w14:textId="77777777" w:rsidR="00A56271" w:rsidRDefault="00A56271" w:rsidP="00036D7E">
      <w:pPr>
        <w:pStyle w:val="NoSpacing"/>
        <w:rPr>
          <w:rFonts w:ascii="Arial" w:hAnsi="Arial" w:cs="Arial"/>
          <w:color w:val="000000"/>
          <w:sz w:val="20"/>
          <w:szCs w:val="20"/>
        </w:rPr>
      </w:pPr>
    </w:p>
    <w:p w14:paraId="7C2D8A6B" w14:textId="77777777" w:rsidR="00A56271" w:rsidRDefault="00A56271" w:rsidP="00036D7E">
      <w:pPr>
        <w:pStyle w:val="NoSpacing"/>
        <w:rPr>
          <w:rFonts w:ascii="Arial" w:hAnsi="Arial" w:cs="Arial"/>
          <w:color w:val="000000"/>
          <w:sz w:val="20"/>
          <w:szCs w:val="20"/>
        </w:rPr>
      </w:pPr>
    </w:p>
    <w:p w14:paraId="57BAD37A" w14:textId="77777777" w:rsidR="00A56271" w:rsidRDefault="00A56271" w:rsidP="00036D7E">
      <w:pPr>
        <w:pStyle w:val="NoSpacing"/>
        <w:rPr>
          <w:rFonts w:ascii="Arial" w:hAnsi="Arial" w:cs="Arial"/>
          <w:color w:val="000000"/>
          <w:sz w:val="20"/>
          <w:szCs w:val="20"/>
        </w:rPr>
      </w:pPr>
    </w:p>
    <w:p w14:paraId="52D36552" w14:textId="77777777" w:rsidR="00A56271" w:rsidRDefault="00A56271" w:rsidP="00036D7E">
      <w:pPr>
        <w:pStyle w:val="NoSpacing"/>
        <w:rPr>
          <w:rFonts w:ascii="Arial" w:hAnsi="Arial" w:cs="Arial"/>
          <w:color w:val="000000"/>
          <w:sz w:val="20"/>
          <w:szCs w:val="20"/>
        </w:rPr>
      </w:pPr>
    </w:p>
    <w:p w14:paraId="25F51447" w14:textId="77777777" w:rsidR="00A56271" w:rsidRDefault="00A56271" w:rsidP="00036D7E">
      <w:pPr>
        <w:pStyle w:val="NoSpacing"/>
        <w:rPr>
          <w:rFonts w:ascii="Arial" w:hAnsi="Arial" w:cs="Arial"/>
          <w:color w:val="000000"/>
          <w:sz w:val="20"/>
          <w:szCs w:val="20"/>
        </w:rPr>
      </w:pPr>
    </w:p>
    <w:p w14:paraId="17863FDF" w14:textId="77777777" w:rsidR="00A56271" w:rsidRDefault="00A56271" w:rsidP="00036D7E">
      <w:pPr>
        <w:pStyle w:val="NoSpacing"/>
        <w:rPr>
          <w:rFonts w:ascii="Arial" w:hAnsi="Arial" w:cs="Arial"/>
          <w:color w:val="000000"/>
          <w:sz w:val="20"/>
          <w:szCs w:val="20"/>
        </w:rPr>
      </w:pPr>
    </w:p>
    <w:p w14:paraId="0701E0B3" w14:textId="77777777" w:rsidR="003D0287" w:rsidRDefault="003D0287" w:rsidP="00036D7E">
      <w:pPr>
        <w:pStyle w:val="NoSpacing"/>
        <w:rPr>
          <w:rFonts w:ascii="Arial" w:hAnsi="Arial" w:cs="Arial"/>
          <w:color w:val="000000"/>
          <w:sz w:val="20"/>
          <w:szCs w:val="20"/>
        </w:rPr>
      </w:pPr>
    </w:p>
    <w:p w14:paraId="5B97393F" w14:textId="77777777" w:rsidR="003D0287" w:rsidRDefault="003D0287" w:rsidP="00036D7E">
      <w:pPr>
        <w:pStyle w:val="NoSpacing"/>
        <w:rPr>
          <w:rFonts w:ascii="Arial" w:hAnsi="Arial" w:cs="Arial"/>
          <w:color w:val="000000"/>
          <w:sz w:val="20"/>
          <w:szCs w:val="20"/>
        </w:rPr>
      </w:pPr>
    </w:p>
    <w:sectPr w:rsidR="003D0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232ECB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3517F"/>
    <w:multiLevelType w:val="hybridMultilevel"/>
    <w:tmpl w:val="1CE4A9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C6276"/>
    <w:multiLevelType w:val="multilevel"/>
    <w:tmpl w:val="32066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A7340"/>
    <w:multiLevelType w:val="multilevel"/>
    <w:tmpl w:val="6E809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C08A0"/>
    <w:multiLevelType w:val="multilevel"/>
    <w:tmpl w:val="356237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C176F"/>
    <w:multiLevelType w:val="multilevel"/>
    <w:tmpl w:val="4CEEAF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462EA"/>
    <w:multiLevelType w:val="multilevel"/>
    <w:tmpl w:val="F8E287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03685"/>
    <w:multiLevelType w:val="multilevel"/>
    <w:tmpl w:val="B1384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E4CD7"/>
    <w:multiLevelType w:val="multilevel"/>
    <w:tmpl w:val="4CD02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33B56"/>
    <w:multiLevelType w:val="hybridMultilevel"/>
    <w:tmpl w:val="A54493BC"/>
    <w:lvl w:ilvl="0" w:tplc="B6D6AD44">
      <w:numFmt w:val="bullet"/>
      <w:lvlText w:val="-"/>
      <w:lvlJc w:val="left"/>
      <w:pPr>
        <w:ind w:left="420" w:hanging="360"/>
      </w:pPr>
      <w:rPr>
        <w:rFonts w:ascii="Calibri Light" w:eastAsiaTheme="majorEastAsia" w:hAnsi="Calibri Light" w:cs="Calibri Light"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0" w15:restartNumberingAfterBreak="0">
    <w:nsid w:val="441528FA"/>
    <w:multiLevelType w:val="multilevel"/>
    <w:tmpl w:val="68D40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13AF0"/>
    <w:multiLevelType w:val="multilevel"/>
    <w:tmpl w:val="B186E1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3187D"/>
    <w:multiLevelType w:val="multilevel"/>
    <w:tmpl w:val="33849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14991"/>
    <w:multiLevelType w:val="multilevel"/>
    <w:tmpl w:val="E236E5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1001F"/>
    <w:multiLevelType w:val="multilevel"/>
    <w:tmpl w:val="83526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C66CD"/>
    <w:multiLevelType w:val="multilevel"/>
    <w:tmpl w:val="3B547A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F58B1"/>
    <w:multiLevelType w:val="hybridMultilevel"/>
    <w:tmpl w:val="D81C2B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E8692D"/>
    <w:multiLevelType w:val="multilevel"/>
    <w:tmpl w:val="5CAED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78973">
    <w:abstractNumId w:val="13"/>
  </w:num>
  <w:num w:numId="2" w16cid:durableId="1907764676">
    <w:abstractNumId w:val="4"/>
  </w:num>
  <w:num w:numId="3" w16cid:durableId="996303226">
    <w:abstractNumId w:val="17"/>
  </w:num>
  <w:num w:numId="4" w16cid:durableId="124395988">
    <w:abstractNumId w:val="11"/>
  </w:num>
  <w:num w:numId="5" w16cid:durableId="71901272">
    <w:abstractNumId w:val="7"/>
  </w:num>
  <w:num w:numId="6" w16cid:durableId="847257623">
    <w:abstractNumId w:val="5"/>
  </w:num>
  <w:num w:numId="7" w16cid:durableId="189103040">
    <w:abstractNumId w:val="2"/>
  </w:num>
  <w:num w:numId="8" w16cid:durableId="291403094">
    <w:abstractNumId w:val="15"/>
  </w:num>
  <w:num w:numId="9" w16cid:durableId="2056149355">
    <w:abstractNumId w:val="12"/>
  </w:num>
  <w:num w:numId="10" w16cid:durableId="461534083">
    <w:abstractNumId w:val="6"/>
  </w:num>
  <w:num w:numId="11" w16cid:durableId="46346550">
    <w:abstractNumId w:val="10"/>
  </w:num>
  <w:num w:numId="12" w16cid:durableId="1161699249">
    <w:abstractNumId w:val="8"/>
  </w:num>
  <w:num w:numId="13" w16cid:durableId="1879707942">
    <w:abstractNumId w:val="14"/>
  </w:num>
  <w:num w:numId="14" w16cid:durableId="1485394727">
    <w:abstractNumId w:val="3"/>
  </w:num>
  <w:num w:numId="15" w16cid:durableId="845555104">
    <w:abstractNumId w:val="9"/>
  </w:num>
  <w:num w:numId="16" w16cid:durableId="1012874156">
    <w:abstractNumId w:val="1"/>
  </w:num>
  <w:num w:numId="17" w16cid:durableId="1842769786">
    <w:abstractNumId w:val="16"/>
  </w:num>
  <w:num w:numId="18" w16cid:durableId="71508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9F0"/>
    <w:rsid w:val="00006D13"/>
    <w:rsid w:val="0001053D"/>
    <w:rsid w:val="00014B09"/>
    <w:rsid w:val="00020A90"/>
    <w:rsid w:val="0002249C"/>
    <w:rsid w:val="000259EF"/>
    <w:rsid w:val="00036D7E"/>
    <w:rsid w:val="00042869"/>
    <w:rsid w:val="000572EA"/>
    <w:rsid w:val="00064C70"/>
    <w:rsid w:val="000718EF"/>
    <w:rsid w:val="00074723"/>
    <w:rsid w:val="0008478E"/>
    <w:rsid w:val="000A7F0F"/>
    <w:rsid w:val="000C271F"/>
    <w:rsid w:val="000C7663"/>
    <w:rsid w:val="000F254B"/>
    <w:rsid w:val="00101DE4"/>
    <w:rsid w:val="0010468F"/>
    <w:rsid w:val="00116E22"/>
    <w:rsid w:val="001201D4"/>
    <w:rsid w:val="00127F49"/>
    <w:rsid w:val="0015744C"/>
    <w:rsid w:val="00157D7F"/>
    <w:rsid w:val="00162AE2"/>
    <w:rsid w:val="00165C00"/>
    <w:rsid w:val="00174177"/>
    <w:rsid w:val="00180FDE"/>
    <w:rsid w:val="001852DD"/>
    <w:rsid w:val="00191905"/>
    <w:rsid w:val="00194B61"/>
    <w:rsid w:val="00195333"/>
    <w:rsid w:val="001958FE"/>
    <w:rsid w:val="0019642A"/>
    <w:rsid w:val="001B44DA"/>
    <w:rsid w:val="001C121D"/>
    <w:rsid w:val="001E24FD"/>
    <w:rsid w:val="001F7DAE"/>
    <w:rsid w:val="00202974"/>
    <w:rsid w:val="00207F1D"/>
    <w:rsid w:val="00210918"/>
    <w:rsid w:val="002118C4"/>
    <w:rsid w:val="0024057F"/>
    <w:rsid w:val="00242069"/>
    <w:rsid w:val="00260742"/>
    <w:rsid w:val="002624F2"/>
    <w:rsid w:val="002A2FCA"/>
    <w:rsid w:val="002C64C7"/>
    <w:rsid w:val="002C6C2D"/>
    <w:rsid w:val="002D197C"/>
    <w:rsid w:val="002E0730"/>
    <w:rsid w:val="002E378B"/>
    <w:rsid w:val="002E7741"/>
    <w:rsid w:val="00303B14"/>
    <w:rsid w:val="0031002E"/>
    <w:rsid w:val="00314CEA"/>
    <w:rsid w:val="00321B5A"/>
    <w:rsid w:val="00323EF0"/>
    <w:rsid w:val="00332C9B"/>
    <w:rsid w:val="00340105"/>
    <w:rsid w:val="00344A45"/>
    <w:rsid w:val="00346716"/>
    <w:rsid w:val="00350DFC"/>
    <w:rsid w:val="00357360"/>
    <w:rsid w:val="003671D5"/>
    <w:rsid w:val="00367A79"/>
    <w:rsid w:val="0037050F"/>
    <w:rsid w:val="003833FE"/>
    <w:rsid w:val="00395FBE"/>
    <w:rsid w:val="003B5FCE"/>
    <w:rsid w:val="003C3639"/>
    <w:rsid w:val="003C7F57"/>
    <w:rsid w:val="003D0287"/>
    <w:rsid w:val="003D3924"/>
    <w:rsid w:val="003D640C"/>
    <w:rsid w:val="003E0A00"/>
    <w:rsid w:val="003E3136"/>
    <w:rsid w:val="003E3F02"/>
    <w:rsid w:val="003F6164"/>
    <w:rsid w:val="004056A1"/>
    <w:rsid w:val="004136E3"/>
    <w:rsid w:val="00427668"/>
    <w:rsid w:val="004330FB"/>
    <w:rsid w:val="004403EE"/>
    <w:rsid w:val="00441168"/>
    <w:rsid w:val="00445A23"/>
    <w:rsid w:val="00451191"/>
    <w:rsid w:val="004547D5"/>
    <w:rsid w:val="00462022"/>
    <w:rsid w:val="004C2B2F"/>
    <w:rsid w:val="004C44D9"/>
    <w:rsid w:val="004D7430"/>
    <w:rsid w:val="004D7952"/>
    <w:rsid w:val="004E27E2"/>
    <w:rsid w:val="004E3BDA"/>
    <w:rsid w:val="004E3D21"/>
    <w:rsid w:val="004E41F0"/>
    <w:rsid w:val="004F094B"/>
    <w:rsid w:val="004F6C21"/>
    <w:rsid w:val="00511086"/>
    <w:rsid w:val="00513AB8"/>
    <w:rsid w:val="00515110"/>
    <w:rsid w:val="00523ED4"/>
    <w:rsid w:val="00530AB1"/>
    <w:rsid w:val="00531010"/>
    <w:rsid w:val="00532914"/>
    <w:rsid w:val="00542940"/>
    <w:rsid w:val="00543195"/>
    <w:rsid w:val="005612CD"/>
    <w:rsid w:val="00574344"/>
    <w:rsid w:val="0057547B"/>
    <w:rsid w:val="005771C3"/>
    <w:rsid w:val="0058200C"/>
    <w:rsid w:val="00584DE7"/>
    <w:rsid w:val="005917B6"/>
    <w:rsid w:val="005B4334"/>
    <w:rsid w:val="005C41AD"/>
    <w:rsid w:val="005D03E6"/>
    <w:rsid w:val="005D0AC7"/>
    <w:rsid w:val="005E6436"/>
    <w:rsid w:val="006061E3"/>
    <w:rsid w:val="00612251"/>
    <w:rsid w:val="006166A5"/>
    <w:rsid w:val="00617637"/>
    <w:rsid w:val="00646E85"/>
    <w:rsid w:val="00647B34"/>
    <w:rsid w:val="00675B06"/>
    <w:rsid w:val="006959D2"/>
    <w:rsid w:val="006B29F5"/>
    <w:rsid w:val="006B34CE"/>
    <w:rsid w:val="006D08E4"/>
    <w:rsid w:val="006D5325"/>
    <w:rsid w:val="006E1DD0"/>
    <w:rsid w:val="006E368D"/>
    <w:rsid w:val="006E418F"/>
    <w:rsid w:val="00707E69"/>
    <w:rsid w:val="00721C50"/>
    <w:rsid w:val="00731E71"/>
    <w:rsid w:val="00732BC6"/>
    <w:rsid w:val="00732F23"/>
    <w:rsid w:val="00741845"/>
    <w:rsid w:val="00742349"/>
    <w:rsid w:val="00757493"/>
    <w:rsid w:val="007636A5"/>
    <w:rsid w:val="00776B02"/>
    <w:rsid w:val="00795E27"/>
    <w:rsid w:val="007B2514"/>
    <w:rsid w:val="007F5124"/>
    <w:rsid w:val="007F73A1"/>
    <w:rsid w:val="00804C49"/>
    <w:rsid w:val="00806F29"/>
    <w:rsid w:val="00815956"/>
    <w:rsid w:val="00821913"/>
    <w:rsid w:val="00854C1C"/>
    <w:rsid w:val="00872ABA"/>
    <w:rsid w:val="008744A3"/>
    <w:rsid w:val="0089477A"/>
    <w:rsid w:val="00897898"/>
    <w:rsid w:val="008B1AF5"/>
    <w:rsid w:val="008B4075"/>
    <w:rsid w:val="008C4CEC"/>
    <w:rsid w:val="008C5667"/>
    <w:rsid w:val="008D5E36"/>
    <w:rsid w:val="008F5FA3"/>
    <w:rsid w:val="00903993"/>
    <w:rsid w:val="009137CC"/>
    <w:rsid w:val="00916D05"/>
    <w:rsid w:val="00963936"/>
    <w:rsid w:val="009757FC"/>
    <w:rsid w:val="00983F0D"/>
    <w:rsid w:val="00992FE9"/>
    <w:rsid w:val="00997BC7"/>
    <w:rsid w:val="009B1F39"/>
    <w:rsid w:val="009B3AEB"/>
    <w:rsid w:val="00A20272"/>
    <w:rsid w:val="00A2288F"/>
    <w:rsid w:val="00A230A4"/>
    <w:rsid w:val="00A316F8"/>
    <w:rsid w:val="00A35402"/>
    <w:rsid w:val="00A452EF"/>
    <w:rsid w:val="00A56271"/>
    <w:rsid w:val="00A618E8"/>
    <w:rsid w:val="00A62BF0"/>
    <w:rsid w:val="00A662FF"/>
    <w:rsid w:val="00A67E44"/>
    <w:rsid w:val="00A76650"/>
    <w:rsid w:val="00A84934"/>
    <w:rsid w:val="00A912C3"/>
    <w:rsid w:val="00A9208C"/>
    <w:rsid w:val="00A92933"/>
    <w:rsid w:val="00AA2B08"/>
    <w:rsid w:val="00AB0C15"/>
    <w:rsid w:val="00AB1C37"/>
    <w:rsid w:val="00AC0C34"/>
    <w:rsid w:val="00AC4341"/>
    <w:rsid w:val="00AC5110"/>
    <w:rsid w:val="00AE015E"/>
    <w:rsid w:val="00AE5AD0"/>
    <w:rsid w:val="00AF44DA"/>
    <w:rsid w:val="00B003DB"/>
    <w:rsid w:val="00B04973"/>
    <w:rsid w:val="00B171F5"/>
    <w:rsid w:val="00B203B1"/>
    <w:rsid w:val="00B2253C"/>
    <w:rsid w:val="00B4731B"/>
    <w:rsid w:val="00B47A01"/>
    <w:rsid w:val="00B54CED"/>
    <w:rsid w:val="00B6296C"/>
    <w:rsid w:val="00B800B8"/>
    <w:rsid w:val="00B86105"/>
    <w:rsid w:val="00B93960"/>
    <w:rsid w:val="00B97865"/>
    <w:rsid w:val="00BA636C"/>
    <w:rsid w:val="00BB0FEA"/>
    <w:rsid w:val="00BC09F0"/>
    <w:rsid w:val="00BC26CA"/>
    <w:rsid w:val="00BC5C7E"/>
    <w:rsid w:val="00BD017A"/>
    <w:rsid w:val="00BD5E84"/>
    <w:rsid w:val="00BF6E9C"/>
    <w:rsid w:val="00BF7B92"/>
    <w:rsid w:val="00C06276"/>
    <w:rsid w:val="00C13F9D"/>
    <w:rsid w:val="00C14910"/>
    <w:rsid w:val="00C470F0"/>
    <w:rsid w:val="00C50A5D"/>
    <w:rsid w:val="00C537B7"/>
    <w:rsid w:val="00C556A2"/>
    <w:rsid w:val="00C56F5A"/>
    <w:rsid w:val="00C64064"/>
    <w:rsid w:val="00C667FB"/>
    <w:rsid w:val="00C97F44"/>
    <w:rsid w:val="00CC1905"/>
    <w:rsid w:val="00CE6B30"/>
    <w:rsid w:val="00D24EFB"/>
    <w:rsid w:val="00D31198"/>
    <w:rsid w:val="00D34EF2"/>
    <w:rsid w:val="00D44E78"/>
    <w:rsid w:val="00D50C92"/>
    <w:rsid w:val="00D5532C"/>
    <w:rsid w:val="00D70013"/>
    <w:rsid w:val="00D71314"/>
    <w:rsid w:val="00D75019"/>
    <w:rsid w:val="00D97F71"/>
    <w:rsid w:val="00DA173F"/>
    <w:rsid w:val="00DA2876"/>
    <w:rsid w:val="00DA2BA5"/>
    <w:rsid w:val="00DB3AF5"/>
    <w:rsid w:val="00DB50ED"/>
    <w:rsid w:val="00DC7EC6"/>
    <w:rsid w:val="00E04217"/>
    <w:rsid w:val="00E0485C"/>
    <w:rsid w:val="00E06A01"/>
    <w:rsid w:val="00E127A8"/>
    <w:rsid w:val="00E13557"/>
    <w:rsid w:val="00E27896"/>
    <w:rsid w:val="00E3403D"/>
    <w:rsid w:val="00E37F3F"/>
    <w:rsid w:val="00E46293"/>
    <w:rsid w:val="00E46EB3"/>
    <w:rsid w:val="00E71E7F"/>
    <w:rsid w:val="00E9458D"/>
    <w:rsid w:val="00EB786A"/>
    <w:rsid w:val="00EB7DB4"/>
    <w:rsid w:val="00ED2599"/>
    <w:rsid w:val="00ED68F9"/>
    <w:rsid w:val="00F06C7D"/>
    <w:rsid w:val="00F16A2D"/>
    <w:rsid w:val="00F36F51"/>
    <w:rsid w:val="00F51127"/>
    <w:rsid w:val="00F52EF1"/>
    <w:rsid w:val="00F6584D"/>
    <w:rsid w:val="00F71D34"/>
    <w:rsid w:val="00F73467"/>
    <w:rsid w:val="00F806DC"/>
    <w:rsid w:val="00F823E4"/>
    <w:rsid w:val="00F82D94"/>
    <w:rsid w:val="00FA4F6A"/>
    <w:rsid w:val="00FB686E"/>
    <w:rsid w:val="00FF75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752E"/>
  <w15:chartTrackingRefBased/>
  <w15:docId w15:val="{2221BEE3-E1CE-4E17-9C32-34F24130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0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22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16E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36D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0A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230A4"/>
    <w:pPr>
      <w:outlineLvl w:val="9"/>
    </w:pPr>
    <w:rPr>
      <w:lang w:val="en-US"/>
    </w:rPr>
  </w:style>
  <w:style w:type="paragraph" w:styleId="TOC1">
    <w:name w:val="toc 1"/>
    <w:basedOn w:val="Normal"/>
    <w:next w:val="Normal"/>
    <w:autoRedefine/>
    <w:uiPriority w:val="39"/>
    <w:unhideWhenUsed/>
    <w:rsid w:val="00A230A4"/>
    <w:pPr>
      <w:spacing w:after="100"/>
    </w:pPr>
  </w:style>
  <w:style w:type="character" w:styleId="Hyperlink">
    <w:name w:val="Hyperlink"/>
    <w:basedOn w:val="DefaultParagraphFont"/>
    <w:uiPriority w:val="99"/>
    <w:unhideWhenUsed/>
    <w:rsid w:val="00A230A4"/>
    <w:rPr>
      <w:color w:val="0563C1" w:themeColor="hyperlink"/>
      <w:u w:val="single"/>
    </w:rPr>
  </w:style>
  <w:style w:type="character" w:customStyle="1" w:styleId="Heading2Char">
    <w:name w:val="Heading 2 Char"/>
    <w:basedOn w:val="DefaultParagraphFont"/>
    <w:link w:val="Heading2"/>
    <w:uiPriority w:val="9"/>
    <w:rsid w:val="0061225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612251"/>
    <w:pPr>
      <w:spacing w:after="100"/>
      <w:ind w:left="220"/>
    </w:pPr>
  </w:style>
  <w:style w:type="character" w:customStyle="1" w:styleId="Heading3Char">
    <w:name w:val="Heading 3 Char"/>
    <w:basedOn w:val="DefaultParagraphFont"/>
    <w:link w:val="Heading3"/>
    <w:uiPriority w:val="9"/>
    <w:rsid w:val="00116E2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2249C"/>
    <w:pPr>
      <w:spacing w:after="100"/>
      <w:ind w:left="440"/>
    </w:pPr>
  </w:style>
  <w:style w:type="paragraph" w:styleId="NoSpacing">
    <w:name w:val="No Spacing"/>
    <w:uiPriority w:val="1"/>
    <w:qFormat/>
    <w:rsid w:val="00395FBE"/>
    <w:pPr>
      <w:spacing w:after="0" w:line="240" w:lineRule="auto"/>
    </w:pPr>
  </w:style>
  <w:style w:type="character" w:styleId="CommentReference">
    <w:name w:val="annotation reference"/>
    <w:basedOn w:val="DefaultParagraphFont"/>
    <w:uiPriority w:val="99"/>
    <w:semiHidden/>
    <w:unhideWhenUsed/>
    <w:rsid w:val="00B86105"/>
    <w:rPr>
      <w:sz w:val="16"/>
      <w:szCs w:val="16"/>
    </w:rPr>
  </w:style>
  <w:style w:type="paragraph" w:styleId="CommentText">
    <w:name w:val="annotation text"/>
    <w:basedOn w:val="Normal"/>
    <w:link w:val="CommentTextChar"/>
    <w:uiPriority w:val="99"/>
    <w:semiHidden/>
    <w:unhideWhenUsed/>
    <w:rsid w:val="00B86105"/>
    <w:pPr>
      <w:spacing w:line="240" w:lineRule="auto"/>
    </w:pPr>
    <w:rPr>
      <w:sz w:val="20"/>
      <w:szCs w:val="20"/>
    </w:rPr>
  </w:style>
  <w:style w:type="character" w:customStyle="1" w:styleId="CommentTextChar">
    <w:name w:val="Comment Text Char"/>
    <w:basedOn w:val="DefaultParagraphFont"/>
    <w:link w:val="CommentText"/>
    <w:uiPriority w:val="99"/>
    <w:semiHidden/>
    <w:rsid w:val="00B86105"/>
    <w:rPr>
      <w:sz w:val="20"/>
      <w:szCs w:val="20"/>
    </w:rPr>
  </w:style>
  <w:style w:type="paragraph" w:styleId="CommentSubject">
    <w:name w:val="annotation subject"/>
    <w:basedOn w:val="CommentText"/>
    <w:next w:val="CommentText"/>
    <w:link w:val="CommentSubjectChar"/>
    <w:uiPriority w:val="99"/>
    <w:semiHidden/>
    <w:unhideWhenUsed/>
    <w:rsid w:val="00B86105"/>
    <w:rPr>
      <w:b/>
      <w:bCs/>
    </w:rPr>
  </w:style>
  <w:style w:type="character" w:customStyle="1" w:styleId="CommentSubjectChar">
    <w:name w:val="Comment Subject Char"/>
    <w:basedOn w:val="CommentTextChar"/>
    <w:link w:val="CommentSubject"/>
    <w:uiPriority w:val="99"/>
    <w:semiHidden/>
    <w:rsid w:val="00B86105"/>
    <w:rPr>
      <w:b/>
      <w:bCs/>
      <w:sz w:val="20"/>
      <w:szCs w:val="20"/>
    </w:rPr>
  </w:style>
  <w:style w:type="paragraph" w:styleId="BalloonText">
    <w:name w:val="Balloon Text"/>
    <w:basedOn w:val="Normal"/>
    <w:link w:val="BalloonTextChar"/>
    <w:uiPriority w:val="99"/>
    <w:semiHidden/>
    <w:unhideWhenUsed/>
    <w:rsid w:val="00B861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6105"/>
    <w:rPr>
      <w:rFonts w:ascii="Segoe UI" w:hAnsi="Segoe UI" w:cs="Segoe UI"/>
      <w:sz w:val="18"/>
      <w:szCs w:val="18"/>
    </w:rPr>
  </w:style>
  <w:style w:type="paragraph" w:customStyle="1" w:styleId="subdued">
    <w:name w:val="subdued"/>
    <w:basedOn w:val="Normal"/>
    <w:rsid w:val="0074184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74184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41845"/>
    <w:rPr>
      <w:b/>
      <w:bCs/>
    </w:rPr>
  </w:style>
  <w:style w:type="character" w:styleId="Emphasis">
    <w:name w:val="Emphasis"/>
    <w:basedOn w:val="DefaultParagraphFont"/>
    <w:uiPriority w:val="20"/>
    <w:qFormat/>
    <w:rsid w:val="00741845"/>
    <w:rPr>
      <w:i/>
      <w:iCs/>
    </w:rPr>
  </w:style>
  <w:style w:type="character" w:customStyle="1" w:styleId="Heading4Char">
    <w:name w:val="Heading 4 Char"/>
    <w:basedOn w:val="DefaultParagraphFont"/>
    <w:link w:val="Heading4"/>
    <w:uiPriority w:val="9"/>
    <w:rsid w:val="00036D7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54CED"/>
    <w:pPr>
      <w:ind w:left="720"/>
      <w:contextualSpacing/>
    </w:pPr>
  </w:style>
  <w:style w:type="paragraph" w:customStyle="1" w:styleId="Default">
    <w:name w:val="Default"/>
    <w:rsid w:val="000F254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20860">
      <w:bodyDiv w:val="1"/>
      <w:marLeft w:val="0"/>
      <w:marRight w:val="0"/>
      <w:marTop w:val="0"/>
      <w:marBottom w:val="0"/>
      <w:divBdr>
        <w:top w:val="none" w:sz="0" w:space="0" w:color="auto"/>
        <w:left w:val="none" w:sz="0" w:space="0" w:color="auto"/>
        <w:bottom w:val="none" w:sz="0" w:space="0" w:color="auto"/>
        <w:right w:val="none" w:sz="0" w:space="0" w:color="auto"/>
      </w:divBdr>
    </w:div>
    <w:div w:id="336199852">
      <w:bodyDiv w:val="1"/>
      <w:marLeft w:val="0"/>
      <w:marRight w:val="0"/>
      <w:marTop w:val="0"/>
      <w:marBottom w:val="0"/>
      <w:divBdr>
        <w:top w:val="none" w:sz="0" w:space="0" w:color="auto"/>
        <w:left w:val="none" w:sz="0" w:space="0" w:color="auto"/>
        <w:bottom w:val="none" w:sz="0" w:space="0" w:color="auto"/>
        <w:right w:val="none" w:sz="0" w:space="0" w:color="auto"/>
      </w:divBdr>
    </w:div>
    <w:div w:id="472791286">
      <w:bodyDiv w:val="1"/>
      <w:marLeft w:val="0"/>
      <w:marRight w:val="0"/>
      <w:marTop w:val="0"/>
      <w:marBottom w:val="0"/>
      <w:divBdr>
        <w:top w:val="none" w:sz="0" w:space="0" w:color="auto"/>
        <w:left w:val="none" w:sz="0" w:space="0" w:color="auto"/>
        <w:bottom w:val="none" w:sz="0" w:space="0" w:color="auto"/>
        <w:right w:val="none" w:sz="0" w:space="0" w:color="auto"/>
      </w:divBdr>
    </w:div>
    <w:div w:id="599728047">
      <w:bodyDiv w:val="1"/>
      <w:marLeft w:val="0"/>
      <w:marRight w:val="0"/>
      <w:marTop w:val="0"/>
      <w:marBottom w:val="0"/>
      <w:divBdr>
        <w:top w:val="none" w:sz="0" w:space="0" w:color="auto"/>
        <w:left w:val="none" w:sz="0" w:space="0" w:color="auto"/>
        <w:bottom w:val="none" w:sz="0" w:space="0" w:color="auto"/>
        <w:right w:val="none" w:sz="0" w:space="0" w:color="auto"/>
      </w:divBdr>
    </w:div>
    <w:div w:id="1066953157">
      <w:bodyDiv w:val="1"/>
      <w:marLeft w:val="0"/>
      <w:marRight w:val="0"/>
      <w:marTop w:val="0"/>
      <w:marBottom w:val="0"/>
      <w:divBdr>
        <w:top w:val="none" w:sz="0" w:space="0" w:color="auto"/>
        <w:left w:val="none" w:sz="0" w:space="0" w:color="auto"/>
        <w:bottom w:val="none" w:sz="0" w:space="0" w:color="auto"/>
        <w:right w:val="none" w:sz="0" w:space="0" w:color="auto"/>
      </w:divBdr>
    </w:div>
    <w:div w:id="1163206497">
      <w:bodyDiv w:val="1"/>
      <w:marLeft w:val="0"/>
      <w:marRight w:val="0"/>
      <w:marTop w:val="0"/>
      <w:marBottom w:val="0"/>
      <w:divBdr>
        <w:top w:val="none" w:sz="0" w:space="0" w:color="auto"/>
        <w:left w:val="none" w:sz="0" w:space="0" w:color="auto"/>
        <w:bottom w:val="none" w:sz="0" w:space="0" w:color="auto"/>
        <w:right w:val="none" w:sz="0" w:space="0" w:color="auto"/>
      </w:divBdr>
    </w:div>
    <w:div w:id="1576284319">
      <w:bodyDiv w:val="1"/>
      <w:marLeft w:val="0"/>
      <w:marRight w:val="0"/>
      <w:marTop w:val="0"/>
      <w:marBottom w:val="0"/>
      <w:divBdr>
        <w:top w:val="none" w:sz="0" w:space="0" w:color="auto"/>
        <w:left w:val="none" w:sz="0" w:space="0" w:color="auto"/>
        <w:bottom w:val="none" w:sz="0" w:space="0" w:color="auto"/>
        <w:right w:val="none" w:sz="0" w:space="0" w:color="auto"/>
      </w:divBdr>
    </w:div>
    <w:div w:id="1598519263">
      <w:bodyDiv w:val="1"/>
      <w:marLeft w:val="0"/>
      <w:marRight w:val="0"/>
      <w:marTop w:val="0"/>
      <w:marBottom w:val="0"/>
      <w:divBdr>
        <w:top w:val="none" w:sz="0" w:space="0" w:color="auto"/>
        <w:left w:val="none" w:sz="0" w:space="0" w:color="auto"/>
        <w:bottom w:val="none" w:sz="0" w:space="0" w:color="auto"/>
        <w:right w:val="none" w:sz="0" w:space="0" w:color="auto"/>
      </w:divBdr>
    </w:div>
    <w:div w:id="208406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customXml" Target="../customXml/item5.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BD096-E0D4-478F-826A-00DC2F6DF1B8}">
  <ds:schemaRefs>
    <ds:schemaRef ds:uri="Microsoft.SharePoint.Taxonomy.ContentTypeSync"/>
  </ds:schemaRefs>
</ds:datastoreItem>
</file>

<file path=customXml/itemProps2.xml><?xml version="1.0" encoding="utf-8"?>
<ds:datastoreItem xmlns:ds="http://schemas.openxmlformats.org/officeDocument/2006/customXml" ds:itemID="{4CEE779A-2DB1-4184-B1B6-7E79E0DF5E27}">
  <ds:schemaRefs>
    <ds:schemaRef ds:uri="http://schemas.microsoft.com/sharepoint/v3/contenttype/forms"/>
  </ds:schemaRefs>
</ds:datastoreItem>
</file>

<file path=customXml/itemProps3.xml><?xml version="1.0" encoding="utf-8"?>
<ds:datastoreItem xmlns:ds="http://schemas.openxmlformats.org/officeDocument/2006/customXml" ds:itemID="{B57317EA-B14A-44E8-B0BE-A7E281CA4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0918DF-EA14-4383-AB17-593985B74799}">
  <ds:schemaRefs>
    <ds:schemaRef ds:uri="http://schemas.microsoft.com/office/2006/metadata/properties"/>
    <ds:schemaRef ds:uri="http://schemas.microsoft.com/office/infopath/2007/PartnerControls"/>
    <ds:schemaRef ds:uri="1ffbd5dc-7a64-4097-8396-87f6c90b212f"/>
  </ds:schemaRefs>
</ds:datastoreItem>
</file>

<file path=customXml/itemProps5.xml><?xml version="1.0" encoding="utf-8"?>
<ds:datastoreItem xmlns:ds="http://schemas.openxmlformats.org/officeDocument/2006/customXml" ds:itemID="{318AF2CA-058A-4874-9669-29DD51716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5806</TotalTime>
  <Pages>42</Pages>
  <Words>6771</Words>
  <Characters>38598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Richardson</dc:creator>
  <cp:keywords/>
  <dc:description/>
  <cp:lastModifiedBy>Nikki Papenfus</cp:lastModifiedBy>
  <cp:revision>149</cp:revision>
  <dcterms:created xsi:type="dcterms:W3CDTF">2021-09-15T11:40:00Z</dcterms:created>
  <dcterms:modified xsi:type="dcterms:W3CDTF">2024-11-01T11:50:00Z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vt:lpwstr>
  </property>
  <property fmtid="{D5CDD505-2E9C-101B-9397-08002B2CF9AE}" pid="7" name="Division">
    <vt:lpwstr>5;#Enterprise Solutions|08c57b01-67e8-4a4f-abc6-ffb3392ace7f</vt:lpwstr>
  </property>
  <property fmtid="{D5CDD505-2E9C-101B-9397-08002B2CF9AE}" pid="8" name="Client">
    <vt:lpwstr>6;#Grainger PLC|a74f1cb5-e995-4f9e-8521-6d52e2c6bf08</vt:lpwstr>
  </property>
  <property fmtid="{D5CDD505-2E9C-101B-9397-08002B2CF9AE}" pid="9" name="Client Project">
    <vt:lpwstr/>
  </property>
  <property fmtid="{D5CDD505-2E9C-101B-9397-08002B2CF9AE}" pid="10" name="Client_x0020_Project">
    <vt:lpwstr/>
  </property>
</Properties>
</file>