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1FB46" w14:textId="77777777" w:rsidR="002240D6" w:rsidRPr="00A8752B" w:rsidRDefault="002240D6">
      <w:pPr>
        <w:pStyle w:val="NormalIndent"/>
      </w:pPr>
    </w:p>
    <w:p w14:paraId="5851FB47" w14:textId="77777777" w:rsidR="002240D6" w:rsidRPr="00A8752B" w:rsidRDefault="002240D6">
      <w:pPr>
        <w:pStyle w:val="NormalIndent"/>
        <w:rPr>
          <w:rFonts w:ascii="Times New Roman" w:hAnsi="Times New Roman"/>
          <w:noProof/>
        </w:rPr>
      </w:pPr>
    </w:p>
    <w:p w14:paraId="5851FB48" w14:textId="77777777" w:rsidR="002240D6" w:rsidRPr="00A8752B" w:rsidRDefault="002240D6">
      <w:pPr>
        <w:pStyle w:val="NormalIndent"/>
        <w:rPr>
          <w:rFonts w:ascii="Times New Roman" w:hAnsi="Times New Roman"/>
          <w:noProof/>
        </w:rPr>
      </w:pPr>
    </w:p>
    <w:p w14:paraId="5851FB49" w14:textId="77777777" w:rsidR="002240D6" w:rsidRPr="00A8752B" w:rsidRDefault="002240D6">
      <w:pPr>
        <w:pStyle w:val="NormalIndent"/>
        <w:rPr>
          <w:rFonts w:ascii="Times New Roman" w:hAnsi="Times New Roman"/>
          <w:noProof/>
        </w:rPr>
      </w:pPr>
    </w:p>
    <w:p w14:paraId="5851FB4A" w14:textId="77777777" w:rsidR="002240D6" w:rsidRPr="00A8752B" w:rsidRDefault="002240D6">
      <w:pPr>
        <w:pStyle w:val="NormalIndent"/>
        <w:rPr>
          <w:rFonts w:ascii="Times New Roman" w:hAnsi="Times New Roman"/>
          <w:noProof/>
        </w:rPr>
      </w:pPr>
    </w:p>
    <w:p w14:paraId="5851FB4B" w14:textId="77777777" w:rsidR="002240D6" w:rsidRPr="00A8752B" w:rsidRDefault="002240D6">
      <w:pPr>
        <w:pStyle w:val="NormalIndent"/>
        <w:rPr>
          <w:rFonts w:ascii="Times New Roman" w:hAnsi="Times New Roman"/>
          <w:noProof/>
        </w:rPr>
      </w:pPr>
    </w:p>
    <w:p w14:paraId="5851FB4C" w14:textId="77777777" w:rsidR="002240D6" w:rsidRPr="00A8752B" w:rsidRDefault="002240D6">
      <w:pPr>
        <w:pStyle w:val="NormalIndent"/>
        <w:rPr>
          <w:rFonts w:ascii="Times New Roman" w:hAnsi="Times New Roman"/>
          <w:noProof/>
        </w:rPr>
      </w:pPr>
    </w:p>
    <w:p w14:paraId="5851FB4D" w14:textId="2F3192D8" w:rsidR="000E6779" w:rsidRPr="0014402D" w:rsidRDefault="00C30A79" w:rsidP="00005766">
      <w:pPr>
        <w:pStyle w:val="NormalIndent"/>
        <w:spacing w:after="0"/>
        <w:rPr>
          <w:rFonts w:cs="Arial"/>
          <w:noProof/>
          <w:color w:val="7F7F7F"/>
          <w:sz w:val="44"/>
          <w:szCs w:val="44"/>
        </w:rPr>
      </w:pPr>
      <w:r w:rsidRPr="00C30A79">
        <w:rPr>
          <w:rFonts w:cs="Arial"/>
          <w:iCs/>
          <w:noProof/>
          <w:color w:val="7F7F7F"/>
          <w:sz w:val="44"/>
          <w:szCs w:val="44"/>
        </w:rPr>
        <w:fldChar w:fldCharType="begin"/>
      </w:r>
      <w:r w:rsidRPr="00C30A79">
        <w:rPr>
          <w:rFonts w:cs="Arial"/>
          <w:iCs/>
          <w:noProof/>
          <w:color w:val="7F7F7F"/>
          <w:sz w:val="44"/>
          <w:szCs w:val="44"/>
        </w:rPr>
        <w:instrText xml:space="preserve"> DOCPROPERTY  Subject  \* MERGEFORMAT </w:instrText>
      </w:r>
      <w:r w:rsidRPr="00C30A79">
        <w:rPr>
          <w:rFonts w:cs="Arial"/>
          <w:iCs/>
          <w:noProof/>
          <w:color w:val="7F7F7F"/>
          <w:sz w:val="44"/>
          <w:szCs w:val="44"/>
        </w:rPr>
        <w:fldChar w:fldCharType="separate"/>
      </w:r>
      <w:r w:rsidR="00D429FD">
        <w:rPr>
          <w:rFonts w:cs="Arial"/>
          <w:iCs/>
          <w:noProof/>
          <w:color w:val="7F7F7F"/>
          <w:sz w:val="44"/>
          <w:szCs w:val="44"/>
        </w:rPr>
        <w:t>Project Charter</w:t>
      </w:r>
      <w:r w:rsidRPr="00C30A79">
        <w:rPr>
          <w:rFonts w:cs="Arial"/>
          <w:iCs/>
          <w:noProof/>
          <w:color w:val="7F7F7F"/>
          <w:sz w:val="44"/>
          <w:szCs w:val="44"/>
        </w:rPr>
        <w:fldChar w:fldCharType="end"/>
      </w:r>
    </w:p>
    <w:p w14:paraId="5851FB4E" w14:textId="77777777" w:rsidR="000E6779" w:rsidRPr="00A8752B" w:rsidRDefault="000B646E" w:rsidP="00005766">
      <w:pPr>
        <w:pStyle w:val="NormalIndent"/>
        <w:ind w:left="0"/>
        <w:rPr>
          <w:rFonts w:cs="Arial"/>
          <w:noProof/>
          <w:sz w:val="32"/>
        </w:rPr>
      </w:pPr>
      <w:r>
        <w:rPr>
          <w:noProof/>
        </w:rPr>
        <mc:AlternateContent>
          <mc:Choice Requires="wpg">
            <w:drawing>
              <wp:anchor distT="0" distB="0" distL="114300" distR="114300" simplePos="0" relativeHeight="251658240" behindDoc="1" locked="0" layoutInCell="1" allowOverlap="1" wp14:anchorId="5851FBA9" wp14:editId="5851FBAA">
                <wp:simplePos x="0" y="0"/>
                <wp:positionH relativeFrom="page">
                  <wp:posOffset>1348105</wp:posOffset>
                </wp:positionH>
                <wp:positionV relativeFrom="page">
                  <wp:posOffset>3667125</wp:posOffset>
                </wp:positionV>
                <wp:extent cx="3838575" cy="13335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F2169A" id="Group 58" o:spid="_x0000_s1026" style="position:absolute;margin-left:106.15pt;margin-top:288.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851FB4F" w14:textId="409ABE7A" w:rsidR="00C30A79" w:rsidRPr="00005766" w:rsidRDefault="00C30A79" w:rsidP="00C30A79">
      <w:pPr>
        <w:pStyle w:val="NormalIndent"/>
        <w:spacing w:before="300" w:after="0"/>
        <w:rPr>
          <w:b/>
          <w:caps/>
          <w:color w:val="808080"/>
          <w:sz w:val="22"/>
        </w:rPr>
      </w:pPr>
      <w:r w:rsidRPr="00005766">
        <w:rPr>
          <w:b/>
          <w:caps/>
          <w:color w:val="808080"/>
          <w:sz w:val="22"/>
        </w:rPr>
        <w:fldChar w:fldCharType="begin"/>
      </w:r>
      <w:r w:rsidRPr="00005766">
        <w:rPr>
          <w:b/>
          <w:caps/>
          <w:color w:val="808080"/>
          <w:sz w:val="22"/>
        </w:rPr>
        <w:instrText xml:space="preserve"> DOCPROPERTY  Category  \* MERGEFORMAT </w:instrText>
      </w:r>
      <w:r w:rsidRPr="00005766">
        <w:rPr>
          <w:b/>
          <w:caps/>
          <w:color w:val="808080"/>
          <w:sz w:val="22"/>
        </w:rPr>
        <w:fldChar w:fldCharType="separate"/>
      </w:r>
      <w:r w:rsidR="000141EE">
        <w:rPr>
          <w:b/>
          <w:caps/>
          <w:color w:val="808080"/>
          <w:sz w:val="22"/>
        </w:rPr>
        <w:t>Grainger</w:t>
      </w:r>
      <w:r w:rsidRPr="00005766">
        <w:rPr>
          <w:b/>
          <w:caps/>
          <w:color w:val="808080"/>
          <w:sz w:val="22"/>
        </w:rPr>
        <w:fldChar w:fldCharType="end"/>
      </w:r>
    </w:p>
    <w:p w14:paraId="5851FB50" w14:textId="5F247797" w:rsidR="00C30A79" w:rsidRPr="00005766" w:rsidRDefault="00C30A79" w:rsidP="00C30A79">
      <w:pPr>
        <w:pStyle w:val="NormalIndent"/>
        <w:spacing w:after="0"/>
        <w:rPr>
          <w:caps/>
          <w:color w:val="808080"/>
          <w:sz w:val="22"/>
        </w:rPr>
      </w:pPr>
      <w:r w:rsidRPr="00005766">
        <w:rPr>
          <w:caps/>
          <w:color w:val="808080"/>
          <w:sz w:val="22"/>
        </w:rPr>
        <w:fldChar w:fldCharType="begin"/>
      </w:r>
      <w:r w:rsidRPr="00005766">
        <w:rPr>
          <w:caps/>
          <w:color w:val="808080"/>
          <w:sz w:val="22"/>
        </w:rPr>
        <w:instrText xml:space="preserve"> DOCPROPERTY  Title  \* MERGEFORMAT </w:instrText>
      </w:r>
      <w:r w:rsidRPr="00005766">
        <w:rPr>
          <w:caps/>
          <w:color w:val="808080"/>
          <w:sz w:val="22"/>
        </w:rPr>
        <w:fldChar w:fldCharType="separate"/>
      </w:r>
      <w:r w:rsidR="00E069F3">
        <w:rPr>
          <w:caps/>
          <w:color w:val="808080"/>
          <w:sz w:val="22"/>
        </w:rPr>
        <w:t>End of Tenancy</w:t>
      </w:r>
      <w:r w:rsidRPr="00005766">
        <w:rPr>
          <w:caps/>
          <w:color w:val="808080"/>
          <w:sz w:val="22"/>
        </w:rPr>
        <w:fldChar w:fldCharType="end"/>
      </w:r>
      <w:r w:rsidRPr="00005766">
        <w:rPr>
          <w:caps/>
          <w:color w:val="808080"/>
          <w:sz w:val="22"/>
        </w:rPr>
        <w:t xml:space="preserve"> </w:t>
      </w:r>
    </w:p>
    <w:p w14:paraId="5851FB51" w14:textId="77777777" w:rsidR="00005766" w:rsidRPr="00A8752B" w:rsidRDefault="00005766">
      <w:pPr>
        <w:spacing w:line="240" w:lineRule="atLeast"/>
        <w:ind w:left="709"/>
        <w:rPr>
          <w:color w:val="808080"/>
          <w:sz w:val="24"/>
        </w:rPr>
      </w:pPr>
    </w:p>
    <w:p w14:paraId="5851FB52" w14:textId="77777777" w:rsidR="00A75B36" w:rsidRPr="00A8752B" w:rsidRDefault="00A75B36">
      <w:pPr>
        <w:spacing w:line="240" w:lineRule="atLeast"/>
        <w:ind w:left="709"/>
        <w:rPr>
          <w:color w:val="808080"/>
          <w:sz w:val="24"/>
        </w:rPr>
      </w:pPr>
    </w:p>
    <w:p w14:paraId="5851FB53" w14:textId="77777777" w:rsidR="00A75B36" w:rsidRPr="00A8752B" w:rsidRDefault="00A75B36">
      <w:pPr>
        <w:spacing w:line="240" w:lineRule="atLeast"/>
        <w:ind w:left="709"/>
        <w:rPr>
          <w:color w:val="808080"/>
          <w:sz w:val="24"/>
        </w:rPr>
      </w:pPr>
    </w:p>
    <w:p w14:paraId="5851FB54" w14:textId="77777777" w:rsidR="00A75B36" w:rsidRPr="00A8752B" w:rsidRDefault="00A75B36">
      <w:pPr>
        <w:spacing w:line="240" w:lineRule="atLeast"/>
        <w:ind w:left="709"/>
        <w:rPr>
          <w:color w:val="808080"/>
          <w:sz w:val="24"/>
        </w:rPr>
      </w:pPr>
    </w:p>
    <w:p w14:paraId="5851FB55" w14:textId="77777777" w:rsidR="00A75B36" w:rsidRPr="00A8752B" w:rsidRDefault="00A75B36">
      <w:pPr>
        <w:spacing w:line="240" w:lineRule="atLeast"/>
        <w:ind w:left="709"/>
        <w:rPr>
          <w:color w:val="808080"/>
          <w:sz w:val="24"/>
        </w:rPr>
      </w:pPr>
    </w:p>
    <w:p w14:paraId="5851FB56" w14:textId="77777777" w:rsidR="00A75B36" w:rsidRPr="00A8752B" w:rsidRDefault="00A75B36">
      <w:pPr>
        <w:spacing w:line="240" w:lineRule="atLeast"/>
        <w:ind w:left="709"/>
        <w:rPr>
          <w:color w:val="808080"/>
          <w:sz w:val="24"/>
        </w:rPr>
      </w:pPr>
    </w:p>
    <w:p w14:paraId="5851FB57" w14:textId="77777777" w:rsidR="00A75B36" w:rsidRPr="00A8752B" w:rsidRDefault="00A75B36">
      <w:pPr>
        <w:spacing w:line="240" w:lineRule="atLeast"/>
        <w:ind w:left="709"/>
        <w:rPr>
          <w:color w:val="808080"/>
          <w:sz w:val="24"/>
        </w:rPr>
      </w:pPr>
    </w:p>
    <w:p w14:paraId="5851FB58" w14:textId="77777777" w:rsidR="00A75B36" w:rsidRPr="00A8752B" w:rsidRDefault="00A75B36">
      <w:pPr>
        <w:spacing w:line="240" w:lineRule="atLeast"/>
        <w:ind w:left="709"/>
        <w:rPr>
          <w:color w:val="808080"/>
          <w:sz w:val="24"/>
        </w:rPr>
      </w:pPr>
    </w:p>
    <w:p w14:paraId="5851FB59" w14:textId="77777777" w:rsidR="00A75B36" w:rsidRPr="00A8752B" w:rsidRDefault="00A75B36">
      <w:pPr>
        <w:spacing w:line="240" w:lineRule="atLeast"/>
        <w:ind w:left="709"/>
        <w:rPr>
          <w:color w:val="808080"/>
          <w:sz w:val="24"/>
        </w:rPr>
      </w:pPr>
    </w:p>
    <w:p w14:paraId="5851FB5A" w14:textId="77777777" w:rsidR="00A75B36" w:rsidRPr="00A8752B" w:rsidRDefault="00A75B36">
      <w:pPr>
        <w:spacing w:line="240" w:lineRule="atLeast"/>
        <w:ind w:left="709"/>
        <w:rPr>
          <w:color w:val="808080"/>
          <w:sz w:val="24"/>
        </w:rPr>
      </w:pPr>
    </w:p>
    <w:p w14:paraId="5851FB5B" w14:textId="77777777" w:rsidR="00A75B36" w:rsidRPr="00A8752B" w:rsidRDefault="00A75B36">
      <w:pPr>
        <w:spacing w:line="240" w:lineRule="atLeast"/>
        <w:ind w:left="709"/>
        <w:rPr>
          <w:color w:val="808080"/>
          <w:sz w:val="24"/>
        </w:rPr>
      </w:pPr>
    </w:p>
    <w:p w14:paraId="5851FB5C" w14:textId="77777777" w:rsidR="00A75B36" w:rsidRPr="00A8752B" w:rsidRDefault="00A75B36">
      <w:pPr>
        <w:spacing w:line="240" w:lineRule="atLeast"/>
        <w:ind w:left="709"/>
        <w:rPr>
          <w:color w:val="808080"/>
          <w:sz w:val="24"/>
        </w:rPr>
      </w:pPr>
    </w:p>
    <w:p w14:paraId="5851FB5D" w14:textId="77777777" w:rsidR="00A75B36" w:rsidRPr="00A8752B" w:rsidRDefault="00A75B36">
      <w:pPr>
        <w:spacing w:line="240" w:lineRule="atLeast"/>
        <w:ind w:left="709"/>
        <w:rPr>
          <w:color w:val="808080"/>
          <w:sz w:val="24"/>
        </w:rPr>
      </w:pPr>
    </w:p>
    <w:p w14:paraId="5851FB5E" w14:textId="77777777" w:rsidR="00A75B36" w:rsidRPr="00A8752B" w:rsidRDefault="00A75B36">
      <w:pPr>
        <w:spacing w:line="240" w:lineRule="atLeast"/>
        <w:ind w:left="709"/>
        <w:rPr>
          <w:color w:val="808080"/>
          <w:sz w:val="24"/>
        </w:rPr>
      </w:pPr>
    </w:p>
    <w:p w14:paraId="5851FB5F" w14:textId="77777777" w:rsidR="00A75B36" w:rsidRPr="00A8752B" w:rsidRDefault="00A75B36">
      <w:pPr>
        <w:spacing w:line="240" w:lineRule="atLeast"/>
        <w:ind w:left="709"/>
        <w:rPr>
          <w:color w:val="808080"/>
          <w:sz w:val="24"/>
        </w:rPr>
      </w:pPr>
    </w:p>
    <w:p w14:paraId="5851FB60" w14:textId="77777777" w:rsidR="00A75B36" w:rsidRPr="00A8752B" w:rsidRDefault="00A75B36">
      <w:pPr>
        <w:spacing w:line="240" w:lineRule="atLeast"/>
        <w:ind w:left="709"/>
        <w:rPr>
          <w:color w:val="808080"/>
          <w:sz w:val="24"/>
        </w:rPr>
      </w:pPr>
    </w:p>
    <w:p w14:paraId="5851FB61" w14:textId="77777777" w:rsidR="00A75B36" w:rsidRPr="00A8752B" w:rsidRDefault="00A75B36">
      <w:pPr>
        <w:spacing w:line="240" w:lineRule="atLeast"/>
        <w:ind w:left="709"/>
        <w:rPr>
          <w:color w:val="808080"/>
          <w:sz w:val="24"/>
        </w:rPr>
      </w:pPr>
    </w:p>
    <w:p w14:paraId="5851FB62" w14:textId="77777777" w:rsidR="00A75B36" w:rsidRPr="00A8752B" w:rsidRDefault="00A75B36">
      <w:pPr>
        <w:spacing w:line="240" w:lineRule="atLeast"/>
        <w:ind w:left="709"/>
        <w:rPr>
          <w:color w:val="808080"/>
          <w:sz w:val="24"/>
        </w:rPr>
      </w:pPr>
    </w:p>
    <w:p w14:paraId="5851FB63" w14:textId="77777777" w:rsidR="00A75B36" w:rsidRPr="00A8752B" w:rsidRDefault="00A75B36">
      <w:pPr>
        <w:spacing w:line="240" w:lineRule="atLeast"/>
        <w:ind w:left="709"/>
        <w:rPr>
          <w:color w:val="808080"/>
          <w:sz w:val="24"/>
        </w:rPr>
      </w:pPr>
    </w:p>
    <w:p w14:paraId="5851FB64" w14:textId="77777777" w:rsidR="00A75B36" w:rsidRDefault="00A75B36" w:rsidP="003D0162">
      <w:pPr>
        <w:spacing w:line="240" w:lineRule="atLeast"/>
        <w:ind w:left="709"/>
        <w:jc w:val="right"/>
        <w:rPr>
          <w:color w:val="808080"/>
          <w:sz w:val="24"/>
        </w:rPr>
      </w:pPr>
    </w:p>
    <w:p w14:paraId="5851FB65" w14:textId="77777777" w:rsidR="00BE15EC" w:rsidRDefault="00BE15EC" w:rsidP="003D0162">
      <w:pPr>
        <w:spacing w:line="240" w:lineRule="atLeast"/>
        <w:ind w:left="709"/>
        <w:jc w:val="right"/>
        <w:rPr>
          <w:color w:val="808080"/>
          <w:sz w:val="24"/>
        </w:rPr>
      </w:pPr>
    </w:p>
    <w:p w14:paraId="5851FB66" w14:textId="77777777" w:rsidR="00A75B36" w:rsidRDefault="00A75B36" w:rsidP="003D0162">
      <w:pPr>
        <w:spacing w:line="240" w:lineRule="atLeast"/>
        <w:ind w:left="709"/>
        <w:jc w:val="right"/>
        <w:rPr>
          <w:color w:val="808080"/>
          <w:sz w:val="24"/>
        </w:rPr>
      </w:pPr>
    </w:p>
    <w:p w14:paraId="5851FB67" w14:textId="77777777" w:rsidR="00BE15EC" w:rsidRPr="00A8752B" w:rsidRDefault="00BE15EC" w:rsidP="003D0162">
      <w:pPr>
        <w:spacing w:line="240" w:lineRule="atLeast"/>
        <w:ind w:left="709"/>
        <w:jc w:val="right"/>
        <w:rPr>
          <w:color w:val="808080"/>
          <w:sz w:val="24"/>
        </w:rPr>
      </w:pPr>
    </w:p>
    <w:p w14:paraId="5851FB68" w14:textId="77777777" w:rsidR="003D0162" w:rsidRPr="005D778C" w:rsidRDefault="003D0162" w:rsidP="003D0162">
      <w:pPr>
        <w:ind w:left="709"/>
        <w:jc w:val="right"/>
        <w:rPr>
          <w:i/>
          <w:color w:val="808080"/>
          <w:sz w:val="24"/>
        </w:rPr>
      </w:pPr>
      <w:r w:rsidRPr="005D778C">
        <w:rPr>
          <w:i/>
          <w:color w:val="808080"/>
          <w:sz w:val="24"/>
        </w:rPr>
        <w:fldChar w:fldCharType="begin"/>
      </w:r>
      <w:r w:rsidRPr="005D778C">
        <w:rPr>
          <w:i/>
          <w:color w:val="808080"/>
          <w:sz w:val="24"/>
        </w:rPr>
        <w:instrText xml:space="preserve"> DOCPROPERTY  Manager  \* MERGEFORMAT </w:instrText>
      </w:r>
      <w:r w:rsidRPr="005D778C">
        <w:rPr>
          <w:i/>
          <w:color w:val="808080"/>
          <w:sz w:val="24"/>
        </w:rPr>
        <w:fldChar w:fldCharType="separate"/>
      </w:r>
      <w:r w:rsidR="000B646E">
        <w:rPr>
          <w:i/>
          <w:color w:val="808080"/>
          <w:sz w:val="24"/>
        </w:rPr>
        <w:t>Version 1.0</w:t>
      </w:r>
      <w:r w:rsidRPr="005D778C">
        <w:rPr>
          <w:i/>
          <w:color w:val="808080"/>
          <w:sz w:val="24"/>
        </w:rPr>
        <w:fldChar w:fldCharType="end"/>
      </w:r>
    </w:p>
    <w:p w14:paraId="5851FB69" w14:textId="4BF7BCA4" w:rsidR="00A75B36" w:rsidRPr="00A8752B" w:rsidRDefault="00D354B3" w:rsidP="00D354B3">
      <w:pPr>
        <w:spacing w:line="240" w:lineRule="atLeast"/>
        <w:ind w:left="709"/>
        <w:jc w:val="right"/>
        <w:rPr>
          <w:color w:val="808080"/>
          <w:sz w:val="24"/>
        </w:rPr>
      </w:pPr>
      <w:r w:rsidRPr="005D778C">
        <w:rPr>
          <w:i/>
          <w:color w:val="808080"/>
          <w:sz w:val="22"/>
        </w:rPr>
        <w:fldChar w:fldCharType="begin"/>
      </w:r>
      <w:r w:rsidRPr="005D778C">
        <w:rPr>
          <w:i/>
          <w:color w:val="808080"/>
          <w:sz w:val="22"/>
        </w:rPr>
        <w:instrText xml:space="preserve"> DOCPROPERTY  LastSavedTime \@ "d</w:instrText>
      </w:r>
      <w:r>
        <w:rPr>
          <w:i/>
          <w:color w:val="808080"/>
          <w:sz w:val="22"/>
        </w:rPr>
        <w:instrText xml:space="preserve"> MMMM</w:instrText>
      </w:r>
      <w:r w:rsidRPr="005D778C">
        <w:rPr>
          <w:i/>
          <w:color w:val="808080"/>
          <w:sz w:val="22"/>
        </w:rPr>
        <w:instrText xml:space="preserve"> yyyy" \* MERGEFORMAT </w:instrText>
      </w:r>
      <w:r w:rsidRPr="005D778C">
        <w:rPr>
          <w:i/>
          <w:color w:val="808080"/>
          <w:sz w:val="22"/>
        </w:rPr>
        <w:fldChar w:fldCharType="separate"/>
      </w:r>
      <w:r w:rsidR="00F06F31">
        <w:rPr>
          <w:i/>
          <w:color w:val="808080"/>
          <w:sz w:val="22"/>
        </w:rPr>
        <w:t>16 October 2023</w:t>
      </w:r>
      <w:r w:rsidRPr="005D778C">
        <w:rPr>
          <w:i/>
          <w:color w:val="808080"/>
          <w:sz w:val="22"/>
        </w:rPr>
        <w:fldChar w:fldCharType="end"/>
      </w:r>
    </w:p>
    <w:p w14:paraId="5851FB6A" w14:textId="77777777" w:rsidR="007145AB" w:rsidRPr="0014402D" w:rsidRDefault="00005766" w:rsidP="00005766">
      <w:pPr>
        <w:widowControl w:val="0"/>
        <w:tabs>
          <w:tab w:val="left" w:pos="426"/>
          <w:tab w:val="left" w:pos="709"/>
          <w:tab w:val="left" w:pos="993"/>
        </w:tabs>
        <w:adjustRightInd w:val="0"/>
        <w:jc w:val="both"/>
        <w:textAlignment w:val="baseline"/>
        <w:rPr>
          <w:color w:val="808080"/>
        </w:rPr>
      </w:pPr>
      <w:r>
        <w:rPr>
          <w:color w:val="808080"/>
        </w:rPr>
        <w:br w:type="page"/>
      </w:r>
      <w:r w:rsidR="007145AB" w:rsidRPr="0014402D">
        <w:rPr>
          <w:color w:val="808080"/>
          <w:sz w:val="36"/>
        </w:rPr>
        <w:lastRenderedPageBreak/>
        <w:t>Contents</w:t>
      </w:r>
    </w:p>
    <w:p w14:paraId="082C9C04" w14:textId="51E1216C" w:rsidR="00CE136F" w:rsidRDefault="00005766">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r>
        <w:fldChar w:fldCharType="begin"/>
      </w:r>
      <w:r>
        <w:instrText xml:space="preserve"> TOC \o "1-3" \h \z \u </w:instrText>
      </w:r>
      <w:r>
        <w:fldChar w:fldCharType="separate"/>
      </w:r>
      <w:hyperlink w:anchor="_Toc148366520" w:history="1">
        <w:r w:rsidR="00CE136F" w:rsidRPr="00986F10">
          <w:rPr>
            <w:rStyle w:val="Hyperlink"/>
            <w:noProof/>
          </w:rPr>
          <w:t>1.1</w:t>
        </w:r>
        <w:r w:rsidR="00CE136F">
          <w:rPr>
            <w:rFonts w:asciiTheme="minorHAnsi" w:eastAsiaTheme="minorEastAsia" w:hAnsiTheme="minorHAnsi" w:cstheme="minorBidi"/>
            <w:smallCaps w:val="0"/>
            <w:noProof/>
            <w:kern w:val="2"/>
            <w:sz w:val="22"/>
            <w:szCs w:val="22"/>
            <w:lang w:val="en-ZA" w:eastAsia="en-ZA"/>
            <w14:ligatures w14:val="standardContextual"/>
          </w:rPr>
          <w:tab/>
        </w:r>
        <w:r w:rsidR="00CE136F" w:rsidRPr="00986F10">
          <w:rPr>
            <w:rStyle w:val="Hyperlink"/>
            <w:noProof/>
          </w:rPr>
          <w:t>Project Title and Description</w:t>
        </w:r>
        <w:r w:rsidR="00CE136F">
          <w:rPr>
            <w:noProof/>
            <w:webHidden/>
          </w:rPr>
          <w:tab/>
        </w:r>
        <w:r w:rsidR="00CE136F">
          <w:rPr>
            <w:noProof/>
            <w:webHidden/>
          </w:rPr>
          <w:fldChar w:fldCharType="begin"/>
        </w:r>
        <w:r w:rsidR="00CE136F">
          <w:rPr>
            <w:noProof/>
            <w:webHidden/>
          </w:rPr>
          <w:instrText xml:space="preserve"> PAGEREF _Toc148366520 \h </w:instrText>
        </w:r>
        <w:r w:rsidR="00CE136F">
          <w:rPr>
            <w:noProof/>
            <w:webHidden/>
          </w:rPr>
        </w:r>
        <w:r w:rsidR="00CE136F">
          <w:rPr>
            <w:noProof/>
            <w:webHidden/>
          </w:rPr>
          <w:fldChar w:fldCharType="separate"/>
        </w:r>
        <w:r w:rsidR="00B22343">
          <w:rPr>
            <w:noProof/>
            <w:webHidden/>
          </w:rPr>
          <w:t>3</w:t>
        </w:r>
        <w:r w:rsidR="00CE136F">
          <w:rPr>
            <w:noProof/>
            <w:webHidden/>
          </w:rPr>
          <w:fldChar w:fldCharType="end"/>
        </w:r>
      </w:hyperlink>
    </w:p>
    <w:p w14:paraId="326A08ED" w14:textId="10BC9A8C"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1" w:history="1">
        <w:r w:rsidRPr="00986F10">
          <w:rPr>
            <w:rStyle w:val="Hyperlink"/>
            <w:noProof/>
          </w:rPr>
          <w:t>1.2</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Project Stakeholders</w:t>
        </w:r>
        <w:r>
          <w:rPr>
            <w:noProof/>
            <w:webHidden/>
          </w:rPr>
          <w:tab/>
        </w:r>
        <w:r>
          <w:rPr>
            <w:noProof/>
            <w:webHidden/>
          </w:rPr>
          <w:fldChar w:fldCharType="begin"/>
        </w:r>
        <w:r>
          <w:rPr>
            <w:noProof/>
            <w:webHidden/>
          </w:rPr>
          <w:instrText xml:space="preserve"> PAGEREF _Toc148366521 \h </w:instrText>
        </w:r>
        <w:r>
          <w:rPr>
            <w:noProof/>
            <w:webHidden/>
          </w:rPr>
        </w:r>
        <w:r>
          <w:rPr>
            <w:noProof/>
            <w:webHidden/>
          </w:rPr>
          <w:fldChar w:fldCharType="separate"/>
        </w:r>
        <w:r w:rsidR="00B22343">
          <w:rPr>
            <w:noProof/>
            <w:webHidden/>
          </w:rPr>
          <w:t>3</w:t>
        </w:r>
        <w:r>
          <w:rPr>
            <w:noProof/>
            <w:webHidden/>
          </w:rPr>
          <w:fldChar w:fldCharType="end"/>
        </w:r>
      </w:hyperlink>
    </w:p>
    <w:p w14:paraId="28E54886" w14:textId="3E10737E"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2" w:history="1">
        <w:r w:rsidRPr="00986F10">
          <w:rPr>
            <w:rStyle w:val="Hyperlink"/>
            <w:noProof/>
          </w:rPr>
          <w:t>1.3</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Business Case</w:t>
        </w:r>
        <w:r>
          <w:rPr>
            <w:noProof/>
            <w:webHidden/>
          </w:rPr>
          <w:tab/>
        </w:r>
        <w:r>
          <w:rPr>
            <w:noProof/>
            <w:webHidden/>
          </w:rPr>
          <w:fldChar w:fldCharType="begin"/>
        </w:r>
        <w:r>
          <w:rPr>
            <w:noProof/>
            <w:webHidden/>
          </w:rPr>
          <w:instrText xml:space="preserve"> PAGEREF _Toc148366522 \h </w:instrText>
        </w:r>
        <w:r>
          <w:rPr>
            <w:noProof/>
            <w:webHidden/>
          </w:rPr>
        </w:r>
        <w:r>
          <w:rPr>
            <w:noProof/>
            <w:webHidden/>
          </w:rPr>
          <w:fldChar w:fldCharType="separate"/>
        </w:r>
        <w:r w:rsidR="00B22343">
          <w:rPr>
            <w:noProof/>
            <w:webHidden/>
          </w:rPr>
          <w:t>4</w:t>
        </w:r>
        <w:r>
          <w:rPr>
            <w:noProof/>
            <w:webHidden/>
          </w:rPr>
          <w:fldChar w:fldCharType="end"/>
        </w:r>
      </w:hyperlink>
    </w:p>
    <w:p w14:paraId="7F1C0565" w14:textId="5721FF82"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3" w:history="1">
        <w:r w:rsidRPr="00986F10">
          <w:rPr>
            <w:rStyle w:val="Hyperlink"/>
            <w:noProof/>
          </w:rPr>
          <w:t>1.4</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Goals &amp; Objectives</w:t>
        </w:r>
        <w:r>
          <w:rPr>
            <w:noProof/>
            <w:webHidden/>
          </w:rPr>
          <w:tab/>
        </w:r>
        <w:r>
          <w:rPr>
            <w:noProof/>
            <w:webHidden/>
          </w:rPr>
          <w:fldChar w:fldCharType="begin"/>
        </w:r>
        <w:r>
          <w:rPr>
            <w:noProof/>
            <w:webHidden/>
          </w:rPr>
          <w:instrText xml:space="preserve"> PAGEREF _Toc148366523 \h </w:instrText>
        </w:r>
        <w:r>
          <w:rPr>
            <w:noProof/>
            <w:webHidden/>
          </w:rPr>
        </w:r>
        <w:r>
          <w:rPr>
            <w:noProof/>
            <w:webHidden/>
          </w:rPr>
          <w:fldChar w:fldCharType="separate"/>
        </w:r>
        <w:r w:rsidR="00B22343">
          <w:rPr>
            <w:noProof/>
            <w:webHidden/>
          </w:rPr>
          <w:t>4</w:t>
        </w:r>
        <w:r>
          <w:rPr>
            <w:noProof/>
            <w:webHidden/>
          </w:rPr>
          <w:fldChar w:fldCharType="end"/>
        </w:r>
      </w:hyperlink>
    </w:p>
    <w:p w14:paraId="7107EB89" w14:textId="09F56C99"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4" w:history="1">
        <w:r w:rsidRPr="00986F10">
          <w:rPr>
            <w:rStyle w:val="Hyperlink"/>
            <w:noProof/>
          </w:rPr>
          <w:t>1.5</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Scope</w:t>
        </w:r>
        <w:r>
          <w:rPr>
            <w:noProof/>
            <w:webHidden/>
          </w:rPr>
          <w:tab/>
        </w:r>
        <w:r>
          <w:rPr>
            <w:noProof/>
            <w:webHidden/>
          </w:rPr>
          <w:fldChar w:fldCharType="begin"/>
        </w:r>
        <w:r>
          <w:rPr>
            <w:noProof/>
            <w:webHidden/>
          </w:rPr>
          <w:instrText xml:space="preserve"> PAGEREF _Toc148366524 \h </w:instrText>
        </w:r>
        <w:r>
          <w:rPr>
            <w:noProof/>
            <w:webHidden/>
          </w:rPr>
        </w:r>
        <w:r>
          <w:rPr>
            <w:noProof/>
            <w:webHidden/>
          </w:rPr>
          <w:fldChar w:fldCharType="separate"/>
        </w:r>
        <w:r w:rsidR="00B22343">
          <w:rPr>
            <w:noProof/>
            <w:webHidden/>
          </w:rPr>
          <w:t>5</w:t>
        </w:r>
        <w:r>
          <w:rPr>
            <w:noProof/>
            <w:webHidden/>
          </w:rPr>
          <w:fldChar w:fldCharType="end"/>
        </w:r>
      </w:hyperlink>
    </w:p>
    <w:p w14:paraId="57E3E852" w14:textId="55B94C9D"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5" w:history="1">
        <w:r w:rsidRPr="00986F10">
          <w:rPr>
            <w:rStyle w:val="Hyperlink"/>
            <w:noProof/>
          </w:rPr>
          <w:t>1.6</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Budget</w:t>
        </w:r>
        <w:r>
          <w:rPr>
            <w:noProof/>
            <w:webHidden/>
          </w:rPr>
          <w:tab/>
        </w:r>
        <w:r>
          <w:rPr>
            <w:noProof/>
            <w:webHidden/>
          </w:rPr>
          <w:fldChar w:fldCharType="begin"/>
        </w:r>
        <w:r>
          <w:rPr>
            <w:noProof/>
            <w:webHidden/>
          </w:rPr>
          <w:instrText xml:space="preserve"> PAGEREF _Toc148366525 \h </w:instrText>
        </w:r>
        <w:r>
          <w:rPr>
            <w:noProof/>
            <w:webHidden/>
          </w:rPr>
        </w:r>
        <w:r>
          <w:rPr>
            <w:noProof/>
            <w:webHidden/>
          </w:rPr>
          <w:fldChar w:fldCharType="separate"/>
        </w:r>
        <w:r w:rsidR="00B22343">
          <w:rPr>
            <w:noProof/>
            <w:webHidden/>
          </w:rPr>
          <w:t>6</w:t>
        </w:r>
        <w:r>
          <w:rPr>
            <w:noProof/>
            <w:webHidden/>
          </w:rPr>
          <w:fldChar w:fldCharType="end"/>
        </w:r>
      </w:hyperlink>
    </w:p>
    <w:p w14:paraId="5D546DE0" w14:textId="2F4077E6"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6" w:history="1">
        <w:r w:rsidRPr="00986F10">
          <w:rPr>
            <w:rStyle w:val="Hyperlink"/>
            <w:noProof/>
          </w:rPr>
          <w:t>1.7</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Delivery Milestones</w:t>
        </w:r>
        <w:r>
          <w:rPr>
            <w:noProof/>
            <w:webHidden/>
          </w:rPr>
          <w:tab/>
        </w:r>
        <w:r>
          <w:rPr>
            <w:noProof/>
            <w:webHidden/>
          </w:rPr>
          <w:fldChar w:fldCharType="begin"/>
        </w:r>
        <w:r>
          <w:rPr>
            <w:noProof/>
            <w:webHidden/>
          </w:rPr>
          <w:instrText xml:space="preserve"> PAGEREF _Toc148366526 \h </w:instrText>
        </w:r>
        <w:r>
          <w:rPr>
            <w:noProof/>
            <w:webHidden/>
          </w:rPr>
        </w:r>
        <w:r>
          <w:rPr>
            <w:noProof/>
            <w:webHidden/>
          </w:rPr>
          <w:fldChar w:fldCharType="separate"/>
        </w:r>
        <w:r w:rsidR="00B22343">
          <w:rPr>
            <w:noProof/>
            <w:webHidden/>
          </w:rPr>
          <w:t>7</w:t>
        </w:r>
        <w:r>
          <w:rPr>
            <w:noProof/>
            <w:webHidden/>
          </w:rPr>
          <w:fldChar w:fldCharType="end"/>
        </w:r>
      </w:hyperlink>
    </w:p>
    <w:p w14:paraId="0B080D49" w14:textId="7A694044"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7" w:history="1">
        <w:r w:rsidRPr="00986F10">
          <w:rPr>
            <w:rStyle w:val="Hyperlink"/>
            <w:noProof/>
          </w:rPr>
          <w:t>1.8</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Risks &amp; Issues</w:t>
        </w:r>
        <w:r>
          <w:rPr>
            <w:noProof/>
            <w:webHidden/>
          </w:rPr>
          <w:tab/>
        </w:r>
        <w:r>
          <w:rPr>
            <w:noProof/>
            <w:webHidden/>
          </w:rPr>
          <w:fldChar w:fldCharType="begin"/>
        </w:r>
        <w:r>
          <w:rPr>
            <w:noProof/>
            <w:webHidden/>
          </w:rPr>
          <w:instrText xml:space="preserve"> PAGEREF _Toc148366527 \h </w:instrText>
        </w:r>
        <w:r>
          <w:rPr>
            <w:noProof/>
            <w:webHidden/>
          </w:rPr>
        </w:r>
        <w:r>
          <w:rPr>
            <w:noProof/>
            <w:webHidden/>
          </w:rPr>
          <w:fldChar w:fldCharType="separate"/>
        </w:r>
        <w:r w:rsidR="00B22343">
          <w:rPr>
            <w:noProof/>
            <w:webHidden/>
          </w:rPr>
          <w:t>7</w:t>
        </w:r>
        <w:r>
          <w:rPr>
            <w:noProof/>
            <w:webHidden/>
          </w:rPr>
          <w:fldChar w:fldCharType="end"/>
        </w:r>
      </w:hyperlink>
    </w:p>
    <w:p w14:paraId="4EF25401" w14:textId="75C758C8" w:rsidR="00CE136F" w:rsidRDefault="00CE136F">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8366528" w:history="1">
        <w:r w:rsidRPr="00986F10">
          <w:rPr>
            <w:rStyle w:val="Hyperlink"/>
            <w:noProof/>
          </w:rPr>
          <w:t>1.9</w:t>
        </w:r>
        <w:r>
          <w:rPr>
            <w:rFonts w:asciiTheme="minorHAnsi" w:eastAsiaTheme="minorEastAsia" w:hAnsiTheme="minorHAnsi" w:cstheme="minorBidi"/>
            <w:smallCaps w:val="0"/>
            <w:noProof/>
            <w:kern w:val="2"/>
            <w:sz w:val="22"/>
            <w:szCs w:val="22"/>
            <w:lang w:val="en-ZA" w:eastAsia="en-ZA"/>
            <w14:ligatures w14:val="standardContextual"/>
          </w:rPr>
          <w:tab/>
        </w:r>
        <w:r w:rsidRPr="00986F10">
          <w:rPr>
            <w:rStyle w:val="Hyperlink"/>
            <w:noProof/>
          </w:rPr>
          <w:t>Success Criteria</w:t>
        </w:r>
        <w:r>
          <w:rPr>
            <w:noProof/>
            <w:webHidden/>
          </w:rPr>
          <w:tab/>
        </w:r>
        <w:r>
          <w:rPr>
            <w:noProof/>
            <w:webHidden/>
          </w:rPr>
          <w:fldChar w:fldCharType="begin"/>
        </w:r>
        <w:r>
          <w:rPr>
            <w:noProof/>
            <w:webHidden/>
          </w:rPr>
          <w:instrText xml:space="preserve"> PAGEREF _Toc148366528 \h </w:instrText>
        </w:r>
        <w:r>
          <w:rPr>
            <w:noProof/>
            <w:webHidden/>
          </w:rPr>
        </w:r>
        <w:r>
          <w:rPr>
            <w:noProof/>
            <w:webHidden/>
          </w:rPr>
          <w:fldChar w:fldCharType="separate"/>
        </w:r>
        <w:r w:rsidR="00B22343">
          <w:rPr>
            <w:noProof/>
            <w:webHidden/>
          </w:rPr>
          <w:t>7</w:t>
        </w:r>
        <w:r>
          <w:rPr>
            <w:noProof/>
            <w:webHidden/>
          </w:rPr>
          <w:fldChar w:fldCharType="end"/>
        </w:r>
      </w:hyperlink>
    </w:p>
    <w:p w14:paraId="5851FB76" w14:textId="418D83D4" w:rsidR="007145AB" w:rsidRPr="007145AB" w:rsidRDefault="00005766" w:rsidP="007145AB">
      <w:pPr>
        <w:pStyle w:val="NormalIndent"/>
      </w:pPr>
      <w:r>
        <w:rPr>
          <w:b/>
          <w:bCs/>
          <w:caps/>
        </w:rPr>
        <w:fldChar w:fldCharType="end"/>
      </w:r>
    </w:p>
    <w:p w14:paraId="5851FB77" w14:textId="5BC41CEE" w:rsidR="005E246F" w:rsidRDefault="005E246F">
      <w:pPr>
        <w:spacing w:line="240" w:lineRule="auto"/>
        <w:rPr>
          <w:b/>
          <w:caps/>
          <w:color w:val="000000"/>
          <w:szCs w:val="24"/>
        </w:rPr>
      </w:pPr>
      <w:r>
        <w:br w:type="page"/>
      </w:r>
    </w:p>
    <w:p w14:paraId="79B0F94E" w14:textId="77777777" w:rsidR="009172AF" w:rsidRDefault="009172AF" w:rsidP="009172AF">
      <w:pPr>
        <w:pStyle w:val="Heading2"/>
      </w:pPr>
      <w:bookmarkStart w:id="0" w:name="_Toc148366520"/>
      <w:r>
        <w:lastRenderedPageBreak/>
        <w:t>Project Title and Description</w:t>
      </w:r>
      <w:bookmarkEnd w:id="0"/>
    </w:p>
    <w:p w14:paraId="15591D4D" w14:textId="77777777" w:rsidR="009172AF" w:rsidRDefault="009172AF" w:rsidP="009172AF">
      <w:pPr>
        <w:pStyle w:val="NormalIndent"/>
      </w:pPr>
      <w:r>
        <w:t xml:space="preserve">Project Title: </w:t>
      </w:r>
      <w:r>
        <w:tab/>
        <w:t>End of Tenancy</w:t>
      </w:r>
    </w:p>
    <w:p w14:paraId="16C5BF1C" w14:textId="77777777" w:rsidR="009172AF" w:rsidRPr="00165944" w:rsidRDefault="009172AF" w:rsidP="009172AF">
      <w:pPr>
        <w:pStyle w:val="NormalIndent"/>
        <w:ind w:left="2127" w:hanging="1418"/>
      </w:pPr>
      <w:r>
        <w:t xml:space="preserve">Description: </w:t>
      </w:r>
      <w:r>
        <w:tab/>
        <w:t xml:space="preserve">Develop a standardized workflow solution to provide efficiencies and visibility to effectively manage the End of Tenancy process. </w:t>
      </w:r>
    </w:p>
    <w:p w14:paraId="3B414820" w14:textId="77777777" w:rsidR="009172AF" w:rsidRDefault="009172AF" w:rsidP="009172AF">
      <w:pPr>
        <w:pStyle w:val="Heading2"/>
      </w:pPr>
      <w:bookmarkStart w:id="1" w:name="_Toc148366521"/>
      <w:r>
        <w:t>Project Stakeholders</w:t>
      </w:r>
      <w:bookmarkEnd w:id="1"/>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083"/>
        <w:gridCol w:w="2101"/>
        <w:gridCol w:w="2878"/>
        <w:gridCol w:w="1178"/>
      </w:tblGrid>
      <w:tr w:rsidR="009172AF" w:rsidRPr="00174AD0" w14:paraId="172D2945" w14:textId="77777777" w:rsidTr="00B44E5E">
        <w:trPr>
          <w:trHeight w:val="300"/>
        </w:trPr>
        <w:tc>
          <w:tcPr>
            <w:tcW w:w="1696" w:type="dxa"/>
            <w:shd w:val="clear" w:color="auto" w:fill="D9D9D9" w:themeFill="background1" w:themeFillShade="D9"/>
            <w:noWrap/>
            <w:hideMark/>
          </w:tcPr>
          <w:p w14:paraId="5278BAE2"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Name</w:t>
            </w:r>
          </w:p>
        </w:tc>
        <w:tc>
          <w:tcPr>
            <w:tcW w:w="2083" w:type="dxa"/>
            <w:shd w:val="clear" w:color="auto" w:fill="D9D9D9" w:themeFill="background1" w:themeFillShade="D9"/>
            <w:noWrap/>
            <w:hideMark/>
          </w:tcPr>
          <w:p w14:paraId="7CA63FF9"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Title</w:t>
            </w:r>
          </w:p>
        </w:tc>
        <w:tc>
          <w:tcPr>
            <w:tcW w:w="2101" w:type="dxa"/>
            <w:shd w:val="clear" w:color="auto" w:fill="D9D9D9" w:themeFill="background1" w:themeFillShade="D9"/>
            <w:noWrap/>
            <w:hideMark/>
          </w:tcPr>
          <w:p w14:paraId="10F1256D"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Project Role</w:t>
            </w:r>
          </w:p>
        </w:tc>
        <w:tc>
          <w:tcPr>
            <w:tcW w:w="2878" w:type="dxa"/>
            <w:shd w:val="clear" w:color="auto" w:fill="D9D9D9" w:themeFill="background1" w:themeFillShade="D9"/>
            <w:noWrap/>
            <w:hideMark/>
          </w:tcPr>
          <w:p w14:paraId="0E3584B7"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Email</w:t>
            </w:r>
          </w:p>
        </w:tc>
        <w:tc>
          <w:tcPr>
            <w:tcW w:w="1178" w:type="dxa"/>
            <w:shd w:val="clear" w:color="auto" w:fill="D9D9D9" w:themeFill="background1" w:themeFillShade="D9"/>
            <w:noWrap/>
            <w:hideMark/>
          </w:tcPr>
          <w:p w14:paraId="36312A36"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Organization</w:t>
            </w:r>
          </w:p>
        </w:tc>
      </w:tr>
      <w:tr w:rsidR="009172AF" w:rsidRPr="00174AD0" w14:paraId="3DCF09AA" w14:textId="77777777" w:rsidTr="00B44E5E">
        <w:trPr>
          <w:trHeight w:val="300"/>
        </w:trPr>
        <w:tc>
          <w:tcPr>
            <w:tcW w:w="1696" w:type="dxa"/>
            <w:shd w:val="clear" w:color="auto" w:fill="auto"/>
            <w:noWrap/>
            <w:hideMark/>
          </w:tcPr>
          <w:p w14:paraId="3A94F2C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Jon Pitt</w:t>
            </w:r>
          </w:p>
        </w:tc>
        <w:tc>
          <w:tcPr>
            <w:tcW w:w="2083" w:type="dxa"/>
            <w:shd w:val="clear" w:color="auto" w:fill="auto"/>
            <w:noWrap/>
            <w:hideMark/>
          </w:tcPr>
          <w:p w14:paraId="7F3213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Director of Letting and Marketing</w:t>
            </w:r>
          </w:p>
        </w:tc>
        <w:tc>
          <w:tcPr>
            <w:tcW w:w="2101" w:type="dxa"/>
            <w:shd w:val="clear" w:color="auto" w:fill="auto"/>
            <w:noWrap/>
            <w:hideMark/>
          </w:tcPr>
          <w:p w14:paraId="3F27094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Lead</w:t>
            </w:r>
          </w:p>
        </w:tc>
        <w:tc>
          <w:tcPr>
            <w:tcW w:w="2878" w:type="dxa"/>
            <w:shd w:val="clear" w:color="auto" w:fill="auto"/>
            <w:noWrap/>
            <w:hideMark/>
          </w:tcPr>
          <w:p w14:paraId="579CFA08"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2" w:history="1">
              <w:r w:rsidR="009172AF" w:rsidRPr="00174AD0">
                <w:rPr>
                  <w:rFonts w:ascii="Calibri" w:hAnsi="Calibri" w:cs="Calibri"/>
                  <w:color w:val="0563C1"/>
                  <w:sz w:val="18"/>
                  <w:szCs w:val="18"/>
                  <w:u w:val="single"/>
                  <w:lang w:val="en-ZA" w:eastAsia="en-ZA"/>
                </w:rPr>
                <w:t>jpitt@graingerplc.co.uk</w:t>
              </w:r>
            </w:hyperlink>
          </w:p>
        </w:tc>
        <w:tc>
          <w:tcPr>
            <w:tcW w:w="1178" w:type="dxa"/>
            <w:shd w:val="clear" w:color="auto" w:fill="auto"/>
            <w:noWrap/>
            <w:hideMark/>
          </w:tcPr>
          <w:p w14:paraId="3C30F90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3FAD7C15" w14:textId="77777777" w:rsidTr="00B44E5E">
        <w:trPr>
          <w:trHeight w:val="300"/>
        </w:trPr>
        <w:tc>
          <w:tcPr>
            <w:tcW w:w="1696" w:type="dxa"/>
            <w:shd w:val="clear" w:color="auto" w:fill="auto"/>
            <w:noWrap/>
            <w:hideMark/>
          </w:tcPr>
          <w:p w14:paraId="4AB2A37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Yvonne Dargavel</w:t>
            </w:r>
          </w:p>
        </w:tc>
        <w:tc>
          <w:tcPr>
            <w:tcW w:w="2083" w:type="dxa"/>
            <w:shd w:val="clear" w:color="auto" w:fill="auto"/>
            <w:noWrap/>
            <w:hideMark/>
          </w:tcPr>
          <w:p w14:paraId="4235C48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w:t>
            </w:r>
          </w:p>
        </w:tc>
        <w:tc>
          <w:tcPr>
            <w:tcW w:w="2101" w:type="dxa"/>
            <w:shd w:val="clear" w:color="auto" w:fill="auto"/>
            <w:noWrap/>
            <w:hideMark/>
          </w:tcPr>
          <w:p w14:paraId="23C04C2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w:t>
            </w:r>
          </w:p>
        </w:tc>
        <w:tc>
          <w:tcPr>
            <w:tcW w:w="2878" w:type="dxa"/>
            <w:shd w:val="clear" w:color="auto" w:fill="auto"/>
            <w:noWrap/>
            <w:hideMark/>
          </w:tcPr>
          <w:p w14:paraId="23362BFE"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3" w:history="1">
              <w:r w:rsidR="009172AF" w:rsidRPr="00174AD0">
                <w:rPr>
                  <w:rFonts w:ascii="Calibri" w:hAnsi="Calibri" w:cs="Calibri"/>
                  <w:color w:val="0563C1"/>
                  <w:sz w:val="18"/>
                  <w:szCs w:val="18"/>
                  <w:u w:val="single"/>
                  <w:lang w:val="en-ZA" w:eastAsia="en-ZA"/>
                </w:rPr>
                <w:t>ydargavel@graingerplc.co.uk</w:t>
              </w:r>
            </w:hyperlink>
          </w:p>
        </w:tc>
        <w:tc>
          <w:tcPr>
            <w:tcW w:w="1178" w:type="dxa"/>
            <w:shd w:val="clear" w:color="auto" w:fill="auto"/>
            <w:noWrap/>
            <w:hideMark/>
          </w:tcPr>
          <w:p w14:paraId="70426F1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BF4DEC7" w14:textId="77777777" w:rsidTr="00B44E5E">
        <w:trPr>
          <w:trHeight w:val="300"/>
        </w:trPr>
        <w:tc>
          <w:tcPr>
            <w:tcW w:w="1696" w:type="dxa"/>
            <w:shd w:val="clear" w:color="auto" w:fill="auto"/>
            <w:noWrap/>
            <w:hideMark/>
          </w:tcPr>
          <w:p w14:paraId="7D7E15A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Jacob Smycz</w:t>
            </w:r>
          </w:p>
        </w:tc>
        <w:tc>
          <w:tcPr>
            <w:tcW w:w="2083" w:type="dxa"/>
            <w:shd w:val="clear" w:color="auto" w:fill="auto"/>
            <w:noWrap/>
            <w:hideMark/>
          </w:tcPr>
          <w:p w14:paraId="6911BAA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Operations Manager</w:t>
            </w:r>
          </w:p>
        </w:tc>
        <w:tc>
          <w:tcPr>
            <w:tcW w:w="2101" w:type="dxa"/>
            <w:shd w:val="clear" w:color="auto" w:fill="auto"/>
            <w:noWrap/>
            <w:hideMark/>
          </w:tcPr>
          <w:p w14:paraId="6833675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SME - Salesforce / Lettings</w:t>
            </w:r>
          </w:p>
        </w:tc>
        <w:tc>
          <w:tcPr>
            <w:tcW w:w="2878" w:type="dxa"/>
            <w:shd w:val="clear" w:color="auto" w:fill="auto"/>
            <w:noWrap/>
            <w:hideMark/>
          </w:tcPr>
          <w:p w14:paraId="17119044"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4" w:history="1">
              <w:r w:rsidR="009172AF" w:rsidRPr="00174AD0">
                <w:rPr>
                  <w:rFonts w:ascii="Calibri" w:hAnsi="Calibri" w:cs="Calibri"/>
                  <w:color w:val="0563C1"/>
                  <w:sz w:val="18"/>
                  <w:szCs w:val="18"/>
                  <w:u w:val="single"/>
                  <w:lang w:val="en-ZA" w:eastAsia="en-ZA"/>
                </w:rPr>
                <w:t>jsmycz@graingerplc.co.uk</w:t>
              </w:r>
            </w:hyperlink>
          </w:p>
        </w:tc>
        <w:tc>
          <w:tcPr>
            <w:tcW w:w="1178" w:type="dxa"/>
            <w:shd w:val="clear" w:color="auto" w:fill="auto"/>
            <w:noWrap/>
            <w:hideMark/>
          </w:tcPr>
          <w:p w14:paraId="17D831A2"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71F819AF" w14:textId="77777777" w:rsidTr="00B44E5E">
        <w:trPr>
          <w:trHeight w:val="300"/>
        </w:trPr>
        <w:tc>
          <w:tcPr>
            <w:tcW w:w="1696" w:type="dxa"/>
            <w:shd w:val="clear" w:color="auto" w:fill="auto"/>
            <w:noWrap/>
            <w:hideMark/>
          </w:tcPr>
          <w:p w14:paraId="5C136AB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Mike Jones</w:t>
            </w:r>
          </w:p>
        </w:tc>
        <w:tc>
          <w:tcPr>
            <w:tcW w:w="2083" w:type="dxa"/>
            <w:shd w:val="clear" w:color="auto" w:fill="auto"/>
            <w:noWrap/>
            <w:hideMark/>
          </w:tcPr>
          <w:p w14:paraId="6FF189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On-boarding and Operations Manager</w:t>
            </w:r>
          </w:p>
        </w:tc>
        <w:tc>
          <w:tcPr>
            <w:tcW w:w="2101" w:type="dxa"/>
            <w:shd w:val="clear" w:color="auto" w:fill="auto"/>
            <w:noWrap/>
            <w:hideMark/>
          </w:tcPr>
          <w:p w14:paraId="2038CFB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SME - MRI / Property Management</w:t>
            </w:r>
          </w:p>
        </w:tc>
        <w:tc>
          <w:tcPr>
            <w:tcW w:w="2878" w:type="dxa"/>
            <w:shd w:val="clear" w:color="auto" w:fill="auto"/>
            <w:noWrap/>
            <w:hideMark/>
          </w:tcPr>
          <w:p w14:paraId="3E8528D9"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5" w:history="1">
              <w:r w:rsidR="009172AF" w:rsidRPr="00174AD0">
                <w:rPr>
                  <w:rFonts w:ascii="Calibri" w:hAnsi="Calibri" w:cs="Calibri"/>
                  <w:color w:val="0563C1"/>
                  <w:sz w:val="18"/>
                  <w:szCs w:val="18"/>
                  <w:u w:val="single"/>
                  <w:lang w:val="en-ZA" w:eastAsia="en-ZA"/>
                </w:rPr>
                <w:t>mjones@graingerplc.co.uk</w:t>
              </w:r>
            </w:hyperlink>
          </w:p>
        </w:tc>
        <w:tc>
          <w:tcPr>
            <w:tcW w:w="1178" w:type="dxa"/>
            <w:shd w:val="clear" w:color="auto" w:fill="auto"/>
            <w:noWrap/>
            <w:hideMark/>
          </w:tcPr>
          <w:p w14:paraId="157CDB5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160DCDD" w14:textId="77777777" w:rsidTr="00B44E5E">
        <w:trPr>
          <w:trHeight w:val="300"/>
        </w:trPr>
        <w:tc>
          <w:tcPr>
            <w:tcW w:w="1696" w:type="dxa"/>
            <w:shd w:val="clear" w:color="auto" w:fill="auto"/>
            <w:noWrap/>
            <w:hideMark/>
          </w:tcPr>
          <w:p w14:paraId="55FE306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Anne Stephenson</w:t>
            </w:r>
          </w:p>
        </w:tc>
        <w:tc>
          <w:tcPr>
            <w:tcW w:w="2083" w:type="dxa"/>
            <w:shd w:val="clear" w:color="auto" w:fill="auto"/>
            <w:noWrap/>
            <w:hideMark/>
          </w:tcPr>
          <w:p w14:paraId="1394CE7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Account Receivable Manager</w:t>
            </w:r>
          </w:p>
        </w:tc>
        <w:tc>
          <w:tcPr>
            <w:tcW w:w="2101" w:type="dxa"/>
            <w:shd w:val="clear" w:color="auto" w:fill="auto"/>
            <w:noWrap/>
            <w:hideMark/>
          </w:tcPr>
          <w:p w14:paraId="4EC28C2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Accounts Receivable</w:t>
            </w:r>
          </w:p>
        </w:tc>
        <w:tc>
          <w:tcPr>
            <w:tcW w:w="2878" w:type="dxa"/>
            <w:shd w:val="clear" w:color="auto" w:fill="auto"/>
            <w:noWrap/>
            <w:hideMark/>
          </w:tcPr>
          <w:p w14:paraId="18872F27"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6" w:history="1">
              <w:r w:rsidR="009172AF" w:rsidRPr="00174AD0">
                <w:rPr>
                  <w:rFonts w:ascii="Calibri" w:hAnsi="Calibri" w:cs="Calibri"/>
                  <w:color w:val="0563C1"/>
                  <w:sz w:val="18"/>
                  <w:szCs w:val="18"/>
                  <w:u w:val="single"/>
                  <w:lang w:val="en-ZA" w:eastAsia="en-ZA"/>
                </w:rPr>
                <w:t>astephenson@graingerplc.co.uk</w:t>
              </w:r>
            </w:hyperlink>
          </w:p>
        </w:tc>
        <w:tc>
          <w:tcPr>
            <w:tcW w:w="1178" w:type="dxa"/>
            <w:shd w:val="clear" w:color="auto" w:fill="auto"/>
            <w:noWrap/>
            <w:hideMark/>
          </w:tcPr>
          <w:p w14:paraId="15289821"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C6657A1" w14:textId="77777777" w:rsidTr="00B44E5E">
        <w:trPr>
          <w:trHeight w:val="300"/>
        </w:trPr>
        <w:tc>
          <w:tcPr>
            <w:tcW w:w="1696" w:type="dxa"/>
            <w:shd w:val="clear" w:color="auto" w:fill="auto"/>
            <w:noWrap/>
            <w:hideMark/>
          </w:tcPr>
          <w:p w14:paraId="0C05F0F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Daisy Stuckey</w:t>
            </w:r>
          </w:p>
        </w:tc>
        <w:tc>
          <w:tcPr>
            <w:tcW w:w="2083" w:type="dxa"/>
            <w:shd w:val="clear" w:color="auto" w:fill="auto"/>
            <w:noWrap/>
            <w:hideMark/>
          </w:tcPr>
          <w:p w14:paraId="5AF8FB2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Assistant Asset Manager</w:t>
            </w:r>
          </w:p>
        </w:tc>
        <w:tc>
          <w:tcPr>
            <w:tcW w:w="2101" w:type="dxa"/>
            <w:shd w:val="clear" w:color="auto" w:fill="auto"/>
            <w:noWrap/>
            <w:hideMark/>
          </w:tcPr>
          <w:p w14:paraId="1CC9054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Management</w:t>
            </w:r>
          </w:p>
        </w:tc>
        <w:tc>
          <w:tcPr>
            <w:tcW w:w="2878" w:type="dxa"/>
            <w:shd w:val="clear" w:color="auto" w:fill="auto"/>
            <w:noWrap/>
            <w:hideMark/>
          </w:tcPr>
          <w:p w14:paraId="66DD42E5"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7" w:history="1">
              <w:r w:rsidR="009172AF" w:rsidRPr="00174AD0">
                <w:rPr>
                  <w:rFonts w:ascii="Calibri" w:hAnsi="Calibri" w:cs="Calibri"/>
                  <w:color w:val="0563C1"/>
                  <w:sz w:val="18"/>
                  <w:szCs w:val="18"/>
                  <w:u w:val="single"/>
                  <w:lang w:val="en-ZA" w:eastAsia="en-ZA"/>
                </w:rPr>
                <w:t>dstuckey@graingerplc.co.uk</w:t>
              </w:r>
            </w:hyperlink>
          </w:p>
        </w:tc>
        <w:tc>
          <w:tcPr>
            <w:tcW w:w="1178" w:type="dxa"/>
            <w:shd w:val="clear" w:color="auto" w:fill="auto"/>
            <w:noWrap/>
            <w:hideMark/>
          </w:tcPr>
          <w:p w14:paraId="515C48E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10D0F0E2" w14:textId="77777777" w:rsidTr="00B44E5E">
        <w:trPr>
          <w:trHeight w:val="300"/>
        </w:trPr>
        <w:tc>
          <w:tcPr>
            <w:tcW w:w="1696" w:type="dxa"/>
            <w:shd w:val="clear" w:color="auto" w:fill="auto"/>
            <w:noWrap/>
            <w:hideMark/>
          </w:tcPr>
          <w:p w14:paraId="5D3CA9C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Alexa Byrne</w:t>
            </w:r>
          </w:p>
        </w:tc>
        <w:tc>
          <w:tcPr>
            <w:tcW w:w="2083" w:type="dxa"/>
            <w:shd w:val="clear" w:color="auto" w:fill="auto"/>
            <w:noWrap/>
            <w:hideMark/>
          </w:tcPr>
          <w:p w14:paraId="7B4A45E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Manager</w:t>
            </w:r>
          </w:p>
        </w:tc>
        <w:tc>
          <w:tcPr>
            <w:tcW w:w="2101" w:type="dxa"/>
            <w:shd w:val="clear" w:color="auto" w:fill="auto"/>
            <w:noWrap/>
            <w:hideMark/>
          </w:tcPr>
          <w:p w14:paraId="6B67BBF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Management</w:t>
            </w:r>
          </w:p>
        </w:tc>
        <w:tc>
          <w:tcPr>
            <w:tcW w:w="2878" w:type="dxa"/>
            <w:shd w:val="clear" w:color="auto" w:fill="auto"/>
            <w:noWrap/>
            <w:hideMark/>
          </w:tcPr>
          <w:p w14:paraId="05A34DC0"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8" w:history="1">
              <w:r w:rsidR="009172AF" w:rsidRPr="00174AD0">
                <w:rPr>
                  <w:rFonts w:ascii="Calibri" w:hAnsi="Calibri" w:cs="Calibri"/>
                  <w:color w:val="0563C1"/>
                  <w:sz w:val="18"/>
                  <w:szCs w:val="18"/>
                  <w:u w:val="single"/>
                  <w:lang w:val="en-ZA" w:eastAsia="en-ZA"/>
                </w:rPr>
                <w:t>abyrne@graingerplc.co.uk</w:t>
              </w:r>
            </w:hyperlink>
          </w:p>
        </w:tc>
        <w:tc>
          <w:tcPr>
            <w:tcW w:w="1178" w:type="dxa"/>
            <w:shd w:val="clear" w:color="auto" w:fill="auto"/>
            <w:noWrap/>
            <w:hideMark/>
          </w:tcPr>
          <w:p w14:paraId="64EA6FD3"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DBC3E83" w14:textId="77777777" w:rsidTr="00B44E5E">
        <w:trPr>
          <w:trHeight w:val="300"/>
        </w:trPr>
        <w:tc>
          <w:tcPr>
            <w:tcW w:w="1696" w:type="dxa"/>
            <w:shd w:val="clear" w:color="auto" w:fill="auto"/>
            <w:noWrap/>
            <w:hideMark/>
          </w:tcPr>
          <w:p w14:paraId="3AB5D1E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Colette Hunter</w:t>
            </w:r>
          </w:p>
        </w:tc>
        <w:tc>
          <w:tcPr>
            <w:tcW w:w="2083" w:type="dxa"/>
            <w:shd w:val="clear" w:color="auto" w:fill="auto"/>
            <w:noWrap/>
            <w:hideMark/>
          </w:tcPr>
          <w:p w14:paraId="6C42C03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Financial Accountant</w:t>
            </w:r>
          </w:p>
        </w:tc>
        <w:tc>
          <w:tcPr>
            <w:tcW w:w="2101" w:type="dxa"/>
            <w:shd w:val="clear" w:color="auto" w:fill="auto"/>
            <w:noWrap/>
            <w:hideMark/>
          </w:tcPr>
          <w:p w14:paraId="57D5FA3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Finance</w:t>
            </w:r>
          </w:p>
        </w:tc>
        <w:tc>
          <w:tcPr>
            <w:tcW w:w="2878" w:type="dxa"/>
            <w:shd w:val="clear" w:color="auto" w:fill="auto"/>
            <w:noWrap/>
            <w:hideMark/>
          </w:tcPr>
          <w:p w14:paraId="46EDEFC5"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19" w:history="1">
              <w:r w:rsidR="009172AF" w:rsidRPr="00174AD0">
                <w:rPr>
                  <w:rFonts w:ascii="Calibri" w:hAnsi="Calibri" w:cs="Calibri"/>
                  <w:color w:val="0563C1"/>
                  <w:sz w:val="18"/>
                  <w:szCs w:val="18"/>
                  <w:u w:val="single"/>
                  <w:lang w:val="en-ZA" w:eastAsia="en-ZA"/>
                </w:rPr>
                <w:t>chunter@graingerplc.co.uk</w:t>
              </w:r>
            </w:hyperlink>
          </w:p>
        </w:tc>
        <w:tc>
          <w:tcPr>
            <w:tcW w:w="1178" w:type="dxa"/>
            <w:shd w:val="clear" w:color="auto" w:fill="auto"/>
            <w:noWrap/>
            <w:hideMark/>
          </w:tcPr>
          <w:p w14:paraId="31142AD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AFA0E93" w14:textId="77777777" w:rsidTr="00B44E5E">
        <w:trPr>
          <w:trHeight w:val="300"/>
        </w:trPr>
        <w:tc>
          <w:tcPr>
            <w:tcW w:w="1696" w:type="dxa"/>
            <w:shd w:val="clear" w:color="auto" w:fill="auto"/>
            <w:noWrap/>
            <w:hideMark/>
          </w:tcPr>
          <w:p w14:paraId="69B7219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Ruben Cancio</w:t>
            </w:r>
          </w:p>
        </w:tc>
        <w:tc>
          <w:tcPr>
            <w:tcW w:w="2083" w:type="dxa"/>
            <w:shd w:val="clear" w:color="auto" w:fill="auto"/>
            <w:noWrap/>
            <w:hideMark/>
          </w:tcPr>
          <w:p w14:paraId="318FD32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 Manager</w:t>
            </w:r>
          </w:p>
        </w:tc>
        <w:tc>
          <w:tcPr>
            <w:tcW w:w="2101" w:type="dxa"/>
            <w:shd w:val="clear" w:color="auto" w:fill="auto"/>
            <w:noWrap/>
            <w:hideMark/>
          </w:tcPr>
          <w:p w14:paraId="75A4555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w:t>
            </w:r>
          </w:p>
        </w:tc>
        <w:tc>
          <w:tcPr>
            <w:tcW w:w="2878" w:type="dxa"/>
            <w:shd w:val="clear" w:color="auto" w:fill="auto"/>
            <w:noWrap/>
            <w:hideMark/>
          </w:tcPr>
          <w:p w14:paraId="3C6A99BC"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0" w:history="1">
              <w:r w:rsidR="009172AF" w:rsidRPr="00174AD0">
                <w:rPr>
                  <w:rFonts w:ascii="Calibri" w:hAnsi="Calibri" w:cs="Calibri"/>
                  <w:color w:val="0563C1"/>
                  <w:sz w:val="18"/>
                  <w:szCs w:val="18"/>
                  <w:u w:val="single"/>
                  <w:lang w:val="en-ZA" w:eastAsia="en-ZA"/>
                </w:rPr>
                <w:t>rcancio@graingerplc.co.uk</w:t>
              </w:r>
            </w:hyperlink>
          </w:p>
        </w:tc>
        <w:tc>
          <w:tcPr>
            <w:tcW w:w="1178" w:type="dxa"/>
            <w:shd w:val="clear" w:color="auto" w:fill="auto"/>
            <w:noWrap/>
            <w:hideMark/>
          </w:tcPr>
          <w:p w14:paraId="6098A4E0"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28CA845B" w14:textId="77777777" w:rsidTr="00B44E5E">
        <w:trPr>
          <w:trHeight w:val="300"/>
        </w:trPr>
        <w:tc>
          <w:tcPr>
            <w:tcW w:w="1696" w:type="dxa"/>
            <w:shd w:val="clear" w:color="auto" w:fill="auto"/>
            <w:noWrap/>
            <w:hideMark/>
          </w:tcPr>
          <w:p w14:paraId="460DF82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Gemma Gavin</w:t>
            </w:r>
          </w:p>
        </w:tc>
        <w:tc>
          <w:tcPr>
            <w:tcW w:w="2083" w:type="dxa"/>
            <w:shd w:val="clear" w:color="auto" w:fill="auto"/>
            <w:noWrap/>
            <w:hideMark/>
          </w:tcPr>
          <w:p w14:paraId="20F555A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 Manager</w:t>
            </w:r>
          </w:p>
        </w:tc>
        <w:tc>
          <w:tcPr>
            <w:tcW w:w="2101" w:type="dxa"/>
            <w:shd w:val="clear" w:color="auto" w:fill="auto"/>
            <w:noWrap/>
            <w:hideMark/>
          </w:tcPr>
          <w:p w14:paraId="7EE3693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Lettings </w:t>
            </w:r>
          </w:p>
        </w:tc>
        <w:tc>
          <w:tcPr>
            <w:tcW w:w="2878" w:type="dxa"/>
            <w:shd w:val="clear" w:color="auto" w:fill="auto"/>
            <w:noWrap/>
            <w:hideMark/>
          </w:tcPr>
          <w:p w14:paraId="7549423E"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1" w:history="1">
              <w:r w:rsidR="009172AF" w:rsidRPr="00174AD0">
                <w:rPr>
                  <w:rFonts w:ascii="Calibri" w:hAnsi="Calibri" w:cs="Calibri"/>
                  <w:color w:val="0563C1"/>
                  <w:sz w:val="18"/>
                  <w:szCs w:val="18"/>
                  <w:u w:val="single"/>
                  <w:lang w:val="en-ZA" w:eastAsia="en-ZA"/>
                </w:rPr>
                <w:t>ggavin@graingerplc.co.uk</w:t>
              </w:r>
            </w:hyperlink>
          </w:p>
        </w:tc>
        <w:tc>
          <w:tcPr>
            <w:tcW w:w="1178" w:type="dxa"/>
            <w:shd w:val="clear" w:color="auto" w:fill="auto"/>
            <w:noWrap/>
            <w:hideMark/>
          </w:tcPr>
          <w:p w14:paraId="167F32BF"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3F45297A" w14:textId="77777777" w:rsidTr="00B44E5E">
        <w:trPr>
          <w:trHeight w:val="300"/>
        </w:trPr>
        <w:tc>
          <w:tcPr>
            <w:tcW w:w="1696" w:type="dxa"/>
            <w:shd w:val="clear" w:color="auto" w:fill="auto"/>
            <w:noWrap/>
            <w:hideMark/>
          </w:tcPr>
          <w:p w14:paraId="7C446F0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Sarah Regan</w:t>
            </w:r>
          </w:p>
        </w:tc>
        <w:tc>
          <w:tcPr>
            <w:tcW w:w="2083" w:type="dxa"/>
            <w:shd w:val="clear" w:color="auto" w:fill="auto"/>
            <w:noWrap/>
            <w:hideMark/>
          </w:tcPr>
          <w:p w14:paraId="68641C7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Resident Services Manager</w:t>
            </w:r>
          </w:p>
        </w:tc>
        <w:tc>
          <w:tcPr>
            <w:tcW w:w="2101" w:type="dxa"/>
            <w:shd w:val="clear" w:color="auto" w:fill="auto"/>
            <w:noWrap/>
            <w:hideMark/>
          </w:tcPr>
          <w:p w14:paraId="63A4A84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3ED82AE5"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2" w:history="1">
              <w:r w:rsidR="009172AF" w:rsidRPr="00174AD0">
                <w:rPr>
                  <w:rFonts w:ascii="Calibri" w:hAnsi="Calibri" w:cs="Calibri"/>
                  <w:color w:val="0563C1"/>
                  <w:sz w:val="18"/>
                  <w:szCs w:val="18"/>
                  <w:u w:val="single"/>
                  <w:lang w:val="en-ZA" w:eastAsia="en-ZA"/>
                </w:rPr>
                <w:t>sregan@graingerplc.co.uk</w:t>
              </w:r>
            </w:hyperlink>
          </w:p>
        </w:tc>
        <w:tc>
          <w:tcPr>
            <w:tcW w:w="1178" w:type="dxa"/>
            <w:shd w:val="clear" w:color="auto" w:fill="auto"/>
            <w:noWrap/>
            <w:hideMark/>
          </w:tcPr>
          <w:p w14:paraId="05F26624"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78D67222" w14:textId="77777777" w:rsidTr="00B44E5E">
        <w:trPr>
          <w:trHeight w:val="300"/>
        </w:trPr>
        <w:tc>
          <w:tcPr>
            <w:tcW w:w="1696" w:type="dxa"/>
            <w:shd w:val="clear" w:color="auto" w:fill="auto"/>
            <w:noWrap/>
            <w:hideMark/>
          </w:tcPr>
          <w:p w14:paraId="5B55023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Mark Weeden</w:t>
            </w:r>
          </w:p>
        </w:tc>
        <w:tc>
          <w:tcPr>
            <w:tcW w:w="2083" w:type="dxa"/>
            <w:shd w:val="clear" w:color="auto" w:fill="auto"/>
            <w:noWrap/>
            <w:hideMark/>
          </w:tcPr>
          <w:p w14:paraId="6742CA1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Portfolio Manager</w:t>
            </w:r>
          </w:p>
        </w:tc>
        <w:tc>
          <w:tcPr>
            <w:tcW w:w="2101" w:type="dxa"/>
            <w:shd w:val="clear" w:color="auto" w:fill="auto"/>
            <w:noWrap/>
            <w:hideMark/>
          </w:tcPr>
          <w:p w14:paraId="0850244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PRS </w:t>
            </w:r>
          </w:p>
        </w:tc>
        <w:tc>
          <w:tcPr>
            <w:tcW w:w="2878" w:type="dxa"/>
            <w:shd w:val="clear" w:color="auto" w:fill="auto"/>
            <w:noWrap/>
            <w:hideMark/>
          </w:tcPr>
          <w:p w14:paraId="058CBA06"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3" w:history="1">
              <w:r w:rsidR="009172AF" w:rsidRPr="00174AD0">
                <w:rPr>
                  <w:rFonts w:ascii="Calibri" w:hAnsi="Calibri" w:cs="Calibri"/>
                  <w:color w:val="0563C1"/>
                  <w:sz w:val="18"/>
                  <w:szCs w:val="18"/>
                  <w:u w:val="single"/>
                  <w:lang w:val="en-ZA" w:eastAsia="en-ZA"/>
                </w:rPr>
                <w:t>mweeden@graingerplc.co.uk</w:t>
              </w:r>
            </w:hyperlink>
          </w:p>
        </w:tc>
        <w:tc>
          <w:tcPr>
            <w:tcW w:w="1178" w:type="dxa"/>
            <w:shd w:val="clear" w:color="auto" w:fill="auto"/>
            <w:noWrap/>
            <w:hideMark/>
          </w:tcPr>
          <w:p w14:paraId="02C91FD2"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041F269F" w14:textId="77777777" w:rsidTr="00B44E5E">
        <w:trPr>
          <w:trHeight w:val="300"/>
        </w:trPr>
        <w:tc>
          <w:tcPr>
            <w:tcW w:w="1696" w:type="dxa"/>
            <w:shd w:val="clear" w:color="auto" w:fill="auto"/>
            <w:noWrap/>
            <w:hideMark/>
          </w:tcPr>
          <w:p w14:paraId="55E5810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Lynn Robson</w:t>
            </w:r>
          </w:p>
        </w:tc>
        <w:tc>
          <w:tcPr>
            <w:tcW w:w="2083" w:type="dxa"/>
            <w:shd w:val="clear" w:color="auto" w:fill="auto"/>
            <w:noWrap/>
            <w:hideMark/>
          </w:tcPr>
          <w:p w14:paraId="6094ECD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Property Manager</w:t>
            </w:r>
          </w:p>
        </w:tc>
        <w:tc>
          <w:tcPr>
            <w:tcW w:w="2101" w:type="dxa"/>
            <w:shd w:val="clear" w:color="auto" w:fill="auto"/>
            <w:noWrap/>
            <w:hideMark/>
          </w:tcPr>
          <w:p w14:paraId="4C4F16D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Property Management Service Desk</w:t>
            </w:r>
          </w:p>
        </w:tc>
        <w:tc>
          <w:tcPr>
            <w:tcW w:w="2878" w:type="dxa"/>
            <w:shd w:val="clear" w:color="auto" w:fill="auto"/>
            <w:noWrap/>
            <w:hideMark/>
          </w:tcPr>
          <w:p w14:paraId="112C70C1"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4" w:history="1">
              <w:r w:rsidR="009172AF" w:rsidRPr="00174AD0">
                <w:rPr>
                  <w:rFonts w:ascii="Calibri" w:hAnsi="Calibri" w:cs="Calibri"/>
                  <w:color w:val="0563C1"/>
                  <w:sz w:val="18"/>
                  <w:szCs w:val="18"/>
                  <w:u w:val="single"/>
                  <w:lang w:val="en-ZA" w:eastAsia="en-ZA"/>
                </w:rPr>
                <w:t>lrobson2@graingerplc.co.uk</w:t>
              </w:r>
            </w:hyperlink>
          </w:p>
        </w:tc>
        <w:tc>
          <w:tcPr>
            <w:tcW w:w="1178" w:type="dxa"/>
            <w:shd w:val="clear" w:color="auto" w:fill="auto"/>
            <w:noWrap/>
            <w:hideMark/>
          </w:tcPr>
          <w:p w14:paraId="70EE617F"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CDB6B5C" w14:textId="77777777" w:rsidTr="00B44E5E">
        <w:trPr>
          <w:trHeight w:val="300"/>
        </w:trPr>
        <w:tc>
          <w:tcPr>
            <w:tcW w:w="1696" w:type="dxa"/>
            <w:shd w:val="clear" w:color="auto" w:fill="auto"/>
            <w:noWrap/>
            <w:hideMark/>
          </w:tcPr>
          <w:p w14:paraId="3A19616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Helen Douglas </w:t>
            </w:r>
            <w:proofErr w:type="spellStart"/>
            <w:r w:rsidRPr="00174AD0">
              <w:rPr>
                <w:rFonts w:ascii="Calibri" w:hAnsi="Calibri" w:cs="Calibri"/>
                <w:color w:val="000000"/>
                <w:sz w:val="18"/>
                <w:szCs w:val="18"/>
                <w:lang w:val="en-ZA" w:eastAsia="en-ZA"/>
              </w:rPr>
              <w:t>Teggart</w:t>
            </w:r>
            <w:proofErr w:type="spellEnd"/>
          </w:p>
        </w:tc>
        <w:tc>
          <w:tcPr>
            <w:tcW w:w="2083" w:type="dxa"/>
            <w:shd w:val="clear" w:color="auto" w:fill="auto"/>
            <w:noWrap/>
            <w:hideMark/>
          </w:tcPr>
          <w:p w14:paraId="7AB981E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Renewals Manager</w:t>
            </w:r>
          </w:p>
        </w:tc>
        <w:tc>
          <w:tcPr>
            <w:tcW w:w="2101" w:type="dxa"/>
            <w:shd w:val="clear" w:color="auto" w:fill="auto"/>
            <w:noWrap/>
            <w:hideMark/>
          </w:tcPr>
          <w:p w14:paraId="39B8850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Renewals</w:t>
            </w:r>
          </w:p>
        </w:tc>
        <w:tc>
          <w:tcPr>
            <w:tcW w:w="2878" w:type="dxa"/>
            <w:shd w:val="clear" w:color="auto" w:fill="auto"/>
            <w:noWrap/>
            <w:hideMark/>
          </w:tcPr>
          <w:p w14:paraId="76D54EB6"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5" w:history="1">
              <w:r w:rsidR="009172AF" w:rsidRPr="00174AD0">
                <w:rPr>
                  <w:rFonts w:ascii="Calibri" w:hAnsi="Calibri" w:cs="Calibri"/>
                  <w:color w:val="0563C1"/>
                  <w:sz w:val="18"/>
                  <w:szCs w:val="18"/>
                  <w:u w:val="single"/>
                  <w:lang w:val="en-ZA" w:eastAsia="en-ZA"/>
                </w:rPr>
                <w:t>hdouglas-teggart@graingerplc.co.uk</w:t>
              </w:r>
            </w:hyperlink>
          </w:p>
        </w:tc>
        <w:tc>
          <w:tcPr>
            <w:tcW w:w="1178" w:type="dxa"/>
            <w:shd w:val="clear" w:color="auto" w:fill="auto"/>
          </w:tcPr>
          <w:p w14:paraId="70399A25"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55151F2" w14:textId="77777777" w:rsidTr="00B44E5E">
        <w:trPr>
          <w:trHeight w:val="300"/>
        </w:trPr>
        <w:tc>
          <w:tcPr>
            <w:tcW w:w="1696" w:type="dxa"/>
            <w:shd w:val="clear" w:color="auto" w:fill="auto"/>
            <w:noWrap/>
            <w:hideMark/>
          </w:tcPr>
          <w:p w14:paraId="38B2943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Anita Masters</w:t>
            </w:r>
          </w:p>
        </w:tc>
        <w:tc>
          <w:tcPr>
            <w:tcW w:w="2083" w:type="dxa"/>
            <w:shd w:val="clear" w:color="auto" w:fill="auto"/>
            <w:noWrap/>
            <w:hideMark/>
          </w:tcPr>
          <w:p w14:paraId="35EDF70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Manager - Tenancy Progression</w:t>
            </w:r>
          </w:p>
        </w:tc>
        <w:tc>
          <w:tcPr>
            <w:tcW w:w="2101" w:type="dxa"/>
            <w:shd w:val="clear" w:color="auto" w:fill="auto"/>
            <w:noWrap/>
            <w:hideMark/>
          </w:tcPr>
          <w:p w14:paraId="052B701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Tenancy Progression</w:t>
            </w:r>
          </w:p>
        </w:tc>
        <w:tc>
          <w:tcPr>
            <w:tcW w:w="2878" w:type="dxa"/>
            <w:shd w:val="clear" w:color="auto" w:fill="auto"/>
            <w:noWrap/>
            <w:hideMark/>
          </w:tcPr>
          <w:p w14:paraId="6E78B976"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6" w:history="1">
              <w:r w:rsidR="009172AF" w:rsidRPr="00174AD0">
                <w:rPr>
                  <w:rFonts w:ascii="Calibri" w:hAnsi="Calibri" w:cs="Calibri"/>
                  <w:color w:val="0563C1"/>
                  <w:sz w:val="18"/>
                  <w:szCs w:val="18"/>
                  <w:u w:val="single"/>
                  <w:lang w:val="en-ZA" w:eastAsia="en-ZA"/>
                </w:rPr>
                <w:t>amasters2@graingerplc.co.uk</w:t>
              </w:r>
            </w:hyperlink>
          </w:p>
        </w:tc>
        <w:tc>
          <w:tcPr>
            <w:tcW w:w="1178" w:type="dxa"/>
            <w:shd w:val="clear" w:color="auto" w:fill="auto"/>
            <w:noWrap/>
            <w:hideMark/>
          </w:tcPr>
          <w:p w14:paraId="286FD529"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479C5563" w14:textId="77777777" w:rsidTr="00B44E5E">
        <w:trPr>
          <w:trHeight w:val="300"/>
        </w:trPr>
        <w:tc>
          <w:tcPr>
            <w:tcW w:w="1696" w:type="dxa"/>
            <w:shd w:val="clear" w:color="auto" w:fill="auto"/>
            <w:noWrap/>
            <w:hideMark/>
          </w:tcPr>
          <w:p w14:paraId="7BC198C3"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Sam Robson</w:t>
            </w:r>
          </w:p>
        </w:tc>
        <w:tc>
          <w:tcPr>
            <w:tcW w:w="2083" w:type="dxa"/>
            <w:shd w:val="clear" w:color="auto" w:fill="auto"/>
            <w:noWrap/>
            <w:hideMark/>
          </w:tcPr>
          <w:p w14:paraId="4D0E67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Resident Services Manager</w:t>
            </w:r>
          </w:p>
        </w:tc>
        <w:tc>
          <w:tcPr>
            <w:tcW w:w="2101" w:type="dxa"/>
            <w:shd w:val="clear" w:color="auto" w:fill="auto"/>
            <w:noWrap/>
            <w:hideMark/>
          </w:tcPr>
          <w:p w14:paraId="3CA9550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47302F28"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7" w:history="1">
              <w:r w:rsidR="009172AF" w:rsidRPr="00174AD0">
                <w:rPr>
                  <w:rFonts w:ascii="Calibri" w:hAnsi="Calibri" w:cs="Calibri"/>
                  <w:color w:val="0563C1"/>
                  <w:sz w:val="18"/>
                  <w:szCs w:val="18"/>
                  <w:u w:val="single"/>
                  <w:lang w:val="en-ZA" w:eastAsia="en-ZA"/>
                </w:rPr>
                <w:t>lhargreaves@graingerplc.co.uk</w:t>
              </w:r>
            </w:hyperlink>
          </w:p>
        </w:tc>
        <w:tc>
          <w:tcPr>
            <w:tcW w:w="1178" w:type="dxa"/>
            <w:shd w:val="clear" w:color="auto" w:fill="auto"/>
            <w:noWrap/>
            <w:hideMark/>
          </w:tcPr>
          <w:p w14:paraId="1E8DF929"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0100D6CC" w14:textId="77777777" w:rsidTr="00B44E5E">
        <w:trPr>
          <w:trHeight w:val="300"/>
        </w:trPr>
        <w:tc>
          <w:tcPr>
            <w:tcW w:w="1696" w:type="dxa"/>
            <w:shd w:val="clear" w:color="auto" w:fill="auto"/>
            <w:noWrap/>
            <w:hideMark/>
          </w:tcPr>
          <w:p w14:paraId="5384995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Leanne Hargreaves</w:t>
            </w:r>
          </w:p>
        </w:tc>
        <w:tc>
          <w:tcPr>
            <w:tcW w:w="2083" w:type="dxa"/>
            <w:shd w:val="clear" w:color="auto" w:fill="auto"/>
            <w:noWrap/>
            <w:hideMark/>
          </w:tcPr>
          <w:p w14:paraId="20FBB1C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Head of Resident Services Team</w:t>
            </w:r>
          </w:p>
        </w:tc>
        <w:tc>
          <w:tcPr>
            <w:tcW w:w="2101" w:type="dxa"/>
            <w:shd w:val="clear" w:color="auto" w:fill="auto"/>
            <w:noWrap/>
            <w:hideMark/>
          </w:tcPr>
          <w:p w14:paraId="72DF7C2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02AAB6BE"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8" w:history="1">
              <w:r w:rsidR="009172AF" w:rsidRPr="00174AD0">
                <w:rPr>
                  <w:rFonts w:ascii="Calibri" w:hAnsi="Calibri" w:cs="Calibri"/>
                  <w:color w:val="0563C1"/>
                  <w:sz w:val="18"/>
                  <w:szCs w:val="18"/>
                  <w:u w:val="single"/>
                  <w:lang w:val="en-ZA" w:eastAsia="en-ZA"/>
                </w:rPr>
                <w:t>srobson@graingerplc.co.uk</w:t>
              </w:r>
            </w:hyperlink>
          </w:p>
        </w:tc>
        <w:tc>
          <w:tcPr>
            <w:tcW w:w="1178" w:type="dxa"/>
            <w:shd w:val="clear" w:color="auto" w:fill="auto"/>
            <w:noWrap/>
            <w:hideMark/>
          </w:tcPr>
          <w:p w14:paraId="6A31511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1763C37D" w14:textId="77777777" w:rsidTr="00B44E5E">
        <w:trPr>
          <w:trHeight w:val="300"/>
        </w:trPr>
        <w:tc>
          <w:tcPr>
            <w:tcW w:w="1696" w:type="dxa"/>
            <w:shd w:val="clear" w:color="auto" w:fill="auto"/>
            <w:noWrap/>
            <w:hideMark/>
          </w:tcPr>
          <w:p w14:paraId="183D08C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Jaic George</w:t>
            </w:r>
          </w:p>
        </w:tc>
        <w:tc>
          <w:tcPr>
            <w:tcW w:w="2083" w:type="dxa"/>
            <w:shd w:val="clear" w:color="auto" w:fill="auto"/>
            <w:noWrap/>
            <w:hideMark/>
          </w:tcPr>
          <w:p w14:paraId="7885BA3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Applications and Integrations Support Team Lead &amp; Grep Support</w:t>
            </w:r>
          </w:p>
        </w:tc>
        <w:tc>
          <w:tcPr>
            <w:tcW w:w="2101" w:type="dxa"/>
            <w:shd w:val="clear" w:color="auto" w:fill="auto"/>
            <w:noWrap/>
            <w:hideMark/>
          </w:tcPr>
          <w:p w14:paraId="3D46B19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IT</w:t>
            </w:r>
          </w:p>
        </w:tc>
        <w:tc>
          <w:tcPr>
            <w:tcW w:w="2878" w:type="dxa"/>
            <w:shd w:val="clear" w:color="auto" w:fill="auto"/>
            <w:noWrap/>
            <w:hideMark/>
          </w:tcPr>
          <w:p w14:paraId="5C1857B5"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29" w:history="1">
              <w:r w:rsidR="009172AF" w:rsidRPr="00174AD0">
                <w:rPr>
                  <w:rFonts w:ascii="Calibri" w:hAnsi="Calibri" w:cs="Calibri"/>
                  <w:color w:val="0563C1"/>
                  <w:sz w:val="18"/>
                  <w:szCs w:val="18"/>
                  <w:u w:val="single"/>
                  <w:lang w:val="en-ZA" w:eastAsia="en-ZA"/>
                </w:rPr>
                <w:t>jgeorge@graingerplc.co.uk</w:t>
              </w:r>
            </w:hyperlink>
          </w:p>
        </w:tc>
        <w:tc>
          <w:tcPr>
            <w:tcW w:w="1178" w:type="dxa"/>
            <w:shd w:val="clear" w:color="auto" w:fill="auto"/>
            <w:noWrap/>
            <w:hideMark/>
          </w:tcPr>
          <w:p w14:paraId="2CE990C6"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4DD4D2CC" w14:textId="77777777" w:rsidTr="00B44E5E">
        <w:trPr>
          <w:trHeight w:val="300"/>
        </w:trPr>
        <w:tc>
          <w:tcPr>
            <w:tcW w:w="1696" w:type="dxa"/>
            <w:shd w:val="clear" w:color="auto" w:fill="auto"/>
            <w:noWrap/>
            <w:hideMark/>
          </w:tcPr>
          <w:p w14:paraId="694F57C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Saji Gunasekaran</w:t>
            </w:r>
          </w:p>
        </w:tc>
        <w:tc>
          <w:tcPr>
            <w:tcW w:w="2083" w:type="dxa"/>
            <w:shd w:val="clear" w:color="auto" w:fill="auto"/>
            <w:noWrap/>
            <w:hideMark/>
          </w:tcPr>
          <w:p w14:paraId="23E7E83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Salesforce and </w:t>
            </w:r>
            <w:proofErr w:type="spellStart"/>
            <w:r w:rsidRPr="00174AD0">
              <w:rPr>
                <w:rFonts w:ascii="Calibri" w:hAnsi="Calibri" w:cs="Calibri"/>
                <w:color w:val="000000"/>
                <w:sz w:val="18"/>
                <w:szCs w:val="18"/>
                <w:lang w:val="en-ZA" w:eastAsia="en-ZA"/>
              </w:rPr>
              <w:t>MyGrainger</w:t>
            </w:r>
            <w:proofErr w:type="spellEnd"/>
            <w:r w:rsidRPr="00174AD0">
              <w:rPr>
                <w:rFonts w:ascii="Calibri" w:hAnsi="Calibri" w:cs="Calibri"/>
                <w:color w:val="000000"/>
                <w:sz w:val="18"/>
                <w:szCs w:val="18"/>
                <w:lang w:val="en-ZA" w:eastAsia="en-ZA"/>
              </w:rPr>
              <w:t xml:space="preserve"> Support</w:t>
            </w:r>
          </w:p>
        </w:tc>
        <w:tc>
          <w:tcPr>
            <w:tcW w:w="2101" w:type="dxa"/>
            <w:shd w:val="clear" w:color="auto" w:fill="auto"/>
            <w:noWrap/>
            <w:hideMark/>
          </w:tcPr>
          <w:p w14:paraId="12C4DEF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IT</w:t>
            </w:r>
          </w:p>
        </w:tc>
        <w:tc>
          <w:tcPr>
            <w:tcW w:w="2878" w:type="dxa"/>
            <w:shd w:val="clear" w:color="auto" w:fill="auto"/>
            <w:noWrap/>
            <w:hideMark/>
          </w:tcPr>
          <w:p w14:paraId="25AAD17F"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30" w:history="1">
              <w:r w:rsidR="009172AF" w:rsidRPr="00174AD0">
                <w:rPr>
                  <w:rFonts w:ascii="Calibri" w:hAnsi="Calibri" w:cs="Calibri"/>
                  <w:color w:val="0563C1"/>
                  <w:sz w:val="18"/>
                  <w:szCs w:val="18"/>
                  <w:u w:val="single"/>
                  <w:lang w:val="en-ZA" w:eastAsia="en-ZA"/>
                </w:rPr>
                <w:t>sgunasekaran@graingerplc.co.uk</w:t>
              </w:r>
            </w:hyperlink>
          </w:p>
        </w:tc>
        <w:tc>
          <w:tcPr>
            <w:tcW w:w="1178" w:type="dxa"/>
            <w:shd w:val="clear" w:color="auto" w:fill="auto"/>
            <w:noWrap/>
            <w:hideMark/>
          </w:tcPr>
          <w:p w14:paraId="2533C33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5BE9130" w14:textId="77777777" w:rsidTr="00B44E5E">
        <w:trPr>
          <w:trHeight w:val="300"/>
        </w:trPr>
        <w:tc>
          <w:tcPr>
            <w:tcW w:w="1696" w:type="dxa"/>
            <w:shd w:val="clear" w:color="auto" w:fill="D9D9D9" w:themeFill="background1" w:themeFillShade="D9"/>
            <w:noWrap/>
          </w:tcPr>
          <w:p w14:paraId="78A7B053"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083" w:type="dxa"/>
            <w:shd w:val="clear" w:color="auto" w:fill="D9D9D9" w:themeFill="background1" w:themeFillShade="D9"/>
            <w:noWrap/>
          </w:tcPr>
          <w:p w14:paraId="542466A6"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101" w:type="dxa"/>
            <w:shd w:val="clear" w:color="auto" w:fill="D9D9D9" w:themeFill="background1" w:themeFillShade="D9"/>
            <w:noWrap/>
          </w:tcPr>
          <w:p w14:paraId="1382C9F2"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878" w:type="dxa"/>
            <w:shd w:val="clear" w:color="auto" w:fill="D9D9D9" w:themeFill="background1" w:themeFillShade="D9"/>
            <w:noWrap/>
          </w:tcPr>
          <w:p w14:paraId="1B8A0203" w14:textId="77777777" w:rsidR="009172AF" w:rsidRPr="00174AD0" w:rsidRDefault="009172AF" w:rsidP="00B44E5E">
            <w:pPr>
              <w:spacing w:line="240" w:lineRule="auto"/>
              <w:rPr>
                <w:sz w:val="18"/>
                <w:szCs w:val="18"/>
              </w:rPr>
            </w:pPr>
          </w:p>
        </w:tc>
        <w:tc>
          <w:tcPr>
            <w:tcW w:w="1178" w:type="dxa"/>
            <w:shd w:val="clear" w:color="auto" w:fill="D9D9D9" w:themeFill="background1" w:themeFillShade="D9"/>
            <w:noWrap/>
          </w:tcPr>
          <w:p w14:paraId="187BF04E" w14:textId="77777777" w:rsidR="009172AF" w:rsidRPr="00174AD0" w:rsidRDefault="009172AF" w:rsidP="00B44E5E">
            <w:pPr>
              <w:spacing w:line="240" w:lineRule="auto"/>
              <w:rPr>
                <w:rFonts w:ascii="Calibri" w:hAnsi="Calibri" w:cs="Calibri"/>
                <w:color w:val="000000"/>
                <w:sz w:val="18"/>
                <w:szCs w:val="18"/>
                <w:lang w:val="en-ZA" w:eastAsia="en-ZA"/>
              </w:rPr>
            </w:pPr>
          </w:p>
        </w:tc>
      </w:tr>
      <w:tr w:rsidR="009172AF" w:rsidRPr="00174AD0" w14:paraId="2AC23227" w14:textId="77777777" w:rsidTr="00B44E5E">
        <w:trPr>
          <w:trHeight w:val="300"/>
        </w:trPr>
        <w:tc>
          <w:tcPr>
            <w:tcW w:w="1696" w:type="dxa"/>
            <w:shd w:val="clear" w:color="auto" w:fill="auto"/>
            <w:noWrap/>
          </w:tcPr>
          <w:p w14:paraId="5AD4C8C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Sam Duncan </w:t>
            </w:r>
          </w:p>
        </w:tc>
        <w:tc>
          <w:tcPr>
            <w:tcW w:w="2083" w:type="dxa"/>
            <w:shd w:val="clear" w:color="auto" w:fill="auto"/>
            <w:noWrap/>
          </w:tcPr>
          <w:p w14:paraId="3026B10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Director</w:t>
            </w:r>
          </w:p>
        </w:tc>
        <w:tc>
          <w:tcPr>
            <w:tcW w:w="2101" w:type="dxa"/>
            <w:shd w:val="clear" w:color="auto" w:fill="auto"/>
            <w:noWrap/>
          </w:tcPr>
          <w:p w14:paraId="5761A79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Architect</w:t>
            </w:r>
          </w:p>
        </w:tc>
        <w:tc>
          <w:tcPr>
            <w:tcW w:w="2878" w:type="dxa"/>
            <w:shd w:val="clear" w:color="auto" w:fill="auto"/>
            <w:noWrap/>
          </w:tcPr>
          <w:p w14:paraId="58663998" w14:textId="77777777" w:rsidR="009172AF" w:rsidRPr="00174AD0" w:rsidRDefault="00000000" w:rsidP="00B44E5E">
            <w:pPr>
              <w:spacing w:line="240" w:lineRule="auto"/>
              <w:rPr>
                <w:rFonts w:ascii="Calibri" w:hAnsi="Calibri" w:cs="Calibri"/>
                <w:color w:val="0563C1"/>
                <w:sz w:val="18"/>
                <w:szCs w:val="18"/>
                <w:u w:val="single"/>
                <w:lang w:val="en-ZA" w:eastAsia="en-ZA"/>
              </w:rPr>
            </w:pPr>
            <w:hyperlink r:id="rId31" w:history="1">
              <w:r w:rsidR="009172AF" w:rsidRPr="00174AD0">
                <w:rPr>
                  <w:color w:val="0563C1"/>
                  <w:sz w:val="18"/>
                  <w:szCs w:val="18"/>
                  <w:lang w:val="en-ZA" w:eastAsia="en-ZA"/>
                </w:rPr>
                <w:t>sduncan@</w:t>
              </w:r>
              <w:r w:rsidR="009172AF" w:rsidRPr="00174AD0">
                <w:rPr>
                  <w:rFonts w:ascii="Calibri" w:hAnsi="Calibri" w:cs="Calibri"/>
                  <w:color w:val="0563C1"/>
                  <w:sz w:val="18"/>
                  <w:szCs w:val="18"/>
                  <w:u w:val="single"/>
                  <w:lang w:val="en-ZA" w:eastAsia="en-ZA"/>
                </w:rPr>
                <w:t>openboxsoftware</w:t>
              </w:r>
              <w:r w:rsidR="009172AF" w:rsidRPr="00174AD0">
                <w:rPr>
                  <w:color w:val="0563C1"/>
                  <w:sz w:val="18"/>
                  <w:szCs w:val="18"/>
                  <w:lang w:val="en-ZA" w:eastAsia="en-ZA"/>
                </w:rPr>
                <w:t>.com</w:t>
              </w:r>
            </w:hyperlink>
            <w:r w:rsidR="009172AF" w:rsidRPr="00174AD0">
              <w:rPr>
                <w:rFonts w:ascii="Calibri" w:hAnsi="Calibri" w:cs="Calibri"/>
                <w:color w:val="0563C1"/>
                <w:sz w:val="18"/>
                <w:szCs w:val="18"/>
                <w:u w:val="single"/>
                <w:lang w:val="en-ZA" w:eastAsia="en-ZA"/>
              </w:rPr>
              <w:t xml:space="preserve"> </w:t>
            </w:r>
          </w:p>
        </w:tc>
        <w:tc>
          <w:tcPr>
            <w:tcW w:w="1178" w:type="dxa"/>
            <w:shd w:val="clear" w:color="auto" w:fill="auto"/>
            <w:noWrap/>
          </w:tcPr>
          <w:p w14:paraId="64BC66D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466F964D" w14:textId="77777777" w:rsidTr="00B44E5E">
        <w:trPr>
          <w:trHeight w:val="300"/>
        </w:trPr>
        <w:tc>
          <w:tcPr>
            <w:tcW w:w="1696" w:type="dxa"/>
            <w:shd w:val="clear" w:color="auto" w:fill="auto"/>
            <w:noWrap/>
          </w:tcPr>
          <w:p w14:paraId="770AD92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Shaun Barrett</w:t>
            </w:r>
          </w:p>
        </w:tc>
        <w:tc>
          <w:tcPr>
            <w:tcW w:w="2083" w:type="dxa"/>
            <w:shd w:val="clear" w:color="auto" w:fill="auto"/>
            <w:noWrap/>
          </w:tcPr>
          <w:p w14:paraId="7639CF4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Senior Project Manager</w:t>
            </w:r>
          </w:p>
        </w:tc>
        <w:tc>
          <w:tcPr>
            <w:tcW w:w="2101" w:type="dxa"/>
            <w:shd w:val="clear" w:color="auto" w:fill="auto"/>
            <w:noWrap/>
          </w:tcPr>
          <w:p w14:paraId="22D30C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Manager/Scrum Master</w:t>
            </w:r>
          </w:p>
        </w:tc>
        <w:tc>
          <w:tcPr>
            <w:tcW w:w="2878" w:type="dxa"/>
            <w:shd w:val="clear" w:color="auto" w:fill="auto"/>
            <w:noWrap/>
          </w:tcPr>
          <w:p w14:paraId="15973003"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sbarrett@openboxsoftware.com</w:t>
            </w:r>
          </w:p>
        </w:tc>
        <w:tc>
          <w:tcPr>
            <w:tcW w:w="1178" w:type="dxa"/>
            <w:shd w:val="clear" w:color="auto" w:fill="auto"/>
            <w:noWrap/>
          </w:tcPr>
          <w:p w14:paraId="6419A22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697DF961" w14:textId="77777777" w:rsidTr="00B44E5E">
        <w:trPr>
          <w:trHeight w:val="300"/>
        </w:trPr>
        <w:tc>
          <w:tcPr>
            <w:tcW w:w="1696" w:type="dxa"/>
            <w:shd w:val="clear" w:color="auto" w:fill="auto"/>
            <w:noWrap/>
          </w:tcPr>
          <w:p w14:paraId="41E5EEC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Nikki Papenfus </w:t>
            </w:r>
          </w:p>
        </w:tc>
        <w:tc>
          <w:tcPr>
            <w:tcW w:w="2083" w:type="dxa"/>
            <w:shd w:val="clear" w:color="auto" w:fill="auto"/>
            <w:noWrap/>
          </w:tcPr>
          <w:p w14:paraId="2D0603D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Senior Business Analyst</w:t>
            </w:r>
          </w:p>
        </w:tc>
        <w:tc>
          <w:tcPr>
            <w:tcW w:w="2101" w:type="dxa"/>
            <w:shd w:val="clear" w:color="auto" w:fill="auto"/>
            <w:noWrap/>
          </w:tcPr>
          <w:p w14:paraId="5ACEF8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Business Analyst </w:t>
            </w:r>
          </w:p>
        </w:tc>
        <w:tc>
          <w:tcPr>
            <w:tcW w:w="2878" w:type="dxa"/>
            <w:shd w:val="clear" w:color="auto" w:fill="auto"/>
            <w:noWrap/>
          </w:tcPr>
          <w:p w14:paraId="511757BE"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npapenfus@openboxsoftware.com</w:t>
            </w:r>
          </w:p>
        </w:tc>
        <w:tc>
          <w:tcPr>
            <w:tcW w:w="1178" w:type="dxa"/>
            <w:shd w:val="clear" w:color="auto" w:fill="auto"/>
            <w:noWrap/>
          </w:tcPr>
          <w:p w14:paraId="078DE45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5BB7FA3F" w14:textId="77777777" w:rsidTr="00B44E5E">
        <w:trPr>
          <w:trHeight w:val="300"/>
        </w:trPr>
        <w:tc>
          <w:tcPr>
            <w:tcW w:w="1696" w:type="dxa"/>
            <w:shd w:val="clear" w:color="auto" w:fill="auto"/>
            <w:noWrap/>
          </w:tcPr>
          <w:p w14:paraId="20D4F04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Anjali Salecha</w:t>
            </w:r>
          </w:p>
        </w:tc>
        <w:tc>
          <w:tcPr>
            <w:tcW w:w="2083" w:type="dxa"/>
            <w:shd w:val="clear" w:color="auto" w:fill="auto"/>
            <w:noWrap/>
          </w:tcPr>
          <w:p w14:paraId="2412BF2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7E3C934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74EA457B"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asalecha@openboxsoftware.com</w:t>
            </w:r>
          </w:p>
        </w:tc>
        <w:tc>
          <w:tcPr>
            <w:tcW w:w="1178" w:type="dxa"/>
            <w:shd w:val="clear" w:color="auto" w:fill="auto"/>
            <w:noWrap/>
          </w:tcPr>
          <w:p w14:paraId="5A787F4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6463F0BE" w14:textId="77777777" w:rsidTr="00B44E5E">
        <w:trPr>
          <w:trHeight w:val="300"/>
        </w:trPr>
        <w:tc>
          <w:tcPr>
            <w:tcW w:w="1696" w:type="dxa"/>
            <w:shd w:val="clear" w:color="auto" w:fill="auto"/>
            <w:noWrap/>
          </w:tcPr>
          <w:p w14:paraId="3C081DD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Dillan Landsberg </w:t>
            </w:r>
          </w:p>
        </w:tc>
        <w:tc>
          <w:tcPr>
            <w:tcW w:w="2083" w:type="dxa"/>
            <w:shd w:val="clear" w:color="auto" w:fill="auto"/>
            <w:noWrap/>
          </w:tcPr>
          <w:p w14:paraId="1E6DFB4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7C4EA1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6F8DCE46"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dlandsberg@openboxsoftware.com</w:t>
            </w:r>
          </w:p>
        </w:tc>
        <w:tc>
          <w:tcPr>
            <w:tcW w:w="1178" w:type="dxa"/>
            <w:shd w:val="clear" w:color="auto" w:fill="auto"/>
            <w:noWrap/>
          </w:tcPr>
          <w:p w14:paraId="2E2F372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1171248A" w14:textId="77777777" w:rsidTr="00B44E5E">
        <w:trPr>
          <w:trHeight w:val="300"/>
        </w:trPr>
        <w:tc>
          <w:tcPr>
            <w:tcW w:w="1696" w:type="dxa"/>
            <w:shd w:val="clear" w:color="auto" w:fill="auto"/>
            <w:noWrap/>
          </w:tcPr>
          <w:p w14:paraId="6917827C"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Matthew Pitcairn</w:t>
            </w:r>
          </w:p>
        </w:tc>
        <w:tc>
          <w:tcPr>
            <w:tcW w:w="2083" w:type="dxa"/>
            <w:shd w:val="clear" w:color="auto" w:fill="auto"/>
            <w:noWrap/>
          </w:tcPr>
          <w:p w14:paraId="45F5CA9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016A63F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6988E0E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mpitcairn@openboxsoftware.com</w:t>
            </w:r>
          </w:p>
        </w:tc>
        <w:tc>
          <w:tcPr>
            <w:tcW w:w="1178" w:type="dxa"/>
            <w:shd w:val="clear" w:color="auto" w:fill="auto"/>
            <w:noWrap/>
          </w:tcPr>
          <w:p w14:paraId="4328DB4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2F6CBF3B" w14:textId="77777777" w:rsidTr="00B44E5E">
        <w:trPr>
          <w:trHeight w:val="300"/>
        </w:trPr>
        <w:tc>
          <w:tcPr>
            <w:tcW w:w="1696" w:type="dxa"/>
            <w:shd w:val="clear" w:color="auto" w:fill="auto"/>
            <w:noWrap/>
          </w:tcPr>
          <w:p w14:paraId="3C936B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Khonani Davhana</w:t>
            </w:r>
          </w:p>
        </w:tc>
        <w:tc>
          <w:tcPr>
            <w:tcW w:w="2083" w:type="dxa"/>
            <w:shd w:val="clear" w:color="auto" w:fill="auto"/>
            <w:noWrap/>
          </w:tcPr>
          <w:p w14:paraId="7E87053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Quality Assurance</w:t>
            </w:r>
          </w:p>
        </w:tc>
        <w:tc>
          <w:tcPr>
            <w:tcW w:w="2101" w:type="dxa"/>
            <w:shd w:val="clear" w:color="auto" w:fill="auto"/>
            <w:noWrap/>
          </w:tcPr>
          <w:p w14:paraId="1CDEFB73"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Quality Assurer</w:t>
            </w:r>
          </w:p>
        </w:tc>
        <w:tc>
          <w:tcPr>
            <w:tcW w:w="2878" w:type="dxa"/>
            <w:shd w:val="clear" w:color="auto" w:fill="auto"/>
            <w:noWrap/>
          </w:tcPr>
          <w:p w14:paraId="31612BBE"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kdavhana@openboxsoftware.com</w:t>
            </w:r>
          </w:p>
        </w:tc>
        <w:tc>
          <w:tcPr>
            <w:tcW w:w="1178" w:type="dxa"/>
            <w:shd w:val="clear" w:color="auto" w:fill="auto"/>
            <w:noWrap/>
          </w:tcPr>
          <w:p w14:paraId="77D7DE0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bl>
    <w:p w14:paraId="79F0FF70" w14:textId="77777777" w:rsidR="009172AF" w:rsidRPr="00BE6BB1" w:rsidRDefault="009172AF" w:rsidP="009172AF">
      <w:pPr>
        <w:pStyle w:val="NormalIndent"/>
      </w:pPr>
    </w:p>
    <w:p w14:paraId="2D84770E" w14:textId="77777777" w:rsidR="009172AF" w:rsidRDefault="009172AF" w:rsidP="009172AF">
      <w:pPr>
        <w:pStyle w:val="Heading2"/>
      </w:pPr>
      <w:bookmarkStart w:id="2" w:name="_Toc148366522"/>
      <w:r>
        <w:t>Business Case</w:t>
      </w:r>
      <w:bookmarkEnd w:id="2"/>
    </w:p>
    <w:p w14:paraId="4DD8283B" w14:textId="77777777" w:rsidR="009172AF" w:rsidRPr="00BC0586" w:rsidRDefault="009172AF" w:rsidP="009172AF">
      <w:pPr>
        <w:pStyle w:val="NormalIndent"/>
      </w:pPr>
      <w:r w:rsidRPr="00BC0586">
        <w:t xml:space="preserve">Grainger </w:t>
      </w:r>
      <w:r>
        <w:t xml:space="preserve">is </w:t>
      </w:r>
      <w:r w:rsidRPr="00BC0586">
        <w:t xml:space="preserve">planning on significant expansion, looking </w:t>
      </w:r>
      <w:r>
        <w:t xml:space="preserve">to </w:t>
      </w:r>
      <w:r w:rsidRPr="00BC0586">
        <w:t>double their number of letting homes in the next 3-4 years. </w:t>
      </w:r>
      <w:r w:rsidRPr="003D74E1">
        <w:rPr>
          <w:rFonts w:ascii="Arial" w:hAnsi="Arial" w:cs="Arial"/>
        </w:rPr>
        <w:t>​​</w:t>
      </w:r>
    </w:p>
    <w:p w14:paraId="788C3898" w14:textId="77777777" w:rsidR="009172AF" w:rsidRPr="00BC0586" w:rsidRDefault="009172AF" w:rsidP="009172AF">
      <w:pPr>
        <w:pStyle w:val="NormalIndent"/>
      </w:pPr>
      <w:r w:rsidRPr="00BC0586">
        <w:t xml:space="preserve">The current systems and processes used in </w:t>
      </w:r>
      <w:r>
        <w:t xml:space="preserve">the End of Tenancy </w:t>
      </w:r>
      <w:r w:rsidRPr="00BC0586">
        <w:t>management are not scalable to support th</w:t>
      </w:r>
      <w:r>
        <w:t>e planned expansion</w:t>
      </w:r>
      <w:r w:rsidRPr="00BC0586">
        <w:t>.</w:t>
      </w:r>
      <w:r w:rsidRPr="003D74E1">
        <w:rPr>
          <w:rFonts w:ascii="Arial" w:hAnsi="Arial" w:cs="Arial"/>
        </w:rPr>
        <w:t>​</w:t>
      </w:r>
    </w:p>
    <w:p w14:paraId="36642544" w14:textId="77777777" w:rsidR="009172AF" w:rsidRPr="00BC0586" w:rsidRDefault="009172AF" w:rsidP="009172AF">
      <w:pPr>
        <w:pStyle w:val="NormalIndent"/>
      </w:pPr>
      <w:r w:rsidRPr="00BC0586">
        <w:t>Leveraging the existing Salesforce platform and user licenses will help to:</w:t>
      </w:r>
      <w:r w:rsidRPr="00BC0586">
        <w:rPr>
          <w:rFonts w:ascii="Arial" w:hAnsi="Arial" w:cs="Arial"/>
        </w:rPr>
        <w:t>​</w:t>
      </w:r>
    </w:p>
    <w:p w14:paraId="3AF679E5" w14:textId="77777777" w:rsidR="009172AF" w:rsidRPr="00BC0586" w:rsidRDefault="009172AF" w:rsidP="009172AF">
      <w:pPr>
        <w:pStyle w:val="NormalIndent"/>
        <w:numPr>
          <w:ilvl w:val="0"/>
          <w:numId w:val="32"/>
        </w:numPr>
      </w:pPr>
      <w:r w:rsidRPr="00BC0586">
        <w:t>Improve speed &amp; efficiency</w:t>
      </w:r>
      <w:r w:rsidRPr="00BC0586">
        <w:rPr>
          <w:rFonts w:ascii="Arial" w:hAnsi="Arial" w:cs="Arial"/>
        </w:rPr>
        <w:t>​</w:t>
      </w:r>
      <w:r>
        <w:rPr>
          <w:rFonts w:ascii="Arial" w:hAnsi="Arial" w:cs="Arial"/>
        </w:rPr>
        <w:t>.</w:t>
      </w:r>
    </w:p>
    <w:p w14:paraId="1CAF1804" w14:textId="77777777" w:rsidR="009172AF" w:rsidRPr="00BC0586" w:rsidRDefault="009172AF" w:rsidP="009172AF">
      <w:pPr>
        <w:pStyle w:val="NormalIndent"/>
        <w:numPr>
          <w:ilvl w:val="0"/>
          <w:numId w:val="32"/>
        </w:numPr>
      </w:pPr>
      <w:r w:rsidRPr="00BC0586">
        <w:t>Reduce errors</w:t>
      </w:r>
      <w:r w:rsidRPr="00BC0586">
        <w:rPr>
          <w:rFonts w:ascii="Arial" w:hAnsi="Arial" w:cs="Arial"/>
        </w:rPr>
        <w:t>​</w:t>
      </w:r>
      <w:r>
        <w:rPr>
          <w:rFonts w:ascii="Arial" w:hAnsi="Arial" w:cs="Arial"/>
        </w:rPr>
        <w:t>.</w:t>
      </w:r>
    </w:p>
    <w:p w14:paraId="0439126C" w14:textId="77777777" w:rsidR="009172AF" w:rsidRPr="00BC0586" w:rsidRDefault="009172AF" w:rsidP="009172AF">
      <w:pPr>
        <w:pStyle w:val="NormalIndent"/>
        <w:numPr>
          <w:ilvl w:val="0"/>
          <w:numId w:val="32"/>
        </w:numPr>
      </w:pPr>
      <w:r w:rsidRPr="00BC0586">
        <w:t>Allow the business to scale operations without necessitating a linear increase in employee headcount</w:t>
      </w:r>
      <w:r w:rsidRPr="00BC0586">
        <w:rPr>
          <w:rFonts w:ascii="Arial" w:hAnsi="Arial" w:cs="Arial"/>
        </w:rPr>
        <w:t>​</w:t>
      </w:r>
      <w:r>
        <w:rPr>
          <w:rFonts w:ascii="Arial" w:hAnsi="Arial" w:cs="Arial"/>
        </w:rPr>
        <w:t>.</w:t>
      </w:r>
    </w:p>
    <w:p w14:paraId="1C8458DB" w14:textId="77777777" w:rsidR="009172AF" w:rsidRPr="00BC0586" w:rsidRDefault="009172AF" w:rsidP="009172AF">
      <w:pPr>
        <w:pStyle w:val="NormalIndent"/>
        <w:numPr>
          <w:ilvl w:val="0"/>
          <w:numId w:val="32"/>
        </w:numPr>
      </w:pPr>
      <w:r w:rsidRPr="00BC0586">
        <w:t>Minimize the time that units remain vacant</w:t>
      </w:r>
      <w:r w:rsidRPr="00BC0586">
        <w:rPr>
          <w:rFonts w:ascii="Arial" w:hAnsi="Arial" w:cs="Arial"/>
        </w:rPr>
        <w:t>​</w:t>
      </w:r>
      <w:r>
        <w:rPr>
          <w:rFonts w:ascii="Arial" w:hAnsi="Arial" w:cs="Arial"/>
        </w:rPr>
        <w:t>.</w:t>
      </w:r>
    </w:p>
    <w:p w14:paraId="1C519610" w14:textId="77777777" w:rsidR="009172AF" w:rsidRPr="00BC0586" w:rsidRDefault="009172AF" w:rsidP="009172AF">
      <w:pPr>
        <w:pStyle w:val="NormalIndent"/>
        <w:numPr>
          <w:ilvl w:val="0"/>
          <w:numId w:val="32"/>
        </w:numPr>
      </w:pPr>
      <w:r w:rsidRPr="00BC0586">
        <w:t>Improve customer satisfaction</w:t>
      </w:r>
      <w:r>
        <w:t>.</w:t>
      </w:r>
      <w:r w:rsidRPr="00BC0586">
        <w:t xml:space="preserve"> </w:t>
      </w:r>
      <w:r>
        <w:t>R</w:t>
      </w:r>
      <w:r w:rsidRPr="00BC0586">
        <w:t>educe the risk of not cancelling direct debits or returning deposits on time &amp; create a single view of customer</w:t>
      </w:r>
      <w:r>
        <w:t>.</w:t>
      </w:r>
    </w:p>
    <w:p w14:paraId="00F6A8C0" w14:textId="77777777" w:rsidR="009172AF" w:rsidRPr="00C43BC7" w:rsidRDefault="009172AF" w:rsidP="009172AF">
      <w:pPr>
        <w:pStyle w:val="NormalIndent"/>
      </w:pPr>
    </w:p>
    <w:p w14:paraId="11B4856D" w14:textId="77777777" w:rsidR="009172AF" w:rsidRDefault="009172AF" w:rsidP="009172AF">
      <w:pPr>
        <w:pStyle w:val="Heading2"/>
      </w:pPr>
      <w:bookmarkStart w:id="3" w:name="_Toc148366523"/>
      <w:r>
        <w:t>Goals &amp; Objectives</w:t>
      </w:r>
      <w:bookmarkEnd w:id="3"/>
    </w:p>
    <w:p w14:paraId="556F5880" w14:textId="77777777" w:rsidR="009172AF" w:rsidRPr="00454F36" w:rsidRDefault="009172AF" w:rsidP="009172AF">
      <w:pPr>
        <w:pStyle w:val="NormalIndent"/>
        <w:numPr>
          <w:ilvl w:val="0"/>
          <w:numId w:val="29"/>
        </w:numPr>
      </w:pPr>
      <w:r w:rsidRPr="00454F36">
        <w:t>Measure </w:t>
      </w:r>
      <w:r>
        <w:t>t</w:t>
      </w:r>
      <w:r w:rsidRPr="00454F36">
        <w:t>argets, </w:t>
      </w:r>
      <w:r>
        <w:t>t</w:t>
      </w:r>
      <w:r w:rsidRPr="00454F36">
        <w:t>imeframes &amp; KPIs</w:t>
      </w:r>
    </w:p>
    <w:p w14:paraId="2BA30ACB" w14:textId="77777777" w:rsidR="009172AF" w:rsidRPr="00454F36" w:rsidRDefault="009172AF" w:rsidP="009172AF">
      <w:pPr>
        <w:pStyle w:val="NormalIndent"/>
        <w:numPr>
          <w:ilvl w:val="0"/>
          <w:numId w:val="29"/>
        </w:numPr>
      </w:pPr>
      <w:r w:rsidRPr="00454F36">
        <w:t>Visibility into </w:t>
      </w:r>
      <w:r>
        <w:t>p</w:t>
      </w:r>
      <w:r w:rsidRPr="00454F36">
        <w:t>rogress, </w:t>
      </w:r>
      <w:r>
        <w:t>d</w:t>
      </w:r>
      <w:r w:rsidRPr="00454F36">
        <w:t>elays &amp; </w:t>
      </w:r>
      <w:r>
        <w:t>f</w:t>
      </w:r>
      <w:r w:rsidRPr="00454F36">
        <w:t>orecasted </w:t>
      </w:r>
      <w:r>
        <w:t>c</w:t>
      </w:r>
      <w:r w:rsidRPr="00454F36">
        <w:t>ompletion</w:t>
      </w:r>
    </w:p>
    <w:p w14:paraId="28E1D947" w14:textId="77777777" w:rsidR="009172AF" w:rsidRPr="00454F36" w:rsidRDefault="009172AF" w:rsidP="009172AF">
      <w:pPr>
        <w:pStyle w:val="NormalIndent"/>
        <w:numPr>
          <w:ilvl w:val="0"/>
          <w:numId w:val="29"/>
        </w:numPr>
      </w:pPr>
      <w:r w:rsidRPr="00454F36">
        <w:t>Visibility into </w:t>
      </w:r>
      <w:r>
        <w:t>t</w:t>
      </w:r>
      <w:r w:rsidRPr="00454F36">
        <w:t>eam </w:t>
      </w:r>
      <w:r>
        <w:t>w</w:t>
      </w:r>
      <w:r w:rsidRPr="00454F36">
        <w:t>orkload</w:t>
      </w:r>
      <w:r w:rsidRPr="00454F36">
        <w:rPr>
          <w:rFonts w:ascii="Arial" w:hAnsi="Arial" w:cs="Arial"/>
        </w:rPr>
        <w:t>​</w:t>
      </w:r>
    </w:p>
    <w:p w14:paraId="7B592FDD" w14:textId="77777777" w:rsidR="009172AF" w:rsidRPr="00454F36" w:rsidRDefault="009172AF" w:rsidP="009172AF">
      <w:pPr>
        <w:pStyle w:val="NormalIndent"/>
        <w:numPr>
          <w:ilvl w:val="0"/>
          <w:numId w:val="29"/>
        </w:numPr>
      </w:pPr>
      <w:r w:rsidRPr="00454F36">
        <w:t>Clear </w:t>
      </w:r>
      <w:r>
        <w:t>r</w:t>
      </w:r>
      <w:r w:rsidRPr="00454F36">
        <w:t>esponsibility</w:t>
      </w:r>
      <w:r w:rsidRPr="00454F36">
        <w:rPr>
          <w:rFonts w:ascii="Arial" w:hAnsi="Arial" w:cs="Arial"/>
        </w:rPr>
        <w:t>​</w:t>
      </w:r>
    </w:p>
    <w:p w14:paraId="278E1E88" w14:textId="77777777" w:rsidR="009172AF" w:rsidRPr="00454F36" w:rsidRDefault="009172AF" w:rsidP="009172AF">
      <w:pPr>
        <w:pStyle w:val="NormalIndent"/>
        <w:numPr>
          <w:ilvl w:val="0"/>
          <w:numId w:val="29"/>
        </w:numPr>
      </w:pPr>
      <w:r w:rsidRPr="00454F36">
        <w:t>Standardise </w:t>
      </w:r>
      <w:r>
        <w:t>p</w:t>
      </w:r>
      <w:r w:rsidRPr="00454F36">
        <w:t>rocess while </w:t>
      </w:r>
      <w:r>
        <w:t>a</w:t>
      </w:r>
      <w:r w:rsidRPr="00454F36">
        <w:t>llowing for </w:t>
      </w:r>
      <w:proofErr w:type="gramStart"/>
      <w:r>
        <w:t>f</w:t>
      </w:r>
      <w:r w:rsidRPr="00454F36">
        <w:t>lexibility</w:t>
      </w:r>
      <w:r w:rsidRPr="00454F36">
        <w:rPr>
          <w:rFonts w:ascii="Arial" w:hAnsi="Arial" w:cs="Arial"/>
        </w:rPr>
        <w:t>​</w:t>
      </w:r>
      <w:proofErr w:type="gramEnd"/>
    </w:p>
    <w:p w14:paraId="12361AF4" w14:textId="77777777" w:rsidR="009172AF" w:rsidRPr="00454F36" w:rsidRDefault="009172AF" w:rsidP="009172AF">
      <w:pPr>
        <w:pStyle w:val="NormalIndent"/>
        <w:numPr>
          <w:ilvl w:val="0"/>
          <w:numId w:val="29"/>
        </w:numPr>
      </w:pPr>
      <w:r w:rsidRPr="00454F36">
        <w:t>Automate </w:t>
      </w:r>
      <w:r>
        <w:t>n</w:t>
      </w:r>
      <w:r w:rsidRPr="00454F36">
        <w:t xml:space="preserve">otifications to </w:t>
      </w:r>
      <w:r>
        <w:t>i</w:t>
      </w:r>
      <w:r w:rsidRPr="00454F36">
        <w:t>nternal </w:t>
      </w:r>
      <w:proofErr w:type="gramStart"/>
      <w:r>
        <w:t>t</w:t>
      </w:r>
      <w:r w:rsidRPr="00454F36">
        <w:t>eams</w:t>
      </w:r>
      <w:r w:rsidRPr="00454F36">
        <w:rPr>
          <w:rFonts w:ascii="Arial" w:hAnsi="Arial" w:cs="Arial"/>
        </w:rPr>
        <w:t>​</w:t>
      </w:r>
      <w:proofErr w:type="gramEnd"/>
    </w:p>
    <w:p w14:paraId="40B4CA6C" w14:textId="77777777" w:rsidR="009172AF" w:rsidRPr="003F6F8D" w:rsidRDefault="009172AF" w:rsidP="009172AF">
      <w:pPr>
        <w:pStyle w:val="NormalIndent"/>
        <w:numPr>
          <w:ilvl w:val="0"/>
          <w:numId w:val="29"/>
        </w:numPr>
      </w:pPr>
      <w:r w:rsidRPr="00454F36">
        <w:t>Move </w:t>
      </w:r>
      <w:r>
        <w:t>t</w:t>
      </w:r>
      <w:r w:rsidRPr="00454F36">
        <w:t>owards </w:t>
      </w:r>
      <w:r>
        <w:t>s</w:t>
      </w:r>
      <w:r w:rsidRPr="00454F36">
        <w:t xml:space="preserve">ingle </w:t>
      </w:r>
      <w:r>
        <w:t>v</w:t>
      </w:r>
      <w:r w:rsidRPr="00454F36">
        <w:t xml:space="preserve">iew of </w:t>
      </w:r>
      <w:r>
        <w:t>c</w:t>
      </w:r>
      <w:r w:rsidRPr="00454F36">
        <w:t xml:space="preserve">ustomer &amp; </w:t>
      </w:r>
      <w:proofErr w:type="gramStart"/>
      <w:r>
        <w:t>p</w:t>
      </w:r>
      <w:r w:rsidRPr="00454F36">
        <w:t>roperty</w:t>
      </w:r>
      <w:r w:rsidRPr="00454F36">
        <w:rPr>
          <w:rFonts w:ascii="Arial" w:hAnsi="Arial" w:cs="Arial"/>
        </w:rPr>
        <w:t>​</w:t>
      </w:r>
      <w:proofErr w:type="gramEnd"/>
    </w:p>
    <w:p w14:paraId="72C66B85" w14:textId="77777777" w:rsidR="009172AF" w:rsidRDefault="009172AF" w:rsidP="009172AF">
      <w:pPr>
        <w:pStyle w:val="NormalIndent"/>
      </w:pPr>
    </w:p>
    <w:p w14:paraId="4117C8CC" w14:textId="77777777" w:rsidR="009172AF" w:rsidRDefault="009172AF" w:rsidP="009172AF">
      <w:pPr>
        <w:pStyle w:val="NormalIndent"/>
      </w:pPr>
    </w:p>
    <w:p w14:paraId="487F2123" w14:textId="77777777" w:rsidR="009172AF" w:rsidRDefault="009172AF" w:rsidP="009172AF">
      <w:pPr>
        <w:pStyle w:val="NormalIndent"/>
      </w:pPr>
    </w:p>
    <w:p w14:paraId="50270C30" w14:textId="77777777" w:rsidR="009172AF" w:rsidRDefault="009172AF" w:rsidP="009172AF">
      <w:pPr>
        <w:pStyle w:val="NormalIndent"/>
      </w:pPr>
    </w:p>
    <w:p w14:paraId="050B6A6D" w14:textId="77777777" w:rsidR="009172AF" w:rsidRPr="00763A63" w:rsidRDefault="009172AF" w:rsidP="009172AF">
      <w:pPr>
        <w:pStyle w:val="NormalIndent"/>
      </w:pPr>
    </w:p>
    <w:p w14:paraId="21FE9B09" w14:textId="77777777" w:rsidR="009172AF" w:rsidRDefault="009172AF" w:rsidP="009172AF">
      <w:pPr>
        <w:pStyle w:val="Heading2"/>
      </w:pPr>
      <w:bookmarkStart w:id="4" w:name="_Toc148366524"/>
      <w:r>
        <w:lastRenderedPageBreak/>
        <w:t>Scope</w:t>
      </w:r>
      <w:bookmarkEnd w:id="4"/>
    </w:p>
    <w:p w14:paraId="3F8E6E07" w14:textId="77777777" w:rsidR="009172AF" w:rsidRPr="00781DAC" w:rsidRDefault="009172AF" w:rsidP="009172AF">
      <w:pPr>
        <w:pStyle w:val="NormalIndent"/>
      </w:pPr>
      <w:r>
        <w:t>E</w:t>
      </w:r>
      <w:r w:rsidRPr="00781DAC">
        <w:t>mbed the End of Tenancy process within Salesforce with no integration to external systems.</w:t>
      </w:r>
      <w:r>
        <w:t xml:space="preserve"> The backlog below has been created during multiple requirements gathering sessions and represents the anticipated functionality to be delivered for release 1.  Delivery will follow an agile methodology where new requirements may be uncovered during the project, in which case scope can be adjusted accordingly with Grainger’s approval.</w:t>
      </w:r>
    </w:p>
    <w:tbl>
      <w:tblPr>
        <w:tblW w:w="8359" w:type="dxa"/>
        <w:tblLook w:val="04A0" w:firstRow="1" w:lastRow="0" w:firstColumn="1" w:lastColumn="0" w:noHBand="0" w:noVBand="1"/>
      </w:tblPr>
      <w:tblGrid>
        <w:gridCol w:w="5807"/>
        <w:gridCol w:w="1276"/>
        <w:gridCol w:w="1276"/>
      </w:tblGrid>
      <w:tr w:rsidR="009172AF" w:rsidRPr="001A6F4B" w14:paraId="5B2454A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70AD47" w:fill="70AD47"/>
            <w:noWrap/>
            <w:vAlign w:val="bottom"/>
            <w:hideMark/>
          </w:tcPr>
          <w:p w14:paraId="561FE081" w14:textId="77777777" w:rsidR="009172AF" w:rsidRPr="00FB5F0F" w:rsidRDefault="009172AF" w:rsidP="00B44E5E">
            <w:pPr>
              <w:spacing w:line="240" w:lineRule="auto"/>
              <w:rPr>
                <w:rFonts w:ascii="Calibri" w:hAnsi="Calibri" w:cs="Calibri"/>
                <w:b/>
                <w:bCs/>
                <w:color w:val="FFFFFF"/>
                <w:lang w:val="en-ZA" w:eastAsia="en-ZA"/>
              </w:rPr>
            </w:pPr>
            <w:r>
              <w:rPr>
                <w:rFonts w:ascii="Calibri" w:hAnsi="Calibri" w:cs="Calibri"/>
                <w:b/>
                <w:bCs/>
                <w:color w:val="FFFFFF"/>
                <w:lang w:val="en-ZA" w:eastAsia="en-ZA"/>
              </w:rPr>
              <w:t>Backlog</w:t>
            </w:r>
          </w:p>
        </w:tc>
        <w:tc>
          <w:tcPr>
            <w:tcW w:w="1276" w:type="dxa"/>
            <w:tcBorders>
              <w:top w:val="single" w:sz="4" w:space="0" w:color="A9D08E"/>
              <w:left w:val="nil"/>
              <w:bottom w:val="single" w:sz="4" w:space="0" w:color="A9D08E"/>
              <w:right w:val="nil"/>
            </w:tcBorders>
            <w:shd w:val="clear" w:color="70AD47" w:fill="70AD47"/>
            <w:noWrap/>
            <w:vAlign w:val="bottom"/>
            <w:hideMark/>
          </w:tcPr>
          <w:p w14:paraId="1FF4862A" w14:textId="77777777" w:rsidR="009172AF" w:rsidRPr="00FB5F0F" w:rsidRDefault="009172AF" w:rsidP="00B44E5E">
            <w:pPr>
              <w:spacing w:line="240" w:lineRule="auto"/>
              <w:rPr>
                <w:rFonts w:ascii="Calibri" w:hAnsi="Calibri" w:cs="Calibri"/>
                <w:b/>
                <w:bCs/>
                <w:color w:val="FFFFFF"/>
                <w:lang w:val="en-ZA" w:eastAsia="en-ZA"/>
              </w:rPr>
            </w:pPr>
            <w:r w:rsidRPr="00FB5F0F">
              <w:rPr>
                <w:rFonts w:ascii="Calibri" w:hAnsi="Calibri" w:cs="Calibri"/>
                <w:b/>
                <w:bCs/>
                <w:color w:val="FFFFFF"/>
                <w:lang w:val="en-ZA" w:eastAsia="en-ZA"/>
              </w:rPr>
              <w:t>Issue key</w:t>
            </w:r>
          </w:p>
        </w:tc>
        <w:tc>
          <w:tcPr>
            <w:tcW w:w="1276" w:type="dxa"/>
            <w:tcBorders>
              <w:top w:val="single" w:sz="4" w:space="0" w:color="A9D08E"/>
              <w:left w:val="nil"/>
              <w:bottom w:val="single" w:sz="4" w:space="0" w:color="A9D08E"/>
              <w:right w:val="single" w:sz="4" w:space="0" w:color="A9D08E"/>
            </w:tcBorders>
            <w:shd w:val="clear" w:color="70AD47" w:fill="70AD47"/>
            <w:noWrap/>
            <w:vAlign w:val="bottom"/>
            <w:hideMark/>
          </w:tcPr>
          <w:p w14:paraId="02CBAFCF" w14:textId="77777777" w:rsidR="009172AF" w:rsidRPr="00FB5F0F" w:rsidRDefault="009172AF" w:rsidP="00B44E5E">
            <w:pPr>
              <w:spacing w:line="240" w:lineRule="auto"/>
              <w:rPr>
                <w:rFonts w:ascii="Calibri" w:hAnsi="Calibri" w:cs="Calibri"/>
                <w:b/>
                <w:bCs/>
                <w:color w:val="FFFFFF"/>
                <w:lang w:val="en-ZA" w:eastAsia="en-ZA"/>
              </w:rPr>
            </w:pPr>
            <w:r w:rsidRPr="00FB5F0F">
              <w:rPr>
                <w:rFonts w:ascii="Calibri" w:hAnsi="Calibri" w:cs="Calibri"/>
                <w:b/>
                <w:bCs/>
                <w:color w:val="FFFFFF"/>
                <w:lang w:val="en-ZA" w:eastAsia="en-ZA"/>
              </w:rPr>
              <w:t>Story Points</w:t>
            </w:r>
          </w:p>
        </w:tc>
      </w:tr>
      <w:tr w:rsidR="009172AF" w:rsidRPr="001A6F4B" w14:paraId="015EA2A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BD0EE0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void duration</w:t>
            </w:r>
          </w:p>
        </w:tc>
        <w:tc>
          <w:tcPr>
            <w:tcW w:w="1276" w:type="dxa"/>
            <w:tcBorders>
              <w:top w:val="single" w:sz="4" w:space="0" w:color="A9D08E"/>
              <w:left w:val="nil"/>
              <w:bottom w:val="single" w:sz="4" w:space="0" w:color="A9D08E"/>
              <w:right w:val="nil"/>
            </w:tcBorders>
            <w:shd w:val="clear" w:color="E2EFDA" w:fill="E2EFDA"/>
            <w:noWrap/>
            <w:vAlign w:val="bottom"/>
            <w:hideMark/>
          </w:tcPr>
          <w:p w14:paraId="39476A9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FVVP-197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D0EE9D"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2904B79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6929B3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Tasks for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615854F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FVVP-190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4C01C2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8</w:t>
            </w:r>
          </w:p>
        </w:tc>
      </w:tr>
      <w:tr w:rsidR="009172AF" w:rsidRPr="001A6F4B" w14:paraId="3B90C80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50326B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View / Update Task Details</w:t>
            </w:r>
          </w:p>
        </w:tc>
        <w:tc>
          <w:tcPr>
            <w:tcW w:w="1276" w:type="dxa"/>
            <w:tcBorders>
              <w:top w:val="single" w:sz="4" w:space="0" w:color="A9D08E"/>
              <w:left w:val="nil"/>
              <w:bottom w:val="single" w:sz="4" w:space="0" w:color="A9D08E"/>
              <w:right w:val="nil"/>
            </w:tcBorders>
            <w:shd w:val="clear" w:color="E2EFDA" w:fill="E2EFDA"/>
            <w:noWrap/>
            <w:vAlign w:val="bottom"/>
            <w:hideMark/>
          </w:tcPr>
          <w:p w14:paraId="54F2248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FVVP-189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870699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6FF5957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C56E1D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Replace Internal Notification Emails</w:t>
            </w:r>
          </w:p>
        </w:tc>
        <w:tc>
          <w:tcPr>
            <w:tcW w:w="1276" w:type="dxa"/>
            <w:tcBorders>
              <w:top w:val="single" w:sz="4" w:space="0" w:color="A9D08E"/>
              <w:left w:val="nil"/>
              <w:bottom w:val="single" w:sz="4" w:space="0" w:color="A9D08E"/>
              <w:right w:val="nil"/>
            </w:tcBorders>
            <w:shd w:val="clear" w:color="auto" w:fill="auto"/>
            <w:noWrap/>
            <w:vAlign w:val="bottom"/>
            <w:hideMark/>
          </w:tcPr>
          <w:p w14:paraId="6C2347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FVVP-132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06F7C0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B5E411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B740BA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Reporting - See Teams with High Number of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6DEF4D8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FVVP-127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07ECBD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C4BD19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9F39DE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Active Voids Behind Schedule</w:t>
            </w:r>
          </w:p>
        </w:tc>
        <w:tc>
          <w:tcPr>
            <w:tcW w:w="1276" w:type="dxa"/>
            <w:tcBorders>
              <w:top w:val="single" w:sz="4" w:space="0" w:color="A9D08E"/>
              <w:left w:val="nil"/>
              <w:bottom w:val="single" w:sz="4" w:space="0" w:color="A9D08E"/>
              <w:right w:val="nil"/>
            </w:tcBorders>
            <w:shd w:val="clear" w:color="auto" w:fill="auto"/>
            <w:noWrap/>
            <w:vAlign w:val="bottom"/>
            <w:hideMark/>
          </w:tcPr>
          <w:p w14:paraId="31FD16F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FVVP-125</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5669AC1"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2488611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63B3F11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Property Calendar - See Onsite Void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934961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16D98B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68CE53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F01D3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Close Down Tenancy</w:t>
            </w:r>
          </w:p>
        </w:tc>
        <w:tc>
          <w:tcPr>
            <w:tcW w:w="1276" w:type="dxa"/>
            <w:tcBorders>
              <w:top w:val="single" w:sz="4" w:space="0" w:color="A9D08E"/>
              <w:left w:val="nil"/>
              <w:bottom w:val="single" w:sz="4" w:space="0" w:color="A9D08E"/>
              <w:right w:val="nil"/>
            </w:tcBorders>
            <w:shd w:val="clear" w:color="auto" w:fill="auto"/>
            <w:noWrap/>
            <w:vAlign w:val="bottom"/>
            <w:hideMark/>
          </w:tcPr>
          <w:p w14:paraId="242AF3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EDB942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D7350D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E6F316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Deposit Release </w:t>
            </w:r>
          </w:p>
        </w:tc>
        <w:tc>
          <w:tcPr>
            <w:tcW w:w="1276" w:type="dxa"/>
            <w:tcBorders>
              <w:top w:val="single" w:sz="4" w:space="0" w:color="A9D08E"/>
              <w:left w:val="nil"/>
              <w:bottom w:val="single" w:sz="4" w:space="0" w:color="A9D08E"/>
              <w:right w:val="nil"/>
            </w:tcBorders>
            <w:shd w:val="clear" w:color="E2EFDA" w:fill="E2EFDA"/>
            <w:noWrap/>
            <w:vAlign w:val="bottom"/>
            <w:hideMark/>
          </w:tcPr>
          <w:p w14:paraId="1AC7420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93C681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AFA2EE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BF1314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Finalize Check Out </w:t>
            </w:r>
          </w:p>
        </w:tc>
        <w:tc>
          <w:tcPr>
            <w:tcW w:w="1276" w:type="dxa"/>
            <w:tcBorders>
              <w:top w:val="single" w:sz="4" w:space="0" w:color="A9D08E"/>
              <w:left w:val="nil"/>
              <w:bottom w:val="single" w:sz="4" w:space="0" w:color="A9D08E"/>
              <w:right w:val="nil"/>
            </w:tcBorders>
            <w:shd w:val="clear" w:color="auto" w:fill="auto"/>
            <w:noWrap/>
            <w:vAlign w:val="bottom"/>
            <w:hideMark/>
          </w:tcPr>
          <w:p w14:paraId="4EFD581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6828A97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24C1FD5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6AE5D9E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Review Check Out </w:t>
            </w:r>
          </w:p>
        </w:tc>
        <w:tc>
          <w:tcPr>
            <w:tcW w:w="1276" w:type="dxa"/>
            <w:tcBorders>
              <w:top w:val="single" w:sz="4" w:space="0" w:color="A9D08E"/>
              <w:left w:val="nil"/>
              <w:bottom w:val="single" w:sz="4" w:space="0" w:color="A9D08E"/>
              <w:right w:val="nil"/>
            </w:tcBorders>
            <w:shd w:val="clear" w:color="E2EFDA" w:fill="E2EFDA"/>
            <w:noWrap/>
            <w:vAlign w:val="bottom"/>
            <w:hideMark/>
          </w:tcPr>
          <w:p w14:paraId="0EE5ADD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C4BD89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8D2324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121BC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Property Condition </w:t>
            </w:r>
          </w:p>
        </w:tc>
        <w:tc>
          <w:tcPr>
            <w:tcW w:w="1276" w:type="dxa"/>
            <w:tcBorders>
              <w:top w:val="single" w:sz="4" w:space="0" w:color="A9D08E"/>
              <w:left w:val="nil"/>
              <w:bottom w:val="single" w:sz="4" w:space="0" w:color="A9D08E"/>
              <w:right w:val="nil"/>
            </w:tcBorders>
            <w:shd w:val="clear" w:color="auto" w:fill="auto"/>
            <w:noWrap/>
            <w:vAlign w:val="bottom"/>
            <w:hideMark/>
          </w:tcPr>
          <w:p w14:paraId="4638A58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6320AB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98A50D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2DF83D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Out </w:t>
            </w:r>
          </w:p>
        </w:tc>
        <w:tc>
          <w:tcPr>
            <w:tcW w:w="1276" w:type="dxa"/>
            <w:tcBorders>
              <w:top w:val="single" w:sz="4" w:space="0" w:color="A9D08E"/>
              <w:left w:val="nil"/>
              <w:bottom w:val="single" w:sz="4" w:space="0" w:color="A9D08E"/>
              <w:right w:val="nil"/>
            </w:tcBorders>
            <w:shd w:val="clear" w:color="E2EFDA" w:fill="E2EFDA"/>
            <w:noWrap/>
            <w:vAlign w:val="bottom"/>
            <w:hideMark/>
          </w:tcPr>
          <w:p w14:paraId="13D0C15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A960D5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505745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A4C359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Book Works </w:t>
            </w:r>
          </w:p>
        </w:tc>
        <w:tc>
          <w:tcPr>
            <w:tcW w:w="1276" w:type="dxa"/>
            <w:tcBorders>
              <w:top w:val="single" w:sz="4" w:space="0" w:color="A9D08E"/>
              <w:left w:val="nil"/>
              <w:bottom w:val="single" w:sz="4" w:space="0" w:color="A9D08E"/>
              <w:right w:val="nil"/>
            </w:tcBorders>
            <w:shd w:val="clear" w:color="auto" w:fill="auto"/>
            <w:noWrap/>
            <w:vAlign w:val="bottom"/>
            <w:hideMark/>
          </w:tcPr>
          <w:p w14:paraId="68B030C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A4C1D1B"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8C85E4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D4D1E2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Cancel Direct Debit </w:t>
            </w:r>
          </w:p>
        </w:tc>
        <w:tc>
          <w:tcPr>
            <w:tcW w:w="1276" w:type="dxa"/>
            <w:tcBorders>
              <w:top w:val="single" w:sz="4" w:space="0" w:color="A9D08E"/>
              <w:left w:val="nil"/>
              <w:bottom w:val="single" w:sz="4" w:space="0" w:color="A9D08E"/>
              <w:right w:val="nil"/>
            </w:tcBorders>
            <w:shd w:val="clear" w:color="E2EFDA" w:fill="E2EFDA"/>
            <w:noWrap/>
            <w:vAlign w:val="bottom"/>
            <w:hideMark/>
          </w:tcPr>
          <w:p w14:paraId="328A6A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33E442"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5D309C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9D529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Compliance </w:t>
            </w:r>
          </w:p>
        </w:tc>
        <w:tc>
          <w:tcPr>
            <w:tcW w:w="1276" w:type="dxa"/>
            <w:tcBorders>
              <w:top w:val="single" w:sz="4" w:space="0" w:color="A9D08E"/>
              <w:left w:val="nil"/>
              <w:bottom w:val="single" w:sz="4" w:space="0" w:color="A9D08E"/>
              <w:right w:val="nil"/>
            </w:tcBorders>
            <w:shd w:val="clear" w:color="auto" w:fill="auto"/>
            <w:noWrap/>
            <w:vAlign w:val="bottom"/>
            <w:hideMark/>
          </w:tcPr>
          <w:p w14:paraId="41A8D94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5A4295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3B2D6B8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C2B1E5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Notify Stakeholders </w:t>
            </w:r>
          </w:p>
        </w:tc>
        <w:tc>
          <w:tcPr>
            <w:tcW w:w="1276" w:type="dxa"/>
            <w:tcBorders>
              <w:top w:val="single" w:sz="4" w:space="0" w:color="A9D08E"/>
              <w:left w:val="nil"/>
              <w:bottom w:val="single" w:sz="4" w:space="0" w:color="A9D08E"/>
              <w:right w:val="nil"/>
            </w:tcBorders>
            <w:shd w:val="clear" w:color="E2EFDA" w:fill="E2EFDA"/>
            <w:noWrap/>
            <w:vAlign w:val="bottom"/>
            <w:hideMark/>
          </w:tcPr>
          <w:p w14:paraId="6D36C90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9CB66A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ACBC3D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88324F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Validate Required Information is Captured</w:t>
            </w:r>
          </w:p>
        </w:tc>
        <w:tc>
          <w:tcPr>
            <w:tcW w:w="1276" w:type="dxa"/>
            <w:tcBorders>
              <w:top w:val="single" w:sz="4" w:space="0" w:color="A9D08E"/>
              <w:left w:val="nil"/>
              <w:bottom w:val="single" w:sz="4" w:space="0" w:color="A9D08E"/>
              <w:right w:val="nil"/>
            </w:tcBorders>
            <w:shd w:val="clear" w:color="auto" w:fill="auto"/>
            <w:noWrap/>
            <w:vAlign w:val="bottom"/>
            <w:hideMark/>
          </w:tcPr>
          <w:p w14:paraId="3A2DC2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87AD1B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1299315D"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62462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Confirm Notice</w:t>
            </w:r>
          </w:p>
        </w:tc>
        <w:tc>
          <w:tcPr>
            <w:tcW w:w="1276" w:type="dxa"/>
            <w:tcBorders>
              <w:top w:val="single" w:sz="4" w:space="0" w:color="A9D08E"/>
              <w:left w:val="nil"/>
              <w:bottom w:val="single" w:sz="4" w:space="0" w:color="A9D08E"/>
              <w:right w:val="nil"/>
            </w:tcBorders>
            <w:shd w:val="clear" w:color="E2EFDA" w:fill="E2EFDA"/>
            <w:noWrap/>
            <w:vAlign w:val="bottom"/>
            <w:hideMark/>
          </w:tcPr>
          <w:p w14:paraId="5CF2E51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D4BDE39"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6C4585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A076B9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Validate Notice</w:t>
            </w:r>
          </w:p>
        </w:tc>
        <w:tc>
          <w:tcPr>
            <w:tcW w:w="1276" w:type="dxa"/>
            <w:tcBorders>
              <w:top w:val="single" w:sz="4" w:space="0" w:color="A9D08E"/>
              <w:left w:val="nil"/>
              <w:bottom w:val="single" w:sz="4" w:space="0" w:color="A9D08E"/>
              <w:right w:val="nil"/>
            </w:tcBorders>
            <w:shd w:val="clear" w:color="auto" w:fill="auto"/>
            <w:noWrap/>
            <w:vAlign w:val="bottom"/>
            <w:hideMark/>
          </w:tcPr>
          <w:p w14:paraId="29B8540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F7C834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6E52EAB"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57DC18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Active Voids for a Building</w:t>
            </w:r>
          </w:p>
        </w:tc>
        <w:tc>
          <w:tcPr>
            <w:tcW w:w="1276" w:type="dxa"/>
            <w:tcBorders>
              <w:top w:val="single" w:sz="4" w:space="0" w:color="A9D08E"/>
              <w:left w:val="nil"/>
              <w:bottom w:val="single" w:sz="4" w:space="0" w:color="A9D08E"/>
              <w:right w:val="nil"/>
            </w:tcBorders>
            <w:shd w:val="clear" w:color="E2EFDA" w:fill="E2EFDA"/>
            <w:noWrap/>
            <w:vAlign w:val="bottom"/>
            <w:hideMark/>
          </w:tcPr>
          <w:p w14:paraId="3475E2D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98BE53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A120E4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13C3F1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History of Voids on a Unit</w:t>
            </w:r>
          </w:p>
        </w:tc>
        <w:tc>
          <w:tcPr>
            <w:tcW w:w="1276" w:type="dxa"/>
            <w:tcBorders>
              <w:top w:val="single" w:sz="4" w:space="0" w:color="A9D08E"/>
              <w:left w:val="nil"/>
              <w:bottom w:val="single" w:sz="4" w:space="0" w:color="A9D08E"/>
              <w:right w:val="nil"/>
            </w:tcBorders>
            <w:shd w:val="clear" w:color="auto" w:fill="auto"/>
            <w:noWrap/>
            <w:vAlign w:val="bottom"/>
            <w:hideMark/>
          </w:tcPr>
          <w:p w14:paraId="0F4D67F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79B40C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2D23192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1B9B14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Void &amp; Task Audit History</w:t>
            </w:r>
          </w:p>
        </w:tc>
        <w:tc>
          <w:tcPr>
            <w:tcW w:w="1276" w:type="dxa"/>
            <w:tcBorders>
              <w:top w:val="single" w:sz="4" w:space="0" w:color="A9D08E"/>
              <w:left w:val="nil"/>
              <w:bottom w:val="single" w:sz="4" w:space="0" w:color="A9D08E"/>
              <w:right w:val="nil"/>
            </w:tcBorders>
            <w:shd w:val="clear" w:color="E2EFDA" w:fill="E2EFDA"/>
            <w:noWrap/>
            <w:vAlign w:val="bottom"/>
            <w:hideMark/>
          </w:tcPr>
          <w:p w14:paraId="7BD2A63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B3F797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BD8C14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688C7F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Upload Void Documents</w:t>
            </w:r>
          </w:p>
        </w:tc>
        <w:tc>
          <w:tcPr>
            <w:tcW w:w="1276" w:type="dxa"/>
            <w:tcBorders>
              <w:top w:val="single" w:sz="4" w:space="0" w:color="A9D08E"/>
              <w:left w:val="nil"/>
              <w:bottom w:val="single" w:sz="4" w:space="0" w:color="A9D08E"/>
              <w:right w:val="nil"/>
            </w:tcBorders>
            <w:shd w:val="clear" w:color="auto" w:fill="auto"/>
            <w:noWrap/>
            <w:vAlign w:val="bottom"/>
            <w:hideMark/>
          </w:tcPr>
          <w:p w14:paraId="386CC7B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036A80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2B5DE69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57B852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Unit View Arrangements &amp; Key Location</w:t>
            </w:r>
          </w:p>
        </w:tc>
        <w:tc>
          <w:tcPr>
            <w:tcW w:w="1276" w:type="dxa"/>
            <w:tcBorders>
              <w:top w:val="single" w:sz="4" w:space="0" w:color="A9D08E"/>
              <w:left w:val="nil"/>
              <w:bottom w:val="single" w:sz="4" w:space="0" w:color="A9D08E"/>
              <w:right w:val="nil"/>
            </w:tcBorders>
            <w:shd w:val="clear" w:color="E2EFDA" w:fill="E2EFDA"/>
            <w:noWrap/>
            <w:vAlign w:val="bottom"/>
            <w:hideMark/>
          </w:tcPr>
          <w:p w14:paraId="3EAF0FA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CF7D97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5E38FDC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C6348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Available Date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auto" w:fill="auto"/>
            <w:noWrap/>
            <w:vAlign w:val="bottom"/>
            <w:hideMark/>
          </w:tcPr>
          <w:p w14:paraId="17D012D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46F55BD"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16628B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B6C145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FV Date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E2EFDA" w:fill="E2EFDA"/>
            <w:noWrap/>
            <w:vAlign w:val="bottom"/>
            <w:hideMark/>
          </w:tcPr>
          <w:p w14:paraId="0C54C95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BBCB48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A538C9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734922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Unit Status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auto" w:fill="auto"/>
            <w:noWrap/>
            <w:vAlign w:val="bottom"/>
            <w:hideMark/>
          </w:tcPr>
          <w:p w14:paraId="46D7B95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CECFA8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1AE2FBA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245799C"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Salesforce Unit - New Void</w:t>
            </w:r>
          </w:p>
        </w:tc>
        <w:tc>
          <w:tcPr>
            <w:tcW w:w="1276" w:type="dxa"/>
            <w:tcBorders>
              <w:top w:val="single" w:sz="4" w:space="0" w:color="A9D08E"/>
              <w:left w:val="nil"/>
              <w:bottom w:val="single" w:sz="4" w:space="0" w:color="A9D08E"/>
              <w:right w:val="nil"/>
            </w:tcBorders>
            <w:shd w:val="clear" w:color="E2EFDA" w:fill="E2EFDA"/>
            <w:noWrap/>
            <w:vAlign w:val="bottom"/>
            <w:hideMark/>
          </w:tcPr>
          <w:p w14:paraId="7E5740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FVVP-92</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441C9A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36D725D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0DC9DE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Estimated Available Date &amp; Void Completion Date</w:t>
            </w:r>
          </w:p>
        </w:tc>
        <w:tc>
          <w:tcPr>
            <w:tcW w:w="1276" w:type="dxa"/>
            <w:tcBorders>
              <w:top w:val="single" w:sz="4" w:space="0" w:color="A9D08E"/>
              <w:left w:val="nil"/>
              <w:bottom w:val="single" w:sz="4" w:space="0" w:color="A9D08E"/>
              <w:right w:val="nil"/>
            </w:tcBorders>
            <w:shd w:val="clear" w:color="auto" w:fill="auto"/>
            <w:noWrap/>
            <w:vAlign w:val="bottom"/>
            <w:hideMark/>
          </w:tcPr>
          <w:p w14:paraId="7AA303F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ADBA1B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CAB40E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6D2C24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Create a Void with Refurb / Refresh / Clean </w:t>
            </w:r>
            <w:proofErr w:type="gramStart"/>
            <w:r w:rsidRPr="00FB5F0F">
              <w:rPr>
                <w:rFonts w:ascii="Calibri" w:hAnsi="Calibri" w:cs="Calibri"/>
                <w:color w:val="000000"/>
                <w:lang w:val="en-ZA" w:eastAsia="en-ZA"/>
              </w:rPr>
              <w:t>Only-Specific</w:t>
            </w:r>
            <w:proofErr w:type="gramEnd"/>
            <w:r w:rsidRPr="00FB5F0F">
              <w:rPr>
                <w:rFonts w:ascii="Calibri" w:hAnsi="Calibri" w:cs="Calibri"/>
                <w:color w:val="000000"/>
                <w:lang w:val="en-ZA" w:eastAsia="en-ZA"/>
              </w:rPr>
              <w:t xml:space="preserve">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E74FC1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38F7921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BAB32D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0E50C7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Relet Status - Update Tasks</w:t>
            </w:r>
          </w:p>
        </w:tc>
        <w:tc>
          <w:tcPr>
            <w:tcW w:w="1276" w:type="dxa"/>
            <w:tcBorders>
              <w:top w:val="single" w:sz="4" w:space="0" w:color="A9D08E"/>
              <w:left w:val="nil"/>
              <w:bottom w:val="single" w:sz="4" w:space="0" w:color="A9D08E"/>
              <w:right w:val="nil"/>
            </w:tcBorders>
            <w:shd w:val="clear" w:color="auto" w:fill="auto"/>
            <w:noWrap/>
            <w:vAlign w:val="bottom"/>
            <w:hideMark/>
          </w:tcPr>
          <w:p w14:paraId="0E1C46C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FVVP-87</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6DD47C2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241B988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1CB34B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Create a Void with Relet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2BB1D73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FVVP-86</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09A8CE2"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56515EF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1B6AE5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New Voids Confirmed for Sale</w:t>
            </w:r>
          </w:p>
        </w:tc>
        <w:tc>
          <w:tcPr>
            <w:tcW w:w="1276" w:type="dxa"/>
            <w:tcBorders>
              <w:top w:val="single" w:sz="4" w:space="0" w:color="A9D08E"/>
              <w:left w:val="nil"/>
              <w:bottom w:val="single" w:sz="4" w:space="0" w:color="A9D08E"/>
              <w:right w:val="nil"/>
            </w:tcBorders>
            <w:shd w:val="clear" w:color="auto" w:fill="auto"/>
            <w:noWrap/>
            <w:vAlign w:val="bottom"/>
            <w:hideMark/>
          </w:tcPr>
          <w:p w14:paraId="684ADD6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FVVP-85</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B1D83A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421E8A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AB4D86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lastRenderedPageBreak/>
              <w:t xml:space="preserve">New Void - Default Unit Sale Status from Salesforce </w:t>
            </w:r>
          </w:p>
        </w:tc>
        <w:tc>
          <w:tcPr>
            <w:tcW w:w="1276" w:type="dxa"/>
            <w:tcBorders>
              <w:top w:val="single" w:sz="4" w:space="0" w:color="A9D08E"/>
              <w:left w:val="nil"/>
              <w:bottom w:val="single" w:sz="4" w:space="0" w:color="A9D08E"/>
              <w:right w:val="nil"/>
            </w:tcBorders>
            <w:shd w:val="clear" w:color="E2EFDA" w:fill="E2EFDA"/>
            <w:noWrap/>
            <w:vAlign w:val="bottom"/>
            <w:hideMark/>
          </w:tcPr>
          <w:p w14:paraId="56DF14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FVVP-84</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716E37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E9E72A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3E7625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Other KPIs for R1</w:t>
            </w:r>
          </w:p>
        </w:tc>
        <w:tc>
          <w:tcPr>
            <w:tcW w:w="1276" w:type="dxa"/>
            <w:tcBorders>
              <w:top w:val="single" w:sz="4" w:space="0" w:color="A9D08E"/>
              <w:left w:val="nil"/>
              <w:bottom w:val="single" w:sz="4" w:space="0" w:color="A9D08E"/>
              <w:right w:val="nil"/>
            </w:tcBorders>
            <w:shd w:val="clear" w:color="auto" w:fill="auto"/>
            <w:noWrap/>
            <w:vAlign w:val="bottom"/>
            <w:hideMark/>
          </w:tcPr>
          <w:p w14:paraId="4EB4F10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E90A88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10</w:t>
            </w:r>
          </w:p>
        </w:tc>
      </w:tr>
      <w:tr w:rsidR="009172AF" w:rsidRPr="001A6F4B" w14:paraId="5FB1D67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A227B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Open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AD9B12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FVVP-80</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C6D145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8B7F2E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47CBDE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Cancel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008D8B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13065A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B5556B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53EDB72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Close a Void</w:t>
            </w:r>
          </w:p>
        </w:tc>
        <w:tc>
          <w:tcPr>
            <w:tcW w:w="1276" w:type="dxa"/>
            <w:tcBorders>
              <w:top w:val="single" w:sz="4" w:space="0" w:color="A9D08E"/>
              <w:left w:val="nil"/>
              <w:bottom w:val="single" w:sz="4" w:space="0" w:color="A9D08E"/>
              <w:right w:val="nil"/>
            </w:tcBorders>
            <w:shd w:val="clear" w:color="E2EFDA" w:fill="E2EFDA"/>
            <w:noWrap/>
            <w:vAlign w:val="bottom"/>
            <w:hideMark/>
          </w:tcPr>
          <w:p w14:paraId="6197E79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B9DAF28"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1D3BFE6B"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63EB90E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Summary of Void Phases &amp; % Completion</w:t>
            </w:r>
          </w:p>
        </w:tc>
        <w:tc>
          <w:tcPr>
            <w:tcW w:w="1276" w:type="dxa"/>
            <w:tcBorders>
              <w:top w:val="single" w:sz="4" w:space="0" w:color="A9D08E"/>
              <w:left w:val="nil"/>
              <w:bottom w:val="single" w:sz="4" w:space="0" w:color="A9D08E"/>
              <w:right w:val="nil"/>
            </w:tcBorders>
            <w:shd w:val="clear" w:color="auto" w:fill="auto"/>
            <w:noWrap/>
            <w:vAlign w:val="bottom"/>
            <w:hideMark/>
          </w:tcPr>
          <w:p w14:paraId="5F21D3A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FC1147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323AB2F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19BFDC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Complete Voids are Read-Only</w:t>
            </w:r>
          </w:p>
        </w:tc>
        <w:tc>
          <w:tcPr>
            <w:tcW w:w="1276" w:type="dxa"/>
            <w:tcBorders>
              <w:top w:val="single" w:sz="4" w:space="0" w:color="A9D08E"/>
              <w:left w:val="nil"/>
              <w:bottom w:val="single" w:sz="4" w:space="0" w:color="A9D08E"/>
              <w:right w:val="nil"/>
            </w:tcBorders>
            <w:shd w:val="clear" w:color="E2EFDA" w:fill="E2EFDA"/>
            <w:noWrap/>
            <w:vAlign w:val="bottom"/>
            <w:hideMark/>
          </w:tcPr>
          <w:p w14:paraId="786389E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DADDE6D"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4B39A16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0F0B6D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KPI: Vacant Days</w:t>
            </w:r>
          </w:p>
        </w:tc>
        <w:tc>
          <w:tcPr>
            <w:tcW w:w="1276" w:type="dxa"/>
            <w:tcBorders>
              <w:top w:val="single" w:sz="4" w:space="0" w:color="A9D08E"/>
              <w:left w:val="nil"/>
              <w:bottom w:val="single" w:sz="4" w:space="0" w:color="A9D08E"/>
              <w:right w:val="nil"/>
            </w:tcBorders>
            <w:shd w:val="clear" w:color="auto" w:fill="auto"/>
            <w:noWrap/>
            <w:vAlign w:val="bottom"/>
            <w:hideMark/>
          </w:tcPr>
          <w:p w14:paraId="7DA38C1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642C985"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262774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CF194B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Complete a Phase</w:t>
            </w:r>
          </w:p>
        </w:tc>
        <w:tc>
          <w:tcPr>
            <w:tcW w:w="1276" w:type="dxa"/>
            <w:tcBorders>
              <w:top w:val="single" w:sz="4" w:space="0" w:color="A9D08E"/>
              <w:left w:val="nil"/>
              <w:bottom w:val="single" w:sz="4" w:space="0" w:color="A9D08E"/>
              <w:right w:val="nil"/>
            </w:tcBorders>
            <w:shd w:val="clear" w:color="E2EFDA" w:fill="E2EFDA"/>
            <w:noWrap/>
            <w:vAlign w:val="bottom"/>
            <w:hideMark/>
          </w:tcPr>
          <w:p w14:paraId="5AE3992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876870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61E0938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2B60B9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Timelines - Tasks Dependent on a Void Date</w:t>
            </w:r>
          </w:p>
        </w:tc>
        <w:tc>
          <w:tcPr>
            <w:tcW w:w="1276" w:type="dxa"/>
            <w:tcBorders>
              <w:top w:val="single" w:sz="4" w:space="0" w:color="A9D08E"/>
              <w:left w:val="nil"/>
              <w:bottom w:val="single" w:sz="4" w:space="0" w:color="A9D08E"/>
              <w:right w:val="nil"/>
            </w:tcBorders>
            <w:shd w:val="clear" w:color="auto" w:fill="auto"/>
            <w:noWrap/>
            <w:vAlign w:val="bottom"/>
            <w:hideMark/>
          </w:tcPr>
          <w:p w14:paraId="2CE6872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2DBB5F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8</w:t>
            </w:r>
          </w:p>
        </w:tc>
      </w:tr>
      <w:tr w:rsidR="009172AF" w:rsidRPr="001A6F4B" w14:paraId="656C966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898BB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Void Works Type - Update Tasks </w:t>
            </w:r>
          </w:p>
        </w:tc>
        <w:tc>
          <w:tcPr>
            <w:tcW w:w="1276" w:type="dxa"/>
            <w:tcBorders>
              <w:top w:val="single" w:sz="4" w:space="0" w:color="A9D08E"/>
              <w:left w:val="nil"/>
              <w:bottom w:val="single" w:sz="4" w:space="0" w:color="A9D08E"/>
              <w:right w:val="nil"/>
            </w:tcBorders>
            <w:shd w:val="clear" w:color="E2EFDA" w:fill="E2EFDA"/>
            <w:noWrap/>
            <w:vAlign w:val="bottom"/>
            <w:hideMark/>
          </w:tcPr>
          <w:p w14:paraId="5AC209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0F656CB"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64503FC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1D262B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Timelines - Tasks Dependent on Completion of Prior Tasks</w:t>
            </w:r>
          </w:p>
        </w:tc>
        <w:tc>
          <w:tcPr>
            <w:tcW w:w="1276" w:type="dxa"/>
            <w:tcBorders>
              <w:top w:val="single" w:sz="4" w:space="0" w:color="A9D08E"/>
              <w:left w:val="nil"/>
              <w:bottom w:val="single" w:sz="4" w:space="0" w:color="A9D08E"/>
              <w:right w:val="nil"/>
            </w:tcBorders>
            <w:shd w:val="clear" w:color="auto" w:fill="auto"/>
            <w:noWrap/>
            <w:vAlign w:val="bottom"/>
            <w:hideMark/>
          </w:tcPr>
          <w:p w14:paraId="4F216E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08DA06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128B650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5AB886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PVI</w:t>
            </w:r>
          </w:p>
        </w:tc>
        <w:tc>
          <w:tcPr>
            <w:tcW w:w="1276" w:type="dxa"/>
            <w:tcBorders>
              <w:top w:val="single" w:sz="4" w:space="0" w:color="A9D08E"/>
              <w:left w:val="nil"/>
              <w:bottom w:val="single" w:sz="4" w:space="0" w:color="A9D08E"/>
              <w:right w:val="nil"/>
            </w:tcBorders>
            <w:shd w:val="clear" w:color="E2EFDA" w:fill="E2EFDA"/>
            <w:noWrap/>
            <w:vAlign w:val="bottom"/>
            <w:hideMark/>
          </w:tcPr>
          <w:p w14:paraId="509C28A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1D0CE6A"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11AB9E1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08AF204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Rename "Void" Terminology</w:t>
            </w:r>
          </w:p>
        </w:tc>
        <w:tc>
          <w:tcPr>
            <w:tcW w:w="1276" w:type="dxa"/>
            <w:tcBorders>
              <w:top w:val="single" w:sz="4" w:space="0" w:color="A9D08E"/>
              <w:left w:val="nil"/>
              <w:bottom w:val="single" w:sz="4" w:space="0" w:color="A9D08E"/>
              <w:right w:val="nil"/>
            </w:tcBorders>
            <w:shd w:val="clear" w:color="auto" w:fill="auto"/>
            <w:noWrap/>
            <w:vAlign w:val="bottom"/>
            <w:hideMark/>
          </w:tcPr>
          <w:p w14:paraId="4174E9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3D3E14AA"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6FB2D2C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DDAF0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Set Tasks to Not Applicable [Close]</w:t>
            </w:r>
          </w:p>
        </w:tc>
        <w:tc>
          <w:tcPr>
            <w:tcW w:w="1276" w:type="dxa"/>
            <w:tcBorders>
              <w:top w:val="single" w:sz="4" w:space="0" w:color="A9D08E"/>
              <w:left w:val="nil"/>
              <w:bottom w:val="single" w:sz="4" w:space="0" w:color="A9D08E"/>
              <w:right w:val="nil"/>
            </w:tcBorders>
            <w:shd w:val="clear" w:color="E2EFDA" w:fill="E2EFDA"/>
            <w:noWrap/>
            <w:vAlign w:val="bottom"/>
            <w:hideMark/>
          </w:tcPr>
          <w:p w14:paraId="768F857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B00FB3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4DD4DD8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A4D467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Capture a Reason for Updating Key Void Information</w:t>
            </w:r>
          </w:p>
        </w:tc>
        <w:tc>
          <w:tcPr>
            <w:tcW w:w="1276" w:type="dxa"/>
            <w:tcBorders>
              <w:top w:val="single" w:sz="4" w:space="0" w:color="A9D08E"/>
              <w:left w:val="nil"/>
              <w:bottom w:val="single" w:sz="4" w:space="0" w:color="A9D08E"/>
              <w:right w:val="nil"/>
            </w:tcBorders>
            <w:shd w:val="clear" w:color="auto" w:fill="auto"/>
            <w:noWrap/>
            <w:vAlign w:val="bottom"/>
            <w:hideMark/>
          </w:tcPr>
          <w:p w14:paraId="4194BD7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FVVP-59</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235323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7064762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A431A3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Capture End of Tenancy Details</w:t>
            </w:r>
          </w:p>
        </w:tc>
        <w:tc>
          <w:tcPr>
            <w:tcW w:w="1276" w:type="dxa"/>
            <w:tcBorders>
              <w:top w:val="single" w:sz="4" w:space="0" w:color="A9D08E"/>
              <w:left w:val="nil"/>
              <w:bottom w:val="single" w:sz="4" w:space="0" w:color="A9D08E"/>
              <w:right w:val="nil"/>
            </w:tcBorders>
            <w:shd w:val="clear" w:color="E2EFDA" w:fill="E2EFDA"/>
            <w:noWrap/>
            <w:vAlign w:val="bottom"/>
            <w:hideMark/>
          </w:tcPr>
          <w:p w14:paraId="7B51E48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FVVP-58</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FBA128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180149C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91615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Salesforce Unit &amp; Building Attributes in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3F53277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FVVP-57</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741D02C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130781BF"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477AF3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Void - Calculate Estimated PVI Date</w:t>
            </w:r>
          </w:p>
        </w:tc>
        <w:tc>
          <w:tcPr>
            <w:tcW w:w="1276" w:type="dxa"/>
            <w:tcBorders>
              <w:top w:val="single" w:sz="4" w:space="0" w:color="A9D08E"/>
              <w:left w:val="nil"/>
              <w:bottom w:val="single" w:sz="4" w:space="0" w:color="A9D08E"/>
              <w:right w:val="nil"/>
            </w:tcBorders>
            <w:shd w:val="clear" w:color="E2EFDA" w:fill="E2EFDA"/>
            <w:noWrap/>
            <w:vAlign w:val="bottom"/>
            <w:hideMark/>
          </w:tcPr>
          <w:p w14:paraId="7E89574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FVVP-56</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5E5FC28"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6FB5921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2092F9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Data Migration - Void Queues</w:t>
            </w:r>
          </w:p>
        </w:tc>
        <w:tc>
          <w:tcPr>
            <w:tcW w:w="1276" w:type="dxa"/>
            <w:tcBorders>
              <w:top w:val="single" w:sz="4" w:space="0" w:color="A9D08E"/>
              <w:left w:val="nil"/>
              <w:bottom w:val="single" w:sz="4" w:space="0" w:color="A9D08E"/>
              <w:right w:val="nil"/>
            </w:tcBorders>
            <w:shd w:val="clear" w:color="auto" w:fill="auto"/>
            <w:noWrap/>
            <w:vAlign w:val="bottom"/>
            <w:hideMark/>
          </w:tcPr>
          <w:p w14:paraId="5572837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52AA2D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0FFE03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3B2EFA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Assign Tasks to Responsible Queues</w:t>
            </w:r>
          </w:p>
        </w:tc>
        <w:tc>
          <w:tcPr>
            <w:tcW w:w="1276" w:type="dxa"/>
            <w:tcBorders>
              <w:top w:val="single" w:sz="4" w:space="0" w:color="A9D08E"/>
              <w:left w:val="nil"/>
              <w:bottom w:val="single" w:sz="4" w:space="0" w:color="A9D08E"/>
              <w:right w:val="nil"/>
            </w:tcBorders>
            <w:shd w:val="clear" w:color="E2EFDA" w:fill="E2EFDA"/>
            <w:noWrap/>
            <w:vAlign w:val="bottom"/>
            <w:hideMark/>
          </w:tcPr>
          <w:p w14:paraId="22A085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1D241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2217CC9D"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EE20F6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Estimated Timelines - Tasks Dependent on Completion of Prior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6176A8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01A0AA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47A830C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0611670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Estimated Timelines - Tasks Tied to an EOT Date</w:t>
            </w:r>
          </w:p>
        </w:tc>
        <w:tc>
          <w:tcPr>
            <w:tcW w:w="1276" w:type="dxa"/>
            <w:tcBorders>
              <w:top w:val="single" w:sz="4" w:space="0" w:color="A9D08E"/>
              <w:left w:val="nil"/>
              <w:bottom w:val="single" w:sz="4" w:space="0" w:color="A9D08E"/>
              <w:right w:val="nil"/>
            </w:tcBorders>
            <w:shd w:val="clear" w:color="auto" w:fill="auto"/>
            <w:noWrap/>
            <w:vAlign w:val="bottom"/>
            <w:hideMark/>
          </w:tcPr>
          <w:p w14:paraId="64A914C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59030AD"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71074E4F"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A63B9D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Generate Phases &amp; Tasks from a Template</w:t>
            </w:r>
          </w:p>
        </w:tc>
        <w:tc>
          <w:tcPr>
            <w:tcW w:w="1276" w:type="dxa"/>
            <w:tcBorders>
              <w:top w:val="single" w:sz="4" w:space="0" w:color="A9D08E"/>
              <w:left w:val="nil"/>
              <w:bottom w:val="single" w:sz="4" w:space="0" w:color="A9D08E"/>
              <w:right w:val="nil"/>
            </w:tcBorders>
            <w:shd w:val="clear" w:color="E2EFDA" w:fill="E2EFDA"/>
            <w:noWrap/>
            <w:vAlign w:val="bottom"/>
            <w:hideMark/>
          </w:tcPr>
          <w:p w14:paraId="7EDCBFB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FVVP-49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5B30D0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33B2508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054104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Create an End of Tenancy</w:t>
            </w:r>
          </w:p>
        </w:tc>
        <w:tc>
          <w:tcPr>
            <w:tcW w:w="1276" w:type="dxa"/>
            <w:tcBorders>
              <w:top w:val="single" w:sz="4" w:space="0" w:color="A9D08E"/>
              <w:left w:val="nil"/>
              <w:bottom w:val="single" w:sz="4" w:space="0" w:color="A9D08E"/>
              <w:right w:val="nil"/>
            </w:tcBorders>
            <w:shd w:val="clear" w:color="auto" w:fill="auto"/>
            <w:noWrap/>
            <w:vAlign w:val="bottom"/>
            <w:hideMark/>
          </w:tcPr>
          <w:p w14:paraId="74015D1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FVVP-48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735C36E1"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A302D17" w14:textId="77777777" w:rsidTr="00B44E5E">
        <w:trPr>
          <w:trHeight w:val="300"/>
        </w:trPr>
        <w:tc>
          <w:tcPr>
            <w:tcW w:w="5807" w:type="dxa"/>
            <w:tcBorders>
              <w:top w:val="double" w:sz="6" w:space="0" w:color="70AD47"/>
              <w:left w:val="single" w:sz="4" w:space="0" w:color="A9D08E"/>
              <w:bottom w:val="single" w:sz="4" w:space="0" w:color="A9D08E"/>
              <w:right w:val="nil"/>
            </w:tcBorders>
            <w:shd w:val="clear" w:color="auto" w:fill="auto"/>
            <w:noWrap/>
            <w:vAlign w:val="bottom"/>
            <w:hideMark/>
          </w:tcPr>
          <w:p w14:paraId="5AC8D99C" w14:textId="77777777" w:rsidR="009172AF" w:rsidRPr="006557A5" w:rsidRDefault="009172AF" w:rsidP="00B44E5E">
            <w:pPr>
              <w:spacing w:line="240" w:lineRule="auto"/>
              <w:rPr>
                <w:rFonts w:ascii="Calibri" w:hAnsi="Calibri" w:cs="Calibri"/>
                <w:b/>
                <w:bCs/>
                <w:color w:val="000000"/>
                <w:sz w:val="22"/>
                <w:szCs w:val="22"/>
                <w:lang w:val="en-ZA" w:eastAsia="en-ZA"/>
              </w:rPr>
            </w:pPr>
            <w:r w:rsidRPr="006557A5">
              <w:rPr>
                <w:rFonts w:ascii="Calibri" w:hAnsi="Calibri" w:cs="Calibri"/>
                <w:b/>
                <w:bCs/>
                <w:color w:val="000000"/>
                <w:sz w:val="22"/>
                <w:szCs w:val="22"/>
                <w:lang w:val="en-ZA" w:eastAsia="en-ZA"/>
              </w:rPr>
              <w:t>Total</w:t>
            </w:r>
          </w:p>
        </w:tc>
        <w:tc>
          <w:tcPr>
            <w:tcW w:w="1276" w:type="dxa"/>
            <w:tcBorders>
              <w:top w:val="double" w:sz="6" w:space="0" w:color="70AD47"/>
              <w:left w:val="nil"/>
              <w:bottom w:val="single" w:sz="4" w:space="0" w:color="A9D08E"/>
              <w:right w:val="nil"/>
            </w:tcBorders>
            <w:shd w:val="clear" w:color="auto" w:fill="auto"/>
            <w:noWrap/>
            <w:vAlign w:val="bottom"/>
            <w:hideMark/>
          </w:tcPr>
          <w:p w14:paraId="66510BD6" w14:textId="77777777" w:rsidR="009172AF" w:rsidRPr="001A6F4B" w:rsidRDefault="009172AF" w:rsidP="00B44E5E">
            <w:pPr>
              <w:spacing w:line="240" w:lineRule="auto"/>
              <w:rPr>
                <w:rFonts w:ascii="Times New Roman" w:hAnsi="Times New Roman"/>
                <w:lang w:val="en-ZA" w:eastAsia="en-ZA"/>
              </w:rPr>
            </w:pPr>
          </w:p>
        </w:tc>
        <w:tc>
          <w:tcPr>
            <w:tcW w:w="1276" w:type="dxa"/>
            <w:tcBorders>
              <w:top w:val="double" w:sz="6" w:space="0" w:color="70AD47"/>
              <w:left w:val="nil"/>
              <w:bottom w:val="single" w:sz="4" w:space="0" w:color="A9D08E"/>
              <w:right w:val="single" w:sz="4" w:space="0" w:color="A9D08E"/>
            </w:tcBorders>
            <w:shd w:val="clear" w:color="auto" w:fill="auto"/>
            <w:noWrap/>
            <w:vAlign w:val="bottom"/>
            <w:hideMark/>
          </w:tcPr>
          <w:p w14:paraId="4E400C99" w14:textId="77777777" w:rsidR="009172AF" w:rsidRPr="001A6F4B" w:rsidRDefault="009172AF" w:rsidP="00B44E5E">
            <w:pPr>
              <w:spacing w:line="240" w:lineRule="auto"/>
              <w:jc w:val="right"/>
              <w:rPr>
                <w:rFonts w:ascii="Calibri" w:hAnsi="Calibri" w:cs="Calibri"/>
                <w:b/>
                <w:bCs/>
                <w:color w:val="000000"/>
                <w:sz w:val="22"/>
                <w:szCs w:val="22"/>
                <w:lang w:val="en-ZA" w:eastAsia="en-ZA"/>
              </w:rPr>
            </w:pPr>
            <w:r w:rsidRPr="001A6F4B">
              <w:rPr>
                <w:rFonts w:ascii="Calibri" w:hAnsi="Calibri" w:cs="Calibri"/>
                <w:b/>
                <w:bCs/>
                <w:color w:val="000000"/>
                <w:sz w:val="22"/>
                <w:szCs w:val="22"/>
                <w:lang w:val="en-ZA" w:eastAsia="en-ZA"/>
              </w:rPr>
              <w:t>185</w:t>
            </w:r>
          </w:p>
        </w:tc>
      </w:tr>
    </w:tbl>
    <w:p w14:paraId="753E8738" w14:textId="77777777" w:rsidR="009172AF" w:rsidRPr="00201421" w:rsidRDefault="009172AF" w:rsidP="009172AF">
      <w:pPr>
        <w:pStyle w:val="NormalIndent"/>
      </w:pPr>
    </w:p>
    <w:p w14:paraId="7AD67490" w14:textId="77777777" w:rsidR="009172AF" w:rsidRDefault="009172AF" w:rsidP="009172AF">
      <w:pPr>
        <w:pStyle w:val="Heading2"/>
      </w:pPr>
      <w:bookmarkStart w:id="5" w:name="_Toc148366525"/>
      <w:r>
        <w:t>Budget</w:t>
      </w:r>
      <w:bookmarkEnd w:id="5"/>
    </w:p>
    <w:p w14:paraId="1042B705" w14:textId="77777777" w:rsidR="009172AF" w:rsidRPr="00826493" w:rsidRDefault="009172AF" w:rsidP="009172AF">
      <w:pPr>
        <w:pStyle w:val="NormalIndent"/>
      </w:pPr>
      <w:r>
        <w:t>Below are the estimated invoice milestones:</w:t>
      </w:r>
    </w:p>
    <w:tbl>
      <w:tblPr>
        <w:tblStyle w:val="TableGrid"/>
        <w:tblW w:w="0" w:type="auto"/>
        <w:tblInd w:w="709" w:type="dxa"/>
        <w:tblLook w:val="04A0" w:firstRow="1" w:lastRow="0" w:firstColumn="1" w:lastColumn="0" w:noHBand="0" w:noVBand="1"/>
      </w:tblPr>
      <w:tblGrid>
        <w:gridCol w:w="3255"/>
        <w:gridCol w:w="2552"/>
      </w:tblGrid>
      <w:tr w:rsidR="009172AF" w14:paraId="38BE1C04" w14:textId="77777777" w:rsidTr="00B44E5E">
        <w:tc>
          <w:tcPr>
            <w:tcW w:w="3255" w:type="dxa"/>
            <w:shd w:val="clear" w:color="auto" w:fill="D9D9D9" w:themeFill="background1" w:themeFillShade="D9"/>
          </w:tcPr>
          <w:p w14:paraId="6A73F449" w14:textId="77777777" w:rsidR="009172AF" w:rsidRDefault="009172AF" w:rsidP="00B44E5E">
            <w:pPr>
              <w:pStyle w:val="NormalIndent"/>
              <w:ind w:left="0"/>
              <w:rPr>
                <w:b/>
              </w:rPr>
            </w:pPr>
            <w:r>
              <w:rPr>
                <w:b/>
              </w:rPr>
              <w:t>Month</w:t>
            </w:r>
          </w:p>
        </w:tc>
        <w:tc>
          <w:tcPr>
            <w:tcW w:w="2552" w:type="dxa"/>
            <w:shd w:val="clear" w:color="auto" w:fill="D9D9D9" w:themeFill="background1" w:themeFillShade="D9"/>
          </w:tcPr>
          <w:p w14:paraId="7D6F7A92" w14:textId="77777777" w:rsidR="009172AF" w:rsidRDefault="009172AF" w:rsidP="00B44E5E">
            <w:pPr>
              <w:pStyle w:val="NormalIndent"/>
              <w:ind w:left="0"/>
              <w:jc w:val="right"/>
              <w:rPr>
                <w:b/>
              </w:rPr>
            </w:pPr>
            <w:r>
              <w:rPr>
                <w:b/>
              </w:rPr>
              <w:t>Amount</w:t>
            </w:r>
          </w:p>
        </w:tc>
      </w:tr>
      <w:tr w:rsidR="009172AF" w:rsidRPr="00506956" w14:paraId="1DE3F6D9" w14:textId="77777777" w:rsidTr="00B44E5E">
        <w:tc>
          <w:tcPr>
            <w:tcW w:w="3255" w:type="dxa"/>
          </w:tcPr>
          <w:p w14:paraId="70458B5C" w14:textId="77777777" w:rsidR="009172AF" w:rsidRPr="00506956" w:rsidRDefault="009172AF" w:rsidP="00B44E5E">
            <w:pPr>
              <w:pStyle w:val="NormalIndent"/>
              <w:ind w:left="0"/>
              <w:rPr>
                <w:bCs/>
              </w:rPr>
            </w:pPr>
            <w:r>
              <w:rPr>
                <w:bCs/>
              </w:rPr>
              <w:t>October 2023</w:t>
            </w:r>
          </w:p>
        </w:tc>
        <w:tc>
          <w:tcPr>
            <w:tcW w:w="2552" w:type="dxa"/>
          </w:tcPr>
          <w:p w14:paraId="37003452" w14:textId="77777777" w:rsidR="009172AF" w:rsidRPr="00506956" w:rsidRDefault="009172AF" w:rsidP="00B44E5E">
            <w:pPr>
              <w:pStyle w:val="NormalIndent"/>
              <w:ind w:left="0"/>
              <w:jc w:val="right"/>
              <w:rPr>
                <w:bCs/>
              </w:rPr>
            </w:pPr>
            <w:r>
              <w:rPr>
                <w:bCs/>
              </w:rPr>
              <w:t>£35,100</w:t>
            </w:r>
          </w:p>
        </w:tc>
      </w:tr>
      <w:tr w:rsidR="009172AF" w:rsidRPr="00506956" w14:paraId="0483FC54" w14:textId="77777777" w:rsidTr="00B44E5E">
        <w:tc>
          <w:tcPr>
            <w:tcW w:w="3255" w:type="dxa"/>
          </w:tcPr>
          <w:p w14:paraId="4D819A21" w14:textId="77777777" w:rsidR="009172AF" w:rsidRPr="00506956" w:rsidRDefault="009172AF" w:rsidP="00B44E5E">
            <w:pPr>
              <w:pStyle w:val="NormalIndent"/>
              <w:ind w:left="0"/>
              <w:rPr>
                <w:bCs/>
              </w:rPr>
            </w:pPr>
            <w:r>
              <w:rPr>
                <w:bCs/>
              </w:rPr>
              <w:t>November 2023</w:t>
            </w:r>
          </w:p>
        </w:tc>
        <w:tc>
          <w:tcPr>
            <w:tcW w:w="2552" w:type="dxa"/>
          </w:tcPr>
          <w:p w14:paraId="0002BFC8" w14:textId="77777777" w:rsidR="009172AF" w:rsidRPr="00506956" w:rsidRDefault="009172AF" w:rsidP="00B44E5E">
            <w:pPr>
              <w:pStyle w:val="NormalIndent"/>
              <w:ind w:left="0"/>
              <w:jc w:val="right"/>
              <w:rPr>
                <w:bCs/>
              </w:rPr>
            </w:pPr>
            <w:r>
              <w:rPr>
                <w:bCs/>
              </w:rPr>
              <w:t>£35,100</w:t>
            </w:r>
          </w:p>
        </w:tc>
      </w:tr>
      <w:tr w:rsidR="009172AF" w:rsidRPr="00506956" w14:paraId="6FDA287B" w14:textId="77777777" w:rsidTr="00B44E5E">
        <w:tc>
          <w:tcPr>
            <w:tcW w:w="3255" w:type="dxa"/>
          </w:tcPr>
          <w:p w14:paraId="5673DD7C" w14:textId="77777777" w:rsidR="009172AF" w:rsidRPr="00506956" w:rsidRDefault="009172AF" w:rsidP="00B44E5E">
            <w:pPr>
              <w:pStyle w:val="NormalIndent"/>
              <w:ind w:left="0"/>
              <w:rPr>
                <w:bCs/>
              </w:rPr>
            </w:pPr>
            <w:r>
              <w:rPr>
                <w:bCs/>
              </w:rPr>
              <w:t>December 2023</w:t>
            </w:r>
          </w:p>
        </w:tc>
        <w:tc>
          <w:tcPr>
            <w:tcW w:w="2552" w:type="dxa"/>
          </w:tcPr>
          <w:p w14:paraId="3604C3D9" w14:textId="77777777" w:rsidR="009172AF" w:rsidRPr="00506956" w:rsidRDefault="009172AF" w:rsidP="00B44E5E">
            <w:pPr>
              <w:pStyle w:val="NormalIndent"/>
              <w:ind w:left="0"/>
              <w:jc w:val="right"/>
              <w:rPr>
                <w:bCs/>
              </w:rPr>
            </w:pPr>
            <w:r>
              <w:rPr>
                <w:bCs/>
              </w:rPr>
              <w:t>£70,200</w:t>
            </w:r>
          </w:p>
        </w:tc>
      </w:tr>
      <w:tr w:rsidR="009172AF" w:rsidRPr="00506956" w14:paraId="07B14405" w14:textId="77777777" w:rsidTr="00B44E5E">
        <w:tc>
          <w:tcPr>
            <w:tcW w:w="3255" w:type="dxa"/>
          </w:tcPr>
          <w:p w14:paraId="1F4FEFEB" w14:textId="77777777" w:rsidR="009172AF" w:rsidRPr="00506956" w:rsidRDefault="009172AF" w:rsidP="00B44E5E">
            <w:pPr>
              <w:pStyle w:val="NormalIndent"/>
              <w:ind w:left="0"/>
              <w:rPr>
                <w:bCs/>
              </w:rPr>
            </w:pPr>
            <w:r>
              <w:rPr>
                <w:bCs/>
              </w:rPr>
              <w:t>January 2024</w:t>
            </w:r>
          </w:p>
        </w:tc>
        <w:tc>
          <w:tcPr>
            <w:tcW w:w="2552" w:type="dxa"/>
          </w:tcPr>
          <w:p w14:paraId="58B3E050" w14:textId="77777777" w:rsidR="009172AF" w:rsidRPr="00506956" w:rsidRDefault="009172AF" w:rsidP="00B44E5E">
            <w:pPr>
              <w:pStyle w:val="NormalIndent"/>
              <w:ind w:left="0"/>
              <w:jc w:val="right"/>
              <w:rPr>
                <w:bCs/>
              </w:rPr>
            </w:pPr>
            <w:r>
              <w:rPr>
                <w:bCs/>
              </w:rPr>
              <w:t>£3,600</w:t>
            </w:r>
          </w:p>
        </w:tc>
      </w:tr>
      <w:tr w:rsidR="009172AF" w:rsidRPr="00506956" w14:paraId="45179999" w14:textId="77777777" w:rsidTr="00B44E5E">
        <w:tc>
          <w:tcPr>
            <w:tcW w:w="3255" w:type="dxa"/>
          </w:tcPr>
          <w:p w14:paraId="368B16F5" w14:textId="77777777" w:rsidR="009172AF" w:rsidRPr="00506956" w:rsidRDefault="009172AF" w:rsidP="00B44E5E">
            <w:pPr>
              <w:pStyle w:val="NormalIndent"/>
              <w:ind w:left="0"/>
              <w:rPr>
                <w:bCs/>
              </w:rPr>
            </w:pPr>
            <w:r>
              <w:rPr>
                <w:bCs/>
              </w:rPr>
              <w:t>February 2024</w:t>
            </w:r>
          </w:p>
        </w:tc>
        <w:tc>
          <w:tcPr>
            <w:tcW w:w="2552" w:type="dxa"/>
          </w:tcPr>
          <w:p w14:paraId="10FC961D" w14:textId="77777777" w:rsidR="009172AF" w:rsidRPr="00506956" w:rsidRDefault="009172AF" w:rsidP="00B44E5E">
            <w:pPr>
              <w:pStyle w:val="NormalIndent"/>
              <w:ind w:left="0"/>
              <w:jc w:val="right"/>
              <w:rPr>
                <w:bCs/>
              </w:rPr>
            </w:pPr>
            <w:r>
              <w:rPr>
                <w:bCs/>
              </w:rPr>
              <w:t>£3,600</w:t>
            </w:r>
          </w:p>
        </w:tc>
      </w:tr>
      <w:tr w:rsidR="009172AF" w:rsidRPr="00506956" w14:paraId="25EF6FD6" w14:textId="77777777" w:rsidTr="00B44E5E">
        <w:tc>
          <w:tcPr>
            <w:tcW w:w="3255" w:type="dxa"/>
          </w:tcPr>
          <w:p w14:paraId="356C4BDD" w14:textId="77777777" w:rsidR="009172AF" w:rsidRPr="003D63F0" w:rsidRDefault="009172AF" w:rsidP="00B44E5E">
            <w:pPr>
              <w:pStyle w:val="NormalIndent"/>
              <w:ind w:left="0"/>
              <w:rPr>
                <w:b/>
              </w:rPr>
            </w:pPr>
            <w:r w:rsidRPr="003D63F0">
              <w:rPr>
                <w:b/>
              </w:rPr>
              <w:t>Total</w:t>
            </w:r>
          </w:p>
        </w:tc>
        <w:tc>
          <w:tcPr>
            <w:tcW w:w="2552" w:type="dxa"/>
          </w:tcPr>
          <w:p w14:paraId="16A7297D" w14:textId="77777777" w:rsidR="009172AF" w:rsidRPr="003D63F0" w:rsidRDefault="009172AF" w:rsidP="00B44E5E">
            <w:pPr>
              <w:pStyle w:val="NormalIndent"/>
              <w:ind w:left="0"/>
              <w:jc w:val="right"/>
              <w:rPr>
                <w:b/>
              </w:rPr>
            </w:pPr>
            <w:r w:rsidRPr="003D63F0">
              <w:rPr>
                <w:b/>
              </w:rPr>
              <w:t>£147,600</w:t>
            </w:r>
          </w:p>
        </w:tc>
      </w:tr>
    </w:tbl>
    <w:p w14:paraId="23AD12D1" w14:textId="77777777" w:rsidR="009172AF" w:rsidRPr="00F6506D" w:rsidRDefault="009172AF" w:rsidP="009172AF">
      <w:pPr>
        <w:pStyle w:val="NormalIndent"/>
        <w:ind w:left="1069"/>
      </w:pPr>
    </w:p>
    <w:p w14:paraId="41B7AC66" w14:textId="77777777" w:rsidR="009172AF" w:rsidRDefault="009172AF" w:rsidP="009172AF">
      <w:pPr>
        <w:pStyle w:val="Heading2"/>
      </w:pPr>
      <w:bookmarkStart w:id="6" w:name="_Toc148366526"/>
      <w:r>
        <w:lastRenderedPageBreak/>
        <w:t>Delivery Milestones</w:t>
      </w:r>
      <w:bookmarkEnd w:id="6"/>
    </w:p>
    <w:p w14:paraId="3E5DAD8B" w14:textId="77777777" w:rsidR="009172AF" w:rsidRPr="002A564C" w:rsidRDefault="009172AF" w:rsidP="009172AF">
      <w:pPr>
        <w:pStyle w:val="NormalIndent"/>
      </w:pPr>
    </w:p>
    <w:tbl>
      <w:tblPr>
        <w:tblStyle w:val="TableGrid"/>
        <w:tblW w:w="0" w:type="auto"/>
        <w:tblInd w:w="709" w:type="dxa"/>
        <w:tblLook w:val="04A0" w:firstRow="1" w:lastRow="0" w:firstColumn="1" w:lastColumn="0" w:noHBand="0" w:noVBand="1"/>
      </w:tblPr>
      <w:tblGrid>
        <w:gridCol w:w="3255"/>
        <w:gridCol w:w="2552"/>
        <w:gridCol w:w="2545"/>
      </w:tblGrid>
      <w:tr w:rsidR="009172AF" w14:paraId="4E4BCB65" w14:textId="77777777" w:rsidTr="00B44E5E">
        <w:tc>
          <w:tcPr>
            <w:tcW w:w="3255" w:type="dxa"/>
            <w:shd w:val="clear" w:color="auto" w:fill="D9D9D9" w:themeFill="background1" w:themeFillShade="D9"/>
          </w:tcPr>
          <w:p w14:paraId="2AD77F9E" w14:textId="77777777" w:rsidR="009172AF" w:rsidRDefault="009172AF" w:rsidP="00B44E5E">
            <w:pPr>
              <w:pStyle w:val="NormalIndent"/>
              <w:ind w:left="0"/>
              <w:rPr>
                <w:b/>
              </w:rPr>
            </w:pPr>
            <w:r>
              <w:rPr>
                <w:b/>
              </w:rPr>
              <w:t>Milestone</w:t>
            </w:r>
          </w:p>
        </w:tc>
        <w:tc>
          <w:tcPr>
            <w:tcW w:w="2552" w:type="dxa"/>
            <w:shd w:val="clear" w:color="auto" w:fill="D9D9D9" w:themeFill="background1" w:themeFillShade="D9"/>
          </w:tcPr>
          <w:p w14:paraId="2847AD3D" w14:textId="77777777" w:rsidR="009172AF" w:rsidRDefault="009172AF" w:rsidP="00B44E5E">
            <w:pPr>
              <w:pStyle w:val="NormalIndent"/>
              <w:ind w:left="0"/>
              <w:rPr>
                <w:b/>
              </w:rPr>
            </w:pPr>
            <w:r>
              <w:rPr>
                <w:b/>
              </w:rPr>
              <w:t>Date</w:t>
            </w:r>
          </w:p>
        </w:tc>
        <w:tc>
          <w:tcPr>
            <w:tcW w:w="2545" w:type="dxa"/>
            <w:shd w:val="clear" w:color="auto" w:fill="D9D9D9" w:themeFill="background1" w:themeFillShade="D9"/>
          </w:tcPr>
          <w:p w14:paraId="60CDB2A8" w14:textId="77777777" w:rsidR="009172AF" w:rsidRDefault="009172AF" w:rsidP="00B44E5E">
            <w:pPr>
              <w:pStyle w:val="NormalIndent"/>
              <w:ind w:left="0"/>
              <w:rPr>
                <w:b/>
              </w:rPr>
            </w:pPr>
            <w:r>
              <w:rPr>
                <w:b/>
              </w:rPr>
              <w:t>Duration</w:t>
            </w:r>
          </w:p>
        </w:tc>
      </w:tr>
      <w:tr w:rsidR="009172AF" w14:paraId="1E133E88" w14:textId="77777777" w:rsidTr="00B44E5E">
        <w:tc>
          <w:tcPr>
            <w:tcW w:w="3255" w:type="dxa"/>
          </w:tcPr>
          <w:p w14:paraId="4CC6BEE7" w14:textId="77777777" w:rsidR="009172AF" w:rsidRPr="00506956" w:rsidRDefault="009172AF" w:rsidP="00B44E5E">
            <w:pPr>
              <w:pStyle w:val="NormalIndent"/>
              <w:ind w:left="0"/>
              <w:rPr>
                <w:bCs/>
              </w:rPr>
            </w:pPr>
            <w:r w:rsidRPr="00506956">
              <w:rPr>
                <w:bCs/>
              </w:rPr>
              <w:t>Sprint 1 UAT</w:t>
            </w:r>
          </w:p>
        </w:tc>
        <w:tc>
          <w:tcPr>
            <w:tcW w:w="2552" w:type="dxa"/>
          </w:tcPr>
          <w:p w14:paraId="7F967C41" w14:textId="77777777" w:rsidR="009172AF" w:rsidRPr="00506956" w:rsidRDefault="009172AF" w:rsidP="00B44E5E">
            <w:pPr>
              <w:pStyle w:val="NormalIndent"/>
              <w:ind w:left="0"/>
              <w:rPr>
                <w:bCs/>
              </w:rPr>
            </w:pPr>
            <w:r>
              <w:rPr>
                <w:bCs/>
              </w:rPr>
              <w:t>02 October</w:t>
            </w:r>
          </w:p>
        </w:tc>
        <w:tc>
          <w:tcPr>
            <w:tcW w:w="2545" w:type="dxa"/>
          </w:tcPr>
          <w:p w14:paraId="4B29CFBC" w14:textId="77777777" w:rsidR="009172AF" w:rsidRPr="00506956" w:rsidRDefault="009172AF" w:rsidP="00B44E5E">
            <w:pPr>
              <w:pStyle w:val="NormalIndent"/>
              <w:ind w:left="0"/>
              <w:rPr>
                <w:bCs/>
              </w:rPr>
            </w:pPr>
            <w:r>
              <w:rPr>
                <w:bCs/>
              </w:rPr>
              <w:t>1 week</w:t>
            </w:r>
          </w:p>
        </w:tc>
      </w:tr>
      <w:tr w:rsidR="009172AF" w14:paraId="451F9BD7" w14:textId="77777777" w:rsidTr="00B44E5E">
        <w:tc>
          <w:tcPr>
            <w:tcW w:w="3255" w:type="dxa"/>
          </w:tcPr>
          <w:p w14:paraId="6352BC13" w14:textId="77777777" w:rsidR="009172AF" w:rsidRPr="00506956" w:rsidRDefault="009172AF" w:rsidP="00B44E5E">
            <w:pPr>
              <w:pStyle w:val="NormalIndent"/>
              <w:ind w:left="0"/>
              <w:rPr>
                <w:bCs/>
              </w:rPr>
            </w:pPr>
            <w:r w:rsidRPr="00506956">
              <w:rPr>
                <w:bCs/>
              </w:rPr>
              <w:t xml:space="preserve">Sprint </w:t>
            </w:r>
            <w:r>
              <w:rPr>
                <w:bCs/>
              </w:rPr>
              <w:t>2</w:t>
            </w:r>
            <w:r w:rsidRPr="00506956">
              <w:rPr>
                <w:bCs/>
              </w:rPr>
              <w:t xml:space="preserve"> UAT</w:t>
            </w:r>
          </w:p>
        </w:tc>
        <w:tc>
          <w:tcPr>
            <w:tcW w:w="2552" w:type="dxa"/>
          </w:tcPr>
          <w:p w14:paraId="7806087B" w14:textId="77777777" w:rsidR="009172AF" w:rsidRPr="00506956" w:rsidRDefault="009172AF" w:rsidP="00B44E5E">
            <w:pPr>
              <w:pStyle w:val="NormalIndent"/>
              <w:ind w:left="0"/>
              <w:rPr>
                <w:bCs/>
              </w:rPr>
            </w:pPr>
            <w:r>
              <w:rPr>
                <w:bCs/>
              </w:rPr>
              <w:t>23 October</w:t>
            </w:r>
          </w:p>
        </w:tc>
        <w:tc>
          <w:tcPr>
            <w:tcW w:w="2545" w:type="dxa"/>
          </w:tcPr>
          <w:p w14:paraId="1A803FE3" w14:textId="77777777" w:rsidR="009172AF" w:rsidRPr="00506956" w:rsidRDefault="009172AF" w:rsidP="00B44E5E">
            <w:pPr>
              <w:pStyle w:val="NormalIndent"/>
              <w:ind w:left="0"/>
              <w:rPr>
                <w:bCs/>
              </w:rPr>
            </w:pPr>
            <w:r>
              <w:rPr>
                <w:bCs/>
              </w:rPr>
              <w:t>1 week</w:t>
            </w:r>
          </w:p>
        </w:tc>
      </w:tr>
      <w:tr w:rsidR="009172AF" w14:paraId="04A2DCE2" w14:textId="77777777" w:rsidTr="00B44E5E">
        <w:tc>
          <w:tcPr>
            <w:tcW w:w="3255" w:type="dxa"/>
          </w:tcPr>
          <w:p w14:paraId="68AA5FAB" w14:textId="77777777" w:rsidR="009172AF" w:rsidRPr="00506956" w:rsidRDefault="009172AF" w:rsidP="00B44E5E">
            <w:pPr>
              <w:pStyle w:val="NormalIndent"/>
              <w:ind w:left="0"/>
              <w:rPr>
                <w:bCs/>
              </w:rPr>
            </w:pPr>
            <w:r w:rsidRPr="00506956">
              <w:rPr>
                <w:bCs/>
              </w:rPr>
              <w:t xml:space="preserve">Sprint </w:t>
            </w:r>
            <w:r>
              <w:rPr>
                <w:bCs/>
              </w:rPr>
              <w:t>3</w:t>
            </w:r>
            <w:r w:rsidRPr="00506956">
              <w:rPr>
                <w:bCs/>
              </w:rPr>
              <w:t xml:space="preserve"> UAT</w:t>
            </w:r>
          </w:p>
        </w:tc>
        <w:tc>
          <w:tcPr>
            <w:tcW w:w="2552" w:type="dxa"/>
          </w:tcPr>
          <w:p w14:paraId="6B2517C8" w14:textId="77777777" w:rsidR="009172AF" w:rsidRPr="00506956" w:rsidRDefault="009172AF" w:rsidP="00B44E5E">
            <w:pPr>
              <w:pStyle w:val="NormalIndent"/>
              <w:ind w:left="0"/>
              <w:rPr>
                <w:bCs/>
              </w:rPr>
            </w:pPr>
            <w:r>
              <w:rPr>
                <w:bCs/>
              </w:rPr>
              <w:t>13 November</w:t>
            </w:r>
          </w:p>
        </w:tc>
        <w:tc>
          <w:tcPr>
            <w:tcW w:w="2545" w:type="dxa"/>
          </w:tcPr>
          <w:p w14:paraId="090E4CBE" w14:textId="77777777" w:rsidR="009172AF" w:rsidRPr="00506956" w:rsidRDefault="009172AF" w:rsidP="00B44E5E">
            <w:pPr>
              <w:pStyle w:val="NormalIndent"/>
              <w:ind w:left="0"/>
              <w:rPr>
                <w:bCs/>
              </w:rPr>
            </w:pPr>
            <w:r>
              <w:rPr>
                <w:bCs/>
              </w:rPr>
              <w:t>1 week</w:t>
            </w:r>
          </w:p>
        </w:tc>
      </w:tr>
      <w:tr w:rsidR="009172AF" w14:paraId="42CD336F" w14:textId="77777777" w:rsidTr="00B44E5E">
        <w:tc>
          <w:tcPr>
            <w:tcW w:w="3255" w:type="dxa"/>
          </w:tcPr>
          <w:p w14:paraId="770084FE" w14:textId="77777777" w:rsidR="009172AF" w:rsidRPr="00506956" w:rsidRDefault="009172AF" w:rsidP="00B44E5E">
            <w:pPr>
              <w:pStyle w:val="NormalIndent"/>
              <w:ind w:left="0"/>
              <w:rPr>
                <w:bCs/>
              </w:rPr>
            </w:pPr>
            <w:r>
              <w:rPr>
                <w:bCs/>
              </w:rPr>
              <w:t xml:space="preserve">End-to-End </w:t>
            </w:r>
            <w:r w:rsidRPr="00506956">
              <w:rPr>
                <w:bCs/>
              </w:rPr>
              <w:t>UAT</w:t>
            </w:r>
          </w:p>
        </w:tc>
        <w:tc>
          <w:tcPr>
            <w:tcW w:w="2552" w:type="dxa"/>
          </w:tcPr>
          <w:p w14:paraId="69FAFBA2" w14:textId="77777777" w:rsidR="009172AF" w:rsidRPr="00506956" w:rsidRDefault="009172AF" w:rsidP="00B44E5E">
            <w:pPr>
              <w:pStyle w:val="NormalIndent"/>
              <w:ind w:left="0"/>
              <w:rPr>
                <w:bCs/>
              </w:rPr>
            </w:pPr>
            <w:r>
              <w:rPr>
                <w:bCs/>
              </w:rPr>
              <w:t>04 December</w:t>
            </w:r>
          </w:p>
        </w:tc>
        <w:tc>
          <w:tcPr>
            <w:tcW w:w="2545" w:type="dxa"/>
          </w:tcPr>
          <w:p w14:paraId="5C945D53" w14:textId="77777777" w:rsidR="009172AF" w:rsidRPr="00506956" w:rsidRDefault="009172AF" w:rsidP="00B44E5E">
            <w:pPr>
              <w:pStyle w:val="NormalIndent"/>
              <w:ind w:left="0"/>
              <w:rPr>
                <w:bCs/>
              </w:rPr>
            </w:pPr>
            <w:r>
              <w:rPr>
                <w:bCs/>
              </w:rPr>
              <w:t>2 weeks</w:t>
            </w:r>
          </w:p>
        </w:tc>
      </w:tr>
      <w:tr w:rsidR="009172AF" w14:paraId="113148D8" w14:textId="77777777" w:rsidTr="00B44E5E">
        <w:tc>
          <w:tcPr>
            <w:tcW w:w="3255" w:type="dxa"/>
          </w:tcPr>
          <w:p w14:paraId="553B13F2" w14:textId="77777777" w:rsidR="009172AF" w:rsidRPr="00506956" w:rsidRDefault="009172AF" w:rsidP="00B44E5E">
            <w:pPr>
              <w:pStyle w:val="NormalIndent"/>
              <w:ind w:left="0"/>
              <w:rPr>
                <w:bCs/>
              </w:rPr>
            </w:pPr>
            <w:r>
              <w:rPr>
                <w:bCs/>
              </w:rPr>
              <w:t>Go-Live</w:t>
            </w:r>
          </w:p>
        </w:tc>
        <w:tc>
          <w:tcPr>
            <w:tcW w:w="2552" w:type="dxa"/>
          </w:tcPr>
          <w:p w14:paraId="567916F6" w14:textId="77777777" w:rsidR="009172AF" w:rsidRPr="00506956" w:rsidRDefault="009172AF" w:rsidP="00B44E5E">
            <w:pPr>
              <w:pStyle w:val="NormalIndent"/>
              <w:ind w:left="0"/>
              <w:rPr>
                <w:bCs/>
              </w:rPr>
            </w:pPr>
            <w:r>
              <w:rPr>
                <w:bCs/>
              </w:rPr>
              <w:t>January 2024</w:t>
            </w:r>
          </w:p>
        </w:tc>
        <w:tc>
          <w:tcPr>
            <w:tcW w:w="2545" w:type="dxa"/>
          </w:tcPr>
          <w:p w14:paraId="7E72B25B" w14:textId="77777777" w:rsidR="009172AF" w:rsidRPr="00506956" w:rsidRDefault="009172AF" w:rsidP="00B44E5E">
            <w:pPr>
              <w:pStyle w:val="NormalIndent"/>
              <w:ind w:left="0"/>
              <w:rPr>
                <w:bCs/>
              </w:rPr>
            </w:pPr>
            <w:r>
              <w:rPr>
                <w:bCs/>
              </w:rPr>
              <w:t>NA</w:t>
            </w:r>
          </w:p>
        </w:tc>
      </w:tr>
      <w:tr w:rsidR="009172AF" w14:paraId="0A78B4A1" w14:textId="77777777" w:rsidTr="00B44E5E">
        <w:tc>
          <w:tcPr>
            <w:tcW w:w="3255" w:type="dxa"/>
          </w:tcPr>
          <w:p w14:paraId="2AC43CA5" w14:textId="77777777" w:rsidR="009172AF" w:rsidRDefault="009172AF" w:rsidP="00B44E5E">
            <w:pPr>
              <w:pStyle w:val="NormalIndent"/>
              <w:ind w:left="0"/>
              <w:rPr>
                <w:bCs/>
              </w:rPr>
            </w:pPr>
            <w:r>
              <w:rPr>
                <w:bCs/>
              </w:rPr>
              <w:t>Production Support</w:t>
            </w:r>
          </w:p>
        </w:tc>
        <w:tc>
          <w:tcPr>
            <w:tcW w:w="2552" w:type="dxa"/>
          </w:tcPr>
          <w:p w14:paraId="455745EE" w14:textId="77777777" w:rsidR="009172AF" w:rsidRDefault="009172AF" w:rsidP="00B44E5E">
            <w:pPr>
              <w:pStyle w:val="NormalIndent"/>
              <w:ind w:left="0"/>
              <w:rPr>
                <w:bCs/>
              </w:rPr>
            </w:pPr>
            <w:r>
              <w:rPr>
                <w:bCs/>
              </w:rPr>
              <w:t>On Go-Live</w:t>
            </w:r>
          </w:p>
        </w:tc>
        <w:tc>
          <w:tcPr>
            <w:tcW w:w="2545" w:type="dxa"/>
          </w:tcPr>
          <w:p w14:paraId="402299F2" w14:textId="77777777" w:rsidR="009172AF" w:rsidRPr="00506956" w:rsidRDefault="009172AF" w:rsidP="00B44E5E">
            <w:pPr>
              <w:pStyle w:val="NormalIndent"/>
              <w:ind w:left="0"/>
              <w:rPr>
                <w:bCs/>
              </w:rPr>
            </w:pPr>
            <w:r>
              <w:rPr>
                <w:bCs/>
              </w:rPr>
              <w:t>2 weeks</w:t>
            </w:r>
          </w:p>
        </w:tc>
      </w:tr>
    </w:tbl>
    <w:p w14:paraId="53B6448D" w14:textId="77777777" w:rsidR="009172AF" w:rsidRDefault="009172AF" w:rsidP="009172AF">
      <w:pPr>
        <w:pStyle w:val="NormalIndent"/>
        <w:rPr>
          <w:b/>
        </w:rPr>
      </w:pPr>
    </w:p>
    <w:p w14:paraId="1270BAAE" w14:textId="77777777" w:rsidR="009172AF" w:rsidRDefault="009172AF" w:rsidP="009172AF">
      <w:pPr>
        <w:pStyle w:val="Heading2"/>
      </w:pPr>
      <w:bookmarkStart w:id="7" w:name="_Toc148366527"/>
      <w:r>
        <w:t>Risks &amp; Issues</w:t>
      </w:r>
      <w:bookmarkEnd w:id="7"/>
    </w:p>
    <w:p w14:paraId="09B65671" w14:textId="77777777" w:rsidR="009172AF" w:rsidRDefault="009172AF" w:rsidP="009172AF">
      <w:pPr>
        <w:pStyle w:val="NormalIndent"/>
        <w:numPr>
          <w:ilvl w:val="0"/>
          <w:numId w:val="29"/>
        </w:numPr>
      </w:pPr>
      <w:r w:rsidRPr="00415E74">
        <w:t>Current process is very manual with multiple variations</w:t>
      </w:r>
      <w:r>
        <w:t xml:space="preserve">. It </w:t>
      </w:r>
      <w:r w:rsidRPr="00415E74">
        <w:t xml:space="preserve">will be a big change for all actors to follow a single process in Salesforce. </w:t>
      </w:r>
    </w:p>
    <w:p w14:paraId="331EED7D" w14:textId="77777777" w:rsidR="009172AF" w:rsidRPr="00415E74" w:rsidRDefault="009172AF" w:rsidP="009172AF">
      <w:pPr>
        <w:pStyle w:val="NormalIndent"/>
        <w:ind w:left="1429"/>
      </w:pPr>
      <w:r w:rsidRPr="00415E74">
        <w:rPr>
          <w:b/>
          <w:bCs/>
        </w:rPr>
        <w:t>Mitigate:</w:t>
      </w:r>
      <w:r w:rsidRPr="00415E74">
        <w:t xml:space="preserve"> </w:t>
      </w:r>
      <w:r>
        <w:t>I</w:t>
      </w:r>
      <w:r w:rsidRPr="00415E74">
        <w:t xml:space="preserve">nvolve all </w:t>
      </w:r>
      <w:r>
        <w:t xml:space="preserve">key </w:t>
      </w:r>
      <w:r w:rsidRPr="00415E74">
        <w:t>stakeholders in UAT after each sprint to ensure alignment</w:t>
      </w:r>
    </w:p>
    <w:p w14:paraId="4489B657" w14:textId="77777777" w:rsidR="009172AF" w:rsidRDefault="009172AF" w:rsidP="009172AF">
      <w:pPr>
        <w:pStyle w:val="NormalIndent"/>
        <w:numPr>
          <w:ilvl w:val="0"/>
          <w:numId w:val="29"/>
        </w:numPr>
      </w:pPr>
      <w:r w:rsidRPr="00415E74">
        <w:t>Adoption &amp; change management will be critical</w:t>
      </w:r>
      <w:r>
        <w:t>.</w:t>
      </w:r>
      <w:r w:rsidRPr="00415E74">
        <w:t xml:space="preserve"> </w:t>
      </w:r>
    </w:p>
    <w:p w14:paraId="722510F4" w14:textId="77777777" w:rsidR="009172AF" w:rsidRPr="00415E74" w:rsidRDefault="009172AF" w:rsidP="009172AF">
      <w:pPr>
        <w:pStyle w:val="NormalIndent"/>
        <w:ind w:left="1429"/>
      </w:pPr>
      <w:r w:rsidRPr="00F85F20">
        <w:rPr>
          <w:b/>
          <w:bCs/>
        </w:rPr>
        <w:t>Mitigate:</w:t>
      </w:r>
      <w:r>
        <w:t xml:space="preserve"> Bring </w:t>
      </w:r>
      <w:r w:rsidRPr="00415E74">
        <w:t xml:space="preserve">in </w:t>
      </w:r>
      <w:r>
        <w:t>C</w:t>
      </w:r>
      <w:r w:rsidRPr="00415E74">
        <w:t xml:space="preserve">hange </w:t>
      </w:r>
      <w:r>
        <w:t xml:space="preserve">Management consultants who are </w:t>
      </w:r>
      <w:r w:rsidRPr="00415E74">
        <w:t>experts</w:t>
      </w:r>
      <w:r>
        <w:t xml:space="preserve"> in this field.</w:t>
      </w:r>
    </w:p>
    <w:p w14:paraId="13084952" w14:textId="77777777" w:rsidR="009172AF" w:rsidRDefault="009172AF" w:rsidP="009172AF">
      <w:pPr>
        <w:pStyle w:val="NormalIndent"/>
        <w:numPr>
          <w:ilvl w:val="0"/>
          <w:numId w:val="29"/>
        </w:numPr>
      </w:pPr>
      <w:r w:rsidRPr="00415E74">
        <w:t>Complex process crossing multiple teams</w:t>
      </w:r>
      <w:r>
        <w:t>.</w:t>
      </w:r>
      <w:r w:rsidRPr="00415E74">
        <w:t xml:space="preserve"> </w:t>
      </w:r>
    </w:p>
    <w:p w14:paraId="3FF178D3" w14:textId="77777777" w:rsidR="009172AF" w:rsidRDefault="009172AF" w:rsidP="009172AF">
      <w:pPr>
        <w:pStyle w:val="NormalIndent"/>
        <w:ind w:left="1429"/>
      </w:pPr>
      <w:r w:rsidRPr="00EC1721">
        <w:rPr>
          <w:b/>
          <w:bCs/>
        </w:rPr>
        <w:t>Mitigate:</w:t>
      </w:r>
      <w:r>
        <w:t xml:space="preserve"> I</w:t>
      </w:r>
      <w:r w:rsidRPr="00415E74">
        <w:t>ncremental agile deliveries to measure and assess impact after each deployment </w:t>
      </w:r>
    </w:p>
    <w:p w14:paraId="2DB50CAC" w14:textId="77777777" w:rsidR="009172AF" w:rsidRDefault="009172AF" w:rsidP="009172AF">
      <w:pPr>
        <w:pStyle w:val="NormalIndent"/>
      </w:pPr>
    </w:p>
    <w:p w14:paraId="15B3EA0B" w14:textId="77777777" w:rsidR="009172AF" w:rsidRDefault="009172AF" w:rsidP="009172AF">
      <w:pPr>
        <w:pStyle w:val="NormalIndent"/>
      </w:pPr>
    </w:p>
    <w:p w14:paraId="32266D62" w14:textId="77777777" w:rsidR="009172AF" w:rsidRPr="002A564C" w:rsidRDefault="009172AF" w:rsidP="009172AF">
      <w:pPr>
        <w:pStyle w:val="Heading2"/>
      </w:pPr>
      <w:bookmarkStart w:id="8" w:name="_Toc148366528"/>
      <w:r>
        <w:t>Success Criteria</w:t>
      </w:r>
      <w:bookmarkEnd w:id="8"/>
    </w:p>
    <w:p w14:paraId="073F03B9" w14:textId="77777777" w:rsidR="009172AF" w:rsidRPr="00F6506D" w:rsidRDefault="009172AF" w:rsidP="009172AF">
      <w:pPr>
        <w:pStyle w:val="NormalIndent"/>
        <w:numPr>
          <w:ilvl w:val="0"/>
          <w:numId w:val="30"/>
        </w:numPr>
      </w:pPr>
      <w:r w:rsidRPr="00F6506D">
        <w:t>User adoption of single process within Salesforce</w:t>
      </w:r>
      <w:r w:rsidRPr="00F6506D">
        <w:rPr>
          <w:rFonts w:ascii="Arial" w:hAnsi="Arial" w:cs="Arial"/>
        </w:rPr>
        <w:t>​</w:t>
      </w:r>
    </w:p>
    <w:p w14:paraId="177E8FC0" w14:textId="77777777" w:rsidR="009172AF" w:rsidRPr="00F6506D" w:rsidRDefault="009172AF" w:rsidP="009172AF">
      <w:pPr>
        <w:pStyle w:val="NormalIndent"/>
        <w:numPr>
          <w:ilvl w:val="0"/>
          <w:numId w:val="30"/>
        </w:numPr>
      </w:pPr>
      <w:r w:rsidRPr="00F6506D">
        <w:rPr>
          <w:rFonts w:ascii="Arial" w:hAnsi="Arial" w:cs="Arial"/>
        </w:rPr>
        <w:t>​</w:t>
      </w:r>
      <w:r w:rsidRPr="00F6506D">
        <w:t>Reduced turnaround time per void</w:t>
      </w:r>
      <w:r w:rsidRPr="009172AF">
        <w:rPr>
          <w:rFonts w:ascii="Arial" w:hAnsi="Arial" w:cs="Arial"/>
        </w:rPr>
        <w:t>​</w:t>
      </w:r>
    </w:p>
    <w:p w14:paraId="599F6D80" w14:textId="77777777" w:rsidR="009172AF" w:rsidRPr="009172AF" w:rsidRDefault="009172AF" w:rsidP="009172AF">
      <w:pPr>
        <w:pStyle w:val="NormalIndent"/>
        <w:numPr>
          <w:ilvl w:val="0"/>
          <w:numId w:val="30"/>
        </w:numPr>
      </w:pPr>
      <w:r w:rsidRPr="009172AF">
        <w:rPr>
          <w:rFonts w:ascii="Arial" w:hAnsi="Arial" w:cs="Arial"/>
        </w:rPr>
        <w:t>​</w:t>
      </w:r>
      <w:r w:rsidRPr="00F6506D">
        <w:t>Visibility into number of voids per employee</w:t>
      </w:r>
      <w:r w:rsidRPr="009172AF">
        <w:rPr>
          <w:rFonts w:ascii="Arial" w:hAnsi="Arial" w:cs="Arial"/>
        </w:rPr>
        <w:t>​</w:t>
      </w:r>
    </w:p>
    <w:p w14:paraId="26FBC0A8" w14:textId="15C8F659" w:rsidR="009172AF" w:rsidRPr="009172AF" w:rsidRDefault="009172AF" w:rsidP="009172AF">
      <w:pPr>
        <w:pStyle w:val="NormalIndent"/>
        <w:numPr>
          <w:ilvl w:val="0"/>
          <w:numId w:val="30"/>
        </w:numPr>
      </w:pPr>
      <w:r w:rsidRPr="009172AF">
        <w:rPr>
          <w:rFonts w:ascii="Arial" w:hAnsi="Arial" w:cs="Arial"/>
        </w:rPr>
        <w:t>​</w:t>
      </w:r>
      <w:r w:rsidRPr="00F6506D">
        <w:t>Reduced number of onsite visits per voi</w:t>
      </w:r>
      <w:r>
        <w:t>d</w:t>
      </w:r>
    </w:p>
    <w:sectPr w:rsidR="009172AF" w:rsidRPr="009172AF" w:rsidSect="009172AF">
      <w:headerReference w:type="default" r:id="rId32"/>
      <w:footerReference w:type="default" r:id="rId33"/>
      <w:headerReference w:type="first" r:id="rId34"/>
      <w:footerReference w:type="first" r:id="rId35"/>
      <w:pgSz w:w="11907" w:h="16840" w:code="9"/>
      <w:pgMar w:top="1701" w:right="1418" w:bottom="1701" w:left="1418" w:header="567" w:footer="567" w:gutter="0"/>
      <w:paperSrc w:first="15" w:other="15"/>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16070" w14:textId="77777777" w:rsidR="00FF7247" w:rsidRDefault="00FF7247">
      <w:r>
        <w:separator/>
      </w:r>
    </w:p>
  </w:endnote>
  <w:endnote w:type="continuationSeparator" w:id="0">
    <w:p w14:paraId="1D8CC836" w14:textId="77777777" w:rsidR="00FF7247" w:rsidRDefault="00FF7247">
      <w:r>
        <w:continuationSeparator/>
      </w:r>
    </w:p>
  </w:endnote>
  <w:endnote w:type="continuationNotice" w:id="1">
    <w:p w14:paraId="679A1BB8" w14:textId="77777777" w:rsidR="00FF7247" w:rsidRDefault="00FF724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Proxima Nova Light">
    <w:altName w:val="Candara"/>
    <w:charset w:val="00"/>
    <w:family w:val="auto"/>
    <w:pitch w:val="variable"/>
    <w:sig w:usb0="A00002EF" w:usb1="5000E0F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0" w14:textId="77777777" w:rsidR="0049527D" w:rsidRDefault="0049527D" w:rsidP="0049527D">
    <w:pPr>
      <w:pStyle w:val="Footer"/>
      <w:pBdr>
        <w:top w:val="none" w:sz="0" w:space="0" w:color="auto"/>
        <w:between w:val="none" w:sz="0" w:space="0" w:color="auto"/>
      </w:pBdr>
    </w:pPr>
  </w:p>
  <w:p w14:paraId="5851FBB1" w14:textId="77777777" w:rsidR="0049527D" w:rsidRDefault="0049527D" w:rsidP="0049527D"/>
  <w:p w14:paraId="5851FBB2" w14:textId="7DE1189D" w:rsidR="0049527D" w:rsidRDefault="0049527D" w:rsidP="0049527D">
    <w:pPr>
      <w:spacing w:line="240" w:lineRule="atLeast"/>
      <w:rPr>
        <w:rFonts w:eastAsia="Proxima Nova Light" w:cs="Proxima Nova Light"/>
        <w:i/>
        <w:color w:val="999999"/>
        <w:spacing w:val="3"/>
        <w:position w:val="1"/>
      </w:rPr>
    </w:pPr>
    <w:r>
      <w:rPr>
        <w:rFonts w:eastAsia="Proxima Nova Light" w:cs="Proxima Nova Light"/>
        <w:i/>
        <w:color w:val="999999"/>
        <w:spacing w:val="3"/>
        <w:position w:val="1"/>
      </w:rPr>
      <w:fldChar w:fldCharType="begin"/>
    </w:r>
    <w:r>
      <w:rPr>
        <w:rFonts w:eastAsia="Proxima Nova Light" w:cs="Proxima Nova Light"/>
        <w:i/>
        <w:color w:val="999999"/>
        <w:spacing w:val="3"/>
        <w:position w:val="1"/>
      </w:rPr>
      <w:instrText xml:space="preserve"> DOCPROPERTY  Category  \* MERGEFORMAT </w:instrText>
    </w:r>
    <w:r>
      <w:rPr>
        <w:rFonts w:eastAsia="Proxima Nova Light" w:cs="Proxima Nova Light"/>
        <w:i/>
        <w:color w:val="999999"/>
        <w:spacing w:val="3"/>
        <w:position w:val="1"/>
      </w:rPr>
      <w:fldChar w:fldCharType="separate"/>
    </w:r>
    <w:r w:rsidR="00B22343">
      <w:rPr>
        <w:rFonts w:eastAsia="Proxima Nova Light" w:cs="Proxima Nova Light"/>
        <w:i/>
        <w:color w:val="999999"/>
        <w:spacing w:val="3"/>
        <w:position w:val="1"/>
      </w:rPr>
      <w:t>Grainger</w:t>
    </w:r>
    <w:r>
      <w:rPr>
        <w:rFonts w:eastAsia="Proxima Nova Light" w:cs="Proxima Nova Light"/>
        <w:i/>
        <w:color w:val="999999"/>
        <w:spacing w:val="3"/>
        <w:position w:val="1"/>
      </w:rPr>
      <w:fldChar w:fldCharType="end"/>
    </w:r>
    <w:r w:rsidR="000B646E">
      <w:rPr>
        <w:noProof/>
      </w:rPr>
      <w:drawing>
        <wp:anchor distT="0" distB="0" distL="114300" distR="114300" simplePos="0" relativeHeight="251658243" behindDoc="1" locked="0" layoutInCell="1" allowOverlap="1" wp14:anchorId="5851FBB8" wp14:editId="5851FBB9">
          <wp:simplePos x="0" y="0"/>
          <wp:positionH relativeFrom="column">
            <wp:posOffset>5476875</wp:posOffset>
          </wp:positionH>
          <wp:positionV relativeFrom="paragraph">
            <wp:posOffset>-19685</wp:posOffset>
          </wp:positionV>
          <wp:extent cx="895350" cy="158750"/>
          <wp:effectExtent l="0" t="0" r="0" b="0"/>
          <wp:wrapNone/>
          <wp:docPr id="868007814" name="Picture 8680078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w:t>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B22343">
      <w:rPr>
        <w:rFonts w:eastAsia="Proxima Nova Light" w:cs="Proxima Nova Light"/>
        <w:i/>
        <w:color w:val="999999"/>
        <w:spacing w:val="3"/>
        <w:position w:val="1"/>
      </w:rPr>
      <w:t>End of Tenancy</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 xml:space="preserve"> – </w:t>
    </w:r>
    <w:r w:rsidRPr="003D0162">
      <w:rPr>
        <w:rFonts w:eastAsia="Proxima Nova Light" w:cs="Proxima Nova Light"/>
        <w:i/>
        <w:color w:val="999999"/>
        <w:spacing w:val="3"/>
        <w:position w:val="1"/>
      </w:rPr>
      <w:fldChar w:fldCharType="begin"/>
    </w:r>
    <w:r w:rsidRPr="003D0162">
      <w:rPr>
        <w:rFonts w:eastAsia="Proxima Nova Light" w:cs="Proxima Nova Light"/>
        <w:i/>
        <w:color w:val="999999"/>
        <w:spacing w:val="3"/>
        <w:position w:val="1"/>
      </w:rPr>
      <w:instrText xml:space="preserve"> DOCPROPERTY  Subject  \* MERGEFORMAT </w:instrText>
    </w:r>
    <w:r w:rsidRPr="003D0162">
      <w:rPr>
        <w:rFonts w:eastAsia="Proxima Nova Light" w:cs="Proxima Nova Light"/>
        <w:i/>
        <w:color w:val="999999"/>
        <w:spacing w:val="3"/>
        <w:position w:val="1"/>
      </w:rPr>
      <w:fldChar w:fldCharType="separate"/>
    </w:r>
    <w:r w:rsidR="00B22343">
      <w:rPr>
        <w:rFonts w:eastAsia="Proxima Nova Light" w:cs="Proxima Nova Light"/>
        <w:i/>
        <w:color w:val="999999"/>
        <w:spacing w:val="3"/>
        <w:position w:val="1"/>
      </w:rPr>
      <w:t>Project Charter</w:t>
    </w:r>
    <w:r w:rsidRPr="003D0162">
      <w:rPr>
        <w:rFonts w:eastAsia="Proxima Nova Light" w:cs="Proxima Nova Light"/>
        <w:i/>
        <w:color w:val="999999"/>
        <w:spacing w:val="3"/>
        <w:position w:val="1"/>
      </w:rPr>
      <w:fldChar w:fldCharType="end"/>
    </w:r>
    <w:r>
      <w:rPr>
        <w:rFonts w:eastAsia="Proxima Nova Light" w:cs="Proxima Nova Light"/>
        <w:i/>
        <w:color w:val="999999"/>
        <w:spacing w:val="3"/>
        <w:position w:val="1"/>
      </w:rPr>
      <w:tab/>
      <w:t xml:space="preserve">       </w:t>
    </w:r>
    <w:r>
      <w:rPr>
        <w:rFonts w:eastAsia="Proxima Nova Light" w:cs="Proxima Nova Light"/>
        <w:i/>
        <w:color w:val="999999"/>
        <w:spacing w:val="3"/>
        <w:position w:val="1"/>
      </w:rPr>
      <w:tab/>
    </w:r>
    <w:r>
      <w:rPr>
        <w:rFonts w:eastAsia="Proxima Nova Light" w:cs="Proxima Nova Light"/>
        <w:i/>
        <w:color w:val="999999"/>
        <w:spacing w:val="3"/>
        <w:position w:val="1"/>
      </w:rPr>
      <w:tab/>
    </w:r>
    <w:r>
      <w:rPr>
        <w:rFonts w:eastAsia="Proxima Nova Light" w:cs="Proxima Nova Light"/>
        <w:i/>
        <w:color w:val="999999"/>
        <w:spacing w:val="3"/>
        <w:position w:val="1"/>
      </w:rPr>
      <w:tab/>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2</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4</w:t>
    </w:r>
    <w:r w:rsidRPr="00A71B19">
      <w:rPr>
        <w:rFonts w:eastAsia="Proxima Nova Light" w:cs="Proxima Nova Light"/>
        <w:i/>
        <w:color w:val="999999"/>
        <w:spacing w:val="3"/>
        <w:position w:val="1"/>
      </w:rPr>
      <w:fldChar w:fldCharType="end"/>
    </w:r>
  </w:p>
  <w:p w14:paraId="5851FBB3" w14:textId="77777777" w:rsidR="00CB609A" w:rsidRPr="003D0162" w:rsidRDefault="00CB609A" w:rsidP="003D0162">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5" w14:textId="77777777" w:rsidR="00CB609A" w:rsidRDefault="00CB609A" w:rsidP="000E6779">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5DF7F" w14:textId="77777777" w:rsidR="00FF7247" w:rsidRDefault="00FF7247">
      <w:r>
        <w:separator/>
      </w:r>
    </w:p>
  </w:footnote>
  <w:footnote w:type="continuationSeparator" w:id="0">
    <w:p w14:paraId="7BB4C681" w14:textId="77777777" w:rsidR="00FF7247" w:rsidRDefault="00FF7247">
      <w:r>
        <w:continuationSeparator/>
      </w:r>
    </w:p>
  </w:footnote>
  <w:footnote w:type="continuationNotice" w:id="1">
    <w:p w14:paraId="11F74708" w14:textId="77777777" w:rsidR="00FF7247" w:rsidRDefault="00FF72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AF" w14:textId="77777777" w:rsidR="00CB609A" w:rsidRPr="003D0162" w:rsidRDefault="000B646E" w:rsidP="003D0162">
    <w:pPr>
      <w:pStyle w:val="Header"/>
      <w:pBdr>
        <w:bottom w:val="none" w:sz="0" w:space="0" w:color="auto"/>
        <w:between w:val="none" w:sz="0" w:space="0" w:color="auto"/>
      </w:pBdr>
    </w:pPr>
    <w:r>
      <w:rPr>
        <w:noProof/>
      </w:rPr>
      <w:drawing>
        <wp:anchor distT="0" distB="0" distL="114300" distR="114300" simplePos="0" relativeHeight="251658242" behindDoc="1" locked="0" layoutInCell="1" allowOverlap="1" wp14:anchorId="5851FBB6" wp14:editId="5851FBB7">
          <wp:simplePos x="0" y="0"/>
          <wp:positionH relativeFrom="page">
            <wp:posOffset>2182495</wp:posOffset>
          </wp:positionH>
          <wp:positionV relativeFrom="paragraph">
            <wp:posOffset>-354330</wp:posOffset>
          </wp:positionV>
          <wp:extent cx="5363845" cy="1612900"/>
          <wp:effectExtent l="0" t="0" r="0" b="0"/>
          <wp:wrapNone/>
          <wp:docPr id="1262478841" name="Picture 126247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
                    <a:extLst>
                      <a:ext uri="{28A0092B-C50C-407E-A947-70E740481C1C}">
                        <a14:useLocalDpi xmlns:a14="http://schemas.microsoft.com/office/drawing/2010/main" val="0"/>
                      </a:ext>
                    </a:extLst>
                  </a:blip>
                  <a:srcRect b="78947"/>
                  <a:stretch>
                    <a:fillRect/>
                  </a:stretch>
                </pic:blipFill>
                <pic:spPr bwMode="auto">
                  <a:xfrm>
                    <a:off x="0" y="0"/>
                    <a:ext cx="5363845" cy="161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4" w14:textId="77777777" w:rsidR="00CB609A" w:rsidRDefault="000B646E">
    <w:pPr>
      <w:pStyle w:val="Header"/>
      <w:pBdr>
        <w:bottom w:val="none" w:sz="0" w:space="0" w:color="auto"/>
        <w:between w:val="none" w:sz="0" w:space="0" w:color="auto"/>
      </w:pBdr>
    </w:pPr>
    <w:r>
      <w:rPr>
        <w:noProof/>
      </w:rPr>
      <w:drawing>
        <wp:anchor distT="0" distB="0" distL="114300" distR="114300" simplePos="0" relativeHeight="251658240" behindDoc="1" locked="0" layoutInCell="1" allowOverlap="1" wp14:anchorId="5851FBBA" wp14:editId="5851FBBB">
          <wp:simplePos x="0" y="0"/>
          <wp:positionH relativeFrom="page">
            <wp:posOffset>10160</wp:posOffset>
          </wp:positionH>
          <wp:positionV relativeFrom="paragraph">
            <wp:posOffset>-283210</wp:posOffset>
          </wp:positionV>
          <wp:extent cx="7601585" cy="10744200"/>
          <wp:effectExtent l="0" t="0" r="0" b="0"/>
          <wp:wrapNone/>
          <wp:docPr id="1333190267" name="Picture 133319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1585" cy="10744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1" behindDoc="1" locked="0" layoutInCell="1" allowOverlap="1" wp14:anchorId="5851FBBC" wp14:editId="5851FBBD">
          <wp:simplePos x="0" y="0"/>
          <wp:positionH relativeFrom="page">
            <wp:posOffset>5125720</wp:posOffset>
          </wp:positionH>
          <wp:positionV relativeFrom="paragraph">
            <wp:posOffset>-387985</wp:posOffset>
          </wp:positionV>
          <wp:extent cx="2428875" cy="1101090"/>
          <wp:effectExtent l="0" t="0" r="0" b="0"/>
          <wp:wrapNone/>
          <wp:docPr id="1691962790" name="Picture 16919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
                    <a:extLst>
                      <a:ext uri="{28A0092B-C50C-407E-A947-70E740481C1C}">
                        <a14:useLocalDpi xmlns:a14="http://schemas.microsoft.com/office/drawing/2010/main" val="0"/>
                      </a:ext>
                    </a:extLst>
                  </a:blip>
                  <a:srcRect l="41724" t="43733" r="41779" b="45688"/>
                  <a:stretch>
                    <a:fillRect/>
                  </a:stretch>
                </pic:blipFill>
                <pic:spPr bwMode="auto">
                  <a:xfrm>
                    <a:off x="0" y="0"/>
                    <a:ext cx="2428875" cy="1101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1C"/>
    <w:multiLevelType w:val="hybridMultilevel"/>
    <w:tmpl w:val="B87A9E78"/>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013279B6"/>
    <w:multiLevelType w:val="multilevel"/>
    <w:tmpl w:val="AD1CA1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5A55C7"/>
    <w:multiLevelType w:val="multilevel"/>
    <w:tmpl w:val="29D0562E"/>
    <w:numStyleLink w:val="StyleOutlinenumbered"/>
  </w:abstractNum>
  <w:abstractNum w:abstractNumId="3" w15:restartNumberingAfterBreak="0">
    <w:nsid w:val="0381222B"/>
    <w:multiLevelType w:val="multilevel"/>
    <w:tmpl w:val="EEEC77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814"/>
        </w:tabs>
        <w:ind w:left="1814" w:hanging="1105"/>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52806F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6" w15:restartNumberingAfterBreak="0">
    <w:nsid w:val="0CC75A07"/>
    <w:multiLevelType w:val="multilevel"/>
    <w:tmpl w:val="C0B22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EE755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F2D5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2DF2002"/>
    <w:multiLevelType w:val="multilevel"/>
    <w:tmpl w:val="544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36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CED671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04D79"/>
    <w:multiLevelType w:val="multilevel"/>
    <w:tmpl w:val="AA6EF2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7F3D93"/>
    <w:multiLevelType w:val="multilevel"/>
    <w:tmpl w:val="29D0562E"/>
    <w:numStyleLink w:val="StyleOutlinenumbered"/>
  </w:abstractNum>
  <w:abstractNum w:abstractNumId="15" w15:restartNumberingAfterBreak="0">
    <w:nsid w:val="24A4646C"/>
    <w:multiLevelType w:val="multilevel"/>
    <w:tmpl w:val="12E8BC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8FF03C8"/>
    <w:multiLevelType w:val="multilevel"/>
    <w:tmpl w:val="572A7FF0"/>
    <w:numStyleLink w:val="StyleBulleted"/>
  </w:abstractNum>
  <w:abstractNum w:abstractNumId="17" w15:restartNumberingAfterBreak="0">
    <w:nsid w:val="2DCA5E43"/>
    <w:multiLevelType w:val="multilevel"/>
    <w:tmpl w:val="572A7FF0"/>
    <w:numStyleLink w:val="StyleBulleted"/>
  </w:abstractNum>
  <w:abstractNum w:abstractNumId="18" w15:restartNumberingAfterBreak="0">
    <w:nsid w:val="3A174F18"/>
    <w:multiLevelType w:val="multilevel"/>
    <w:tmpl w:val="3CA02A5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3B6D036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45C40A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521C56"/>
    <w:multiLevelType w:val="multilevel"/>
    <w:tmpl w:val="70FA9F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AD21DEC"/>
    <w:multiLevelType w:val="multilevel"/>
    <w:tmpl w:val="D9485F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B622315"/>
    <w:multiLevelType w:val="multilevel"/>
    <w:tmpl w:val="26E0CB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D090B17"/>
    <w:multiLevelType w:val="hybridMultilevel"/>
    <w:tmpl w:val="DE308B96"/>
    <w:lvl w:ilvl="0" w:tplc="1C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E414D70"/>
    <w:multiLevelType w:val="multilevel"/>
    <w:tmpl w:val="1A3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27583"/>
    <w:multiLevelType w:val="multilevel"/>
    <w:tmpl w:val="D5DCF3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8A6FAF"/>
    <w:multiLevelType w:val="multilevel"/>
    <w:tmpl w:val="B00EC00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91"/>
        </w:tabs>
        <w:ind w:left="1191" w:hanging="119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7CF7BB3"/>
    <w:multiLevelType w:val="hybridMultilevel"/>
    <w:tmpl w:val="934A203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9" w15:restartNumberingAfterBreak="0">
    <w:nsid w:val="5A3B46F5"/>
    <w:multiLevelType w:val="multilevel"/>
    <w:tmpl w:val="4E8470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098"/>
        </w:tabs>
        <w:ind w:left="2098" w:hanging="138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1" w15:restartNumberingAfterBreak="0">
    <w:nsid w:val="611E7720"/>
    <w:multiLevelType w:val="multilevel"/>
    <w:tmpl w:val="4C4C5B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5C006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39598543">
    <w:abstractNumId w:val="18"/>
  </w:num>
  <w:num w:numId="2" w16cid:durableId="657880525">
    <w:abstractNumId w:val="13"/>
  </w:num>
  <w:num w:numId="3" w16cid:durableId="283972465">
    <w:abstractNumId w:val="5"/>
  </w:num>
  <w:num w:numId="4" w16cid:durableId="258031289">
    <w:abstractNumId w:val="16"/>
  </w:num>
  <w:num w:numId="5" w16cid:durableId="186674928">
    <w:abstractNumId w:val="17"/>
  </w:num>
  <w:num w:numId="6" w16cid:durableId="1019627834">
    <w:abstractNumId w:val="30"/>
  </w:num>
  <w:num w:numId="7" w16cid:durableId="106002649">
    <w:abstractNumId w:val="14"/>
  </w:num>
  <w:num w:numId="8" w16cid:durableId="1630626006">
    <w:abstractNumId w:val="2"/>
  </w:num>
  <w:num w:numId="9" w16cid:durableId="1104956547">
    <w:abstractNumId w:val="20"/>
  </w:num>
  <w:num w:numId="10" w16cid:durableId="2006739562">
    <w:abstractNumId w:val="21"/>
  </w:num>
  <w:num w:numId="11" w16cid:durableId="939412439">
    <w:abstractNumId w:val="7"/>
  </w:num>
  <w:num w:numId="12" w16cid:durableId="929235757">
    <w:abstractNumId w:val="32"/>
  </w:num>
  <w:num w:numId="13" w16cid:durableId="2117018473">
    <w:abstractNumId w:val="8"/>
  </w:num>
  <w:num w:numId="14" w16cid:durableId="938365269">
    <w:abstractNumId w:val="19"/>
  </w:num>
  <w:num w:numId="15" w16cid:durableId="20670462">
    <w:abstractNumId w:val="11"/>
  </w:num>
  <w:num w:numId="16" w16cid:durableId="1224293462">
    <w:abstractNumId w:val="4"/>
  </w:num>
  <w:num w:numId="17" w16cid:durableId="2092924820">
    <w:abstractNumId w:val="10"/>
  </w:num>
  <w:num w:numId="18" w16cid:durableId="923614534">
    <w:abstractNumId w:val="3"/>
  </w:num>
  <w:num w:numId="19" w16cid:durableId="1794400828">
    <w:abstractNumId w:val="23"/>
  </w:num>
  <w:num w:numId="20" w16cid:durableId="1484737866">
    <w:abstractNumId w:val="29"/>
  </w:num>
  <w:num w:numId="21" w16cid:durableId="1663583250">
    <w:abstractNumId w:val="6"/>
  </w:num>
  <w:num w:numId="22" w16cid:durableId="699628760">
    <w:abstractNumId w:val="15"/>
  </w:num>
  <w:num w:numId="23" w16cid:durableId="1356347836">
    <w:abstractNumId w:val="27"/>
  </w:num>
  <w:num w:numId="24" w16cid:durableId="309557779">
    <w:abstractNumId w:val="26"/>
  </w:num>
  <w:num w:numId="25" w16cid:durableId="2087653010">
    <w:abstractNumId w:val="22"/>
  </w:num>
  <w:num w:numId="26" w16cid:durableId="572474603">
    <w:abstractNumId w:val="31"/>
  </w:num>
  <w:num w:numId="27" w16cid:durableId="887181896">
    <w:abstractNumId w:val="12"/>
  </w:num>
  <w:num w:numId="28" w16cid:durableId="1347750932">
    <w:abstractNumId w:val="1"/>
  </w:num>
  <w:num w:numId="29" w16cid:durableId="1738477677">
    <w:abstractNumId w:val="28"/>
  </w:num>
  <w:num w:numId="30" w16cid:durableId="292247723">
    <w:abstractNumId w:val="24"/>
  </w:num>
  <w:num w:numId="31" w16cid:durableId="660079664">
    <w:abstractNumId w:val="9"/>
  </w:num>
  <w:num w:numId="32" w16cid:durableId="156383505">
    <w:abstractNumId w:val="0"/>
  </w:num>
  <w:num w:numId="33" w16cid:durableId="1971746961">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46E"/>
    <w:rsid w:val="000047F2"/>
    <w:rsid w:val="00005766"/>
    <w:rsid w:val="00012DA5"/>
    <w:rsid w:val="000133FF"/>
    <w:rsid w:val="000141EE"/>
    <w:rsid w:val="00032564"/>
    <w:rsid w:val="00044361"/>
    <w:rsid w:val="00053356"/>
    <w:rsid w:val="000651B2"/>
    <w:rsid w:val="0006540E"/>
    <w:rsid w:val="000679D6"/>
    <w:rsid w:val="0008404D"/>
    <w:rsid w:val="000855D7"/>
    <w:rsid w:val="000857B3"/>
    <w:rsid w:val="000910F0"/>
    <w:rsid w:val="000A04C0"/>
    <w:rsid w:val="000A37BE"/>
    <w:rsid w:val="000A7342"/>
    <w:rsid w:val="000B646E"/>
    <w:rsid w:val="000C0A82"/>
    <w:rsid w:val="000C18C8"/>
    <w:rsid w:val="000C5BBC"/>
    <w:rsid w:val="000E6779"/>
    <w:rsid w:val="000E7547"/>
    <w:rsid w:val="000F5167"/>
    <w:rsid w:val="0010097E"/>
    <w:rsid w:val="0010190B"/>
    <w:rsid w:val="00113991"/>
    <w:rsid w:val="0012557B"/>
    <w:rsid w:val="001258B8"/>
    <w:rsid w:val="00131145"/>
    <w:rsid w:val="0014402D"/>
    <w:rsid w:val="00165944"/>
    <w:rsid w:val="00174AD0"/>
    <w:rsid w:val="00176FD9"/>
    <w:rsid w:val="00177F94"/>
    <w:rsid w:val="001820CA"/>
    <w:rsid w:val="00183134"/>
    <w:rsid w:val="00184AA7"/>
    <w:rsid w:val="00192C79"/>
    <w:rsid w:val="001A6989"/>
    <w:rsid w:val="001A6F4B"/>
    <w:rsid w:val="001A7F7E"/>
    <w:rsid w:val="001B41A9"/>
    <w:rsid w:val="001E2921"/>
    <w:rsid w:val="001E4A69"/>
    <w:rsid w:val="001E7E43"/>
    <w:rsid w:val="001E7F1B"/>
    <w:rsid w:val="001F30EB"/>
    <w:rsid w:val="001F3407"/>
    <w:rsid w:val="001F40B5"/>
    <w:rsid w:val="001F66AF"/>
    <w:rsid w:val="00201421"/>
    <w:rsid w:val="002240D6"/>
    <w:rsid w:val="00244874"/>
    <w:rsid w:val="00254135"/>
    <w:rsid w:val="002709F7"/>
    <w:rsid w:val="00282406"/>
    <w:rsid w:val="00285463"/>
    <w:rsid w:val="002923EF"/>
    <w:rsid w:val="00297513"/>
    <w:rsid w:val="002A0779"/>
    <w:rsid w:val="002A424F"/>
    <w:rsid w:val="002A564C"/>
    <w:rsid w:val="002A60D4"/>
    <w:rsid w:val="002B1CC0"/>
    <w:rsid w:val="002C0606"/>
    <w:rsid w:val="002C2EC9"/>
    <w:rsid w:val="002C3E33"/>
    <w:rsid w:val="002C6FBF"/>
    <w:rsid w:val="002E1D65"/>
    <w:rsid w:val="002E7BB0"/>
    <w:rsid w:val="002F38C3"/>
    <w:rsid w:val="003144FA"/>
    <w:rsid w:val="00322344"/>
    <w:rsid w:val="003241EB"/>
    <w:rsid w:val="00325ABC"/>
    <w:rsid w:val="003412D9"/>
    <w:rsid w:val="00355EB6"/>
    <w:rsid w:val="00364616"/>
    <w:rsid w:val="00381339"/>
    <w:rsid w:val="003864BA"/>
    <w:rsid w:val="00397AD1"/>
    <w:rsid w:val="003A06F0"/>
    <w:rsid w:val="003A64C7"/>
    <w:rsid w:val="003B0907"/>
    <w:rsid w:val="003B4142"/>
    <w:rsid w:val="003B71FF"/>
    <w:rsid w:val="003D0162"/>
    <w:rsid w:val="003D63F0"/>
    <w:rsid w:val="003D74E1"/>
    <w:rsid w:val="003F6F8D"/>
    <w:rsid w:val="00402641"/>
    <w:rsid w:val="00415E74"/>
    <w:rsid w:val="00416E16"/>
    <w:rsid w:val="00422A85"/>
    <w:rsid w:val="00422CC9"/>
    <w:rsid w:val="00435280"/>
    <w:rsid w:val="00435898"/>
    <w:rsid w:val="00451C66"/>
    <w:rsid w:val="0045247C"/>
    <w:rsid w:val="00452D70"/>
    <w:rsid w:val="00454F36"/>
    <w:rsid w:val="00461B2F"/>
    <w:rsid w:val="00461E69"/>
    <w:rsid w:val="004632A1"/>
    <w:rsid w:val="00463D22"/>
    <w:rsid w:val="00464980"/>
    <w:rsid w:val="004720BA"/>
    <w:rsid w:val="00472F43"/>
    <w:rsid w:val="00473CD1"/>
    <w:rsid w:val="00481B6E"/>
    <w:rsid w:val="00484CCF"/>
    <w:rsid w:val="00490F2D"/>
    <w:rsid w:val="004948FD"/>
    <w:rsid w:val="0049527D"/>
    <w:rsid w:val="004A085C"/>
    <w:rsid w:val="004A3376"/>
    <w:rsid w:val="004B3057"/>
    <w:rsid w:val="004B636A"/>
    <w:rsid w:val="004C1FE7"/>
    <w:rsid w:val="004D13D6"/>
    <w:rsid w:val="004E0CAE"/>
    <w:rsid w:val="00503F89"/>
    <w:rsid w:val="00506956"/>
    <w:rsid w:val="00511ACC"/>
    <w:rsid w:val="00513BBE"/>
    <w:rsid w:val="00513DD9"/>
    <w:rsid w:val="005140A6"/>
    <w:rsid w:val="00515D8D"/>
    <w:rsid w:val="00523C07"/>
    <w:rsid w:val="0053076E"/>
    <w:rsid w:val="0053193B"/>
    <w:rsid w:val="005353E4"/>
    <w:rsid w:val="00576DFD"/>
    <w:rsid w:val="00580B72"/>
    <w:rsid w:val="00584672"/>
    <w:rsid w:val="005A7D72"/>
    <w:rsid w:val="005C7301"/>
    <w:rsid w:val="005D69FE"/>
    <w:rsid w:val="005E246F"/>
    <w:rsid w:val="005E3200"/>
    <w:rsid w:val="005E3DA8"/>
    <w:rsid w:val="005F0DF7"/>
    <w:rsid w:val="005F35B3"/>
    <w:rsid w:val="005F467C"/>
    <w:rsid w:val="005F4C55"/>
    <w:rsid w:val="00614401"/>
    <w:rsid w:val="0063029F"/>
    <w:rsid w:val="006343D8"/>
    <w:rsid w:val="00635E3F"/>
    <w:rsid w:val="006427EF"/>
    <w:rsid w:val="00644C01"/>
    <w:rsid w:val="00651586"/>
    <w:rsid w:val="006516D8"/>
    <w:rsid w:val="006533EB"/>
    <w:rsid w:val="006557A5"/>
    <w:rsid w:val="00666BA0"/>
    <w:rsid w:val="00666F49"/>
    <w:rsid w:val="00683769"/>
    <w:rsid w:val="0069388F"/>
    <w:rsid w:val="006A4B75"/>
    <w:rsid w:val="006B035C"/>
    <w:rsid w:val="006B2A76"/>
    <w:rsid w:val="006B3805"/>
    <w:rsid w:val="006C57B8"/>
    <w:rsid w:val="006E0DAD"/>
    <w:rsid w:val="006E786F"/>
    <w:rsid w:val="00712691"/>
    <w:rsid w:val="007145AB"/>
    <w:rsid w:val="00745BDA"/>
    <w:rsid w:val="00755C4E"/>
    <w:rsid w:val="00760B5C"/>
    <w:rsid w:val="00763A63"/>
    <w:rsid w:val="00781DAC"/>
    <w:rsid w:val="00786BA2"/>
    <w:rsid w:val="00787DD8"/>
    <w:rsid w:val="007A09BC"/>
    <w:rsid w:val="007A59A0"/>
    <w:rsid w:val="007B0280"/>
    <w:rsid w:val="007D0B26"/>
    <w:rsid w:val="007D3CF9"/>
    <w:rsid w:val="007E3698"/>
    <w:rsid w:val="007E56E0"/>
    <w:rsid w:val="007E5B0E"/>
    <w:rsid w:val="0081494C"/>
    <w:rsid w:val="0082262E"/>
    <w:rsid w:val="00822C78"/>
    <w:rsid w:val="00826493"/>
    <w:rsid w:val="0082703E"/>
    <w:rsid w:val="008353D9"/>
    <w:rsid w:val="008434DF"/>
    <w:rsid w:val="00845E71"/>
    <w:rsid w:val="008529F0"/>
    <w:rsid w:val="00865DD6"/>
    <w:rsid w:val="00875439"/>
    <w:rsid w:val="00890DFC"/>
    <w:rsid w:val="00893C48"/>
    <w:rsid w:val="008A41EC"/>
    <w:rsid w:val="008B4879"/>
    <w:rsid w:val="008B5AD1"/>
    <w:rsid w:val="008C5E24"/>
    <w:rsid w:val="008D3986"/>
    <w:rsid w:val="008D7BA7"/>
    <w:rsid w:val="008E63A6"/>
    <w:rsid w:val="008F254D"/>
    <w:rsid w:val="008F26AA"/>
    <w:rsid w:val="008F50B6"/>
    <w:rsid w:val="008F5A12"/>
    <w:rsid w:val="009037FA"/>
    <w:rsid w:val="00903D36"/>
    <w:rsid w:val="00907222"/>
    <w:rsid w:val="009157F1"/>
    <w:rsid w:val="00915E86"/>
    <w:rsid w:val="00915F6A"/>
    <w:rsid w:val="009172AF"/>
    <w:rsid w:val="0092298D"/>
    <w:rsid w:val="00925C2C"/>
    <w:rsid w:val="00926E17"/>
    <w:rsid w:val="00943354"/>
    <w:rsid w:val="00993097"/>
    <w:rsid w:val="009940D1"/>
    <w:rsid w:val="009A07EF"/>
    <w:rsid w:val="009B1752"/>
    <w:rsid w:val="009B741D"/>
    <w:rsid w:val="009C3BF9"/>
    <w:rsid w:val="009D103D"/>
    <w:rsid w:val="009D2691"/>
    <w:rsid w:val="009D62F3"/>
    <w:rsid w:val="009D723C"/>
    <w:rsid w:val="009E0290"/>
    <w:rsid w:val="009E67DE"/>
    <w:rsid w:val="009E7907"/>
    <w:rsid w:val="009F0D10"/>
    <w:rsid w:val="009F1F32"/>
    <w:rsid w:val="009F43FD"/>
    <w:rsid w:val="009F66C4"/>
    <w:rsid w:val="00A052D7"/>
    <w:rsid w:val="00A16D60"/>
    <w:rsid w:val="00A17886"/>
    <w:rsid w:val="00A17A10"/>
    <w:rsid w:val="00A17ADC"/>
    <w:rsid w:val="00A32B53"/>
    <w:rsid w:val="00A35A99"/>
    <w:rsid w:val="00A37A0D"/>
    <w:rsid w:val="00A51184"/>
    <w:rsid w:val="00A55990"/>
    <w:rsid w:val="00A61F53"/>
    <w:rsid w:val="00A64296"/>
    <w:rsid w:val="00A7566D"/>
    <w:rsid w:val="00A75B36"/>
    <w:rsid w:val="00A849D1"/>
    <w:rsid w:val="00A8752B"/>
    <w:rsid w:val="00A92AC6"/>
    <w:rsid w:val="00AA1D62"/>
    <w:rsid w:val="00AA269C"/>
    <w:rsid w:val="00AC3CF9"/>
    <w:rsid w:val="00AC5EBA"/>
    <w:rsid w:val="00AE24EC"/>
    <w:rsid w:val="00AE7C51"/>
    <w:rsid w:val="00B00E78"/>
    <w:rsid w:val="00B10548"/>
    <w:rsid w:val="00B22343"/>
    <w:rsid w:val="00B273CD"/>
    <w:rsid w:val="00B316C0"/>
    <w:rsid w:val="00B5139F"/>
    <w:rsid w:val="00B516BB"/>
    <w:rsid w:val="00B52001"/>
    <w:rsid w:val="00B56A1B"/>
    <w:rsid w:val="00B616FA"/>
    <w:rsid w:val="00B62501"/>
    <w:rsid w:val="00B669CA"/>
    <w:rsid w:val="00B66F05"/>
    <w:rsid w:val="00B7183A"/>
    <w:rsid w:val="00B76E3A"/>
    <w:rsid w:val="00B80367"/>
    <w:rsid w:val="00B81FDF"/>
    <w:rsid w:val="00B91F6D"/>
    <w:rsid w:val="00B934A2"/>
    <w:rsid w:val="00B97D17"/>
    <w:rsid w:val="00BA79BE"/>
    <w:rsid w:val="00BB1092"/>
    <w:rsid w:val="00BB71CD"/>
    <w:rsid w:val="00BC0586"/>
    <w:rsid w:val="00BC1F3F"/>
    <w:rsid w:val="00BD25B3"/>
    <w:rsid w:val="00BD5F22"/>
    <w:rsid w:val="00BD7CA7"/>
    <w:rsid w:val="00BE15EC"/>
    <w:rsid w:val="00BE3D10"/>
    <w:rsid w:val="00BE6BB1"/>
    <w:rsid w:val="00BF248E"/>
    <w:rsid w:val="00BF6E37"/>
    <w:rsid w:val="00C07C6C"/>
    <w:rsid w:val="00C26226"/>
    <w:rsid w:val="00C30A79"/>
    <w:rsid w:val="00C37328"/>
    <w:rsid w:val="00C43BC7"/>
    <w:rsid w:val="00C44E9F"/>
    <w:rsid w:val="00C467DB"/>
    <w:rsid w:val="00C514F6"/>
    <w:rsid w:val="00C52C2E"/>
    <w:rsid w:val="00C6115A"/>
    <w:rsid w:val="00C74C52"/>
    <w:rsid w:val="00C77639"/>
    <w:rsid w:val="00C83E99"/>
    <w:rsid w:val="00C9376B"/>
    <w:rsid w:val="00C97C04"/>
    <w:rsid w:val="00CA5A8B"/>
    <w:rsid w:val="00CA7862"/>
    <w:rsid w:val="00CB1043"/>
    <w:rsid w:val="00CB11CC"/>
    <w:rsid w:val="00CB609A"/>
    <w:rsid w:val="00CC5F92"/>
    <w:rsid w:val="00CC61A1"/>
    <w:rsid w:val="00CC67E7"/>
    <w:rsid w:val="00CD001F"/>
    <w:rsid w:val="00CD09DD"/>
    <w:rsid w:val="00CD267B"/>
    <w:rsid w:val="00CD6E41"/>
    <w:rsid w:val="00CE136F"/>
    <w:rsid w:val="00CE4BD7"/>
    <w:rsid w:val="00CE5264"/>
    <w:rsid w:val="00D1239C"/>
    <w:rsid w:val="00D142BE"/>
    <w:rsid w:val="00D1455C"/>
    <w:rsid w:val="00D15953"/>
    <w:rsid w:val="00D17D89"/>
    <w:rsid w:val="00D354B3"/>
    <w:rsid w:val="00D429FD"/>
    <w:rsid w:val="00D463EF"/>
    <w:rsid w:val="00D46ADC"/>
    <w:rsid w:val="00D4743D"/>
    <w:rsid w:val="00D77D34"/>
    <w:rsid w:val="00D87570"/>
    <w:rsid w:val="00D94088"/>
    <w:rsid w:val="00D96D5E"/>
    <w:rsid w:val="00D9756A"/>
    <w:rsid w:val="00DA41B0"/>
    <w:rsid w:val="00DB5E23"/>
    <w:rsid w:val="00DB5E42"/>
    <w:rsid w:val="00DD4A5C"/>
    <w:rsid w:val="00DF5B54"/>
    <w:rsid w:val="00E069F3"/>
    <w:rsid w:val="00E07BFF"/>
    <w:rsid w:val="00E21858"/>
    <w:rsid w:val="00E23C3C"/>
    <w:rsid w:val="00E31868"/>
    <w:rsid w:val="00E3284D"/>
    <w:rsid w:val="00E51FE1"/>
    <w:rsid w:val="00E535E8"/>
    <w:rsid w:val="00E5584D"/>
    <w:rsid w:val="00E73DF3"/>
    <w:rsid w:val="00E921E7"/>
    <w:rsid w:val="00E96378"/>
    <w:rsid w:val="00EA0533"/>
    <w:rsid w:val="00EA28D5"/>
    <w:rsid w:val="00EB1D38"/>
    <w:rsid w:val="00EB5013"/>
    <w:rsid w:val="00EB5E5E"/>
    <w:rsid w:val="00EB726C"/>
    <w:rsid w:val="00EC1334"/>
    <w:rsid w:val="00EC1721"/>
    <w:rsid w:val="00EC6375"/>
    <w:rsid w:val="00EC71A7"/>
    <w:rsid w:val="00ED0B5D"/>
    <w:rsid w:val="00EE66B4"/>
    <w:rsid w:val="00EF14EF"/>
    <w:rsid w:val="00EF7714"/>
    <w:rsid w:val="00F04CB9"/>
    <w:rsid w:val="00F05384"/>
    <w:rsid w:val="00F06F31"/>
    <w:rsid w:val="00F158A1"/>
    <w:rsid w:val="00F1680C"/>
    <w:rsid w:val="00F34C6D"/>
    <w:rsid w:val="00F37DEB"/>
    <w:rsid w:val="00F40D8F"/>
    <w:rsid w:val="00F5575D"/>
    <w:rsid w:val="00F61E99"/>
    <w:rsid w:val="00F6248A"/>
    <w:rsid w:val="00F63109"/>
    <w:rsid w:val="00F642EA"/>
    <w:rsid w:val="00F6506D"/>
    <w:rsid w:val="00F83F6E"/>
    <w:rsid w:val="00F854DA"/>
    <w:rsid w:val="00F85A16"/>
    <w:rsid w:val="00F85F20"/>
    <w:rsid w:val="00F92A93"/>
    <w:rsid w:val="00F92EF9"/>
    <w:rsid w:val="00F95DE0"/>
    <w:rsid w:val="00FA2671"/>
    <w:rsid w:val="00FA32DC"/>
    <w:rsid w:val="00FA5F03"/>
    <w:rsid w:val="00FB0DBA"/>
    <w:rsid w:val="00FB1D3C"/>
    <w:rsid w:val="00FB2FAB"/>
    <w:rsid w:val="00FB40C5"/>
    <w:rsid w:val="00FB5F0F"/>
    <w:rsid w:val="00FB6CA3"/>
    <w:rsid w:val="00FB79E8"/>
    <w:rsid w:val="00FC4848"/>
    <w:rsid w:val="00FC7A61"/>
    <w:rsid w:val="00FD29C1"/>
    <w:rsid w:val="00FD3B37"/>
    <w:rsid w:val="00FE051F"/>
    <w:rsid w:val="00FE1CF7"/>
    <w:rsid w:val="00FE7E9C"/>
    <w:rsid w:val="00FF4334"/>
    <w:rsid w:val="00FF5068"/>
    <w:rsid w:val="00FF5F68"/>
    <w:rsid w:val="00FF7247"/>
    <w:rsid w:val="00FF75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1FB46"/>
  <w15:chartTrackingRefBased/>
  <w15:docId w15:val="{FED77672-2685-4175-B071-D20D29DC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9E67DE"/>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9E67DE"/>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9E67DE"/>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9E67DE"/>
    <w:pPr>
      <w:keepNext/>
      <w:numPr>
        <w:ilvl w:val="3"/>
        <w:numId w:val="1"/>
      </w:numPr>
      <w:spacing w:after="120"/>
      <w:outlineLvl w:val="3"/>
    </w:pPr>
    <w:rPr>
      <w:b/>
      <w:i/>
    </w:rPr>
  </w:style>
  <w:style w:type="paragraph" w:styleId="Heading5">
    <w:name w:val="heading 5"/>
    <w:basedOn w:val="Normal"/>
    <w:next w:val="NormalIndent"/>
    <w:qFormat/>
    <w:rsid w:val="009E67DE"/>
    <w:pPr>
      <w:keepNext/>
      <w:numPr>
        <w:ilvl w:val="4"/>
        <w:numId w:val="1"/>
      </w:numPr>
      <w:spacing w:after="120"/>
      <w:outlineLvl w:val="4"/>
    </w:pPr>
    <w:rPr>
      <w:i/>
    </w:rPr>
  </w:style>
  <w:style w:type="paragraph" w:styleId="Heading6">
    <w:name w:val="heading 6"/>
    <w:basedOn w:val="Normal"/>
    <w:next w:val="NormalIndent"/>
    <w:qFormat/>
    <w:rsid w:val="009E67DE"/>
    <w:pPr>
      <w:numPr>
        <w:ilvl w:val="5"/>
        <w:numId w:val="1"/>
      </w:numPr>
      <w:outlineLvl w:val="5"/>
    </w:pPr>
    <w:rPr>
      <w:u w:val="single"/>
    </w:rPr>
  </w:style>
  <w:style w:type="paragraph" w:styleId="Heading7">
    <w:name w:val="heading 7"/>
    <w:basedOn w:val="Normal"/>
    <w:next w:val="NormalIndent"/>
    <w:qFormat/>
    <w:rsid w:val="009E67DE"/>
    <w:pPr>
      <w:numPr>
        <w:ilvl w:val="6"/>
        <w:numId w:val="1"/>
      </w:numPr>
      <w:outlineLvl w:val="6"/>
    </w:pPr>
    <w:rPr>
      <w:i/>
    </w:rPr>
  </w:style>
  <w:style w:type="paragraph" w:styleId="Heading8">
    <w:name w:val="heading 8"/>
    <w:basedOn w:val="Normal"/>
    <w:next w:val="Normal"/>
    <w:qFormat/>
    <w:rsid w:val="009E67DE"/>
    <w:pPr>
      <w:numPr>
        <w:ilvl w:val="7"/>
        <w:numId w:val="1"/>
      </w:numPr>
      <w:spacing w:before="240" w:after="60"/>
      <w:outlineLvl w:val="7"/>
    </w:pPr>
    <w:rPr>
      <w:i/>
    </w:rPr>
  </w:style>
  <w:style w:type="paragraph" w:styleId="Heading9">
    <w:name w:val="heading 9"/>
    <w:basedOn w:val="Normal"/>
    <w:next w:val="NormalIndent"/>
    <w:qFormat/>
    <w:rsid w:val="009E67DE"/>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uiPriority w:val="39"/>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uiPriority w:val="22"/>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9E67DE"/>
    <w:rPr>
      <w:rFonts w:ascii="Verdana" w:hAnsi="Verdana"/>
      <w:b/>
      <w:lang w:val="en-GB" w:eastAsia="en-US" w:bidi="ar-SA"/>
    </w:rPr>
  </w:style>
  <w:style w:type="character" w:customStyle="1" w:styleId="Heading4Char">
    <w:name w:val="Heading 4 Char"/>
    <w:link w:val="Heading4"/>
    <w:rsid w:val="009E67DE"/>
    <w:rPr>
      <w:rFonts w:ascii="Verdana" w:hAnsi="Verdana"/>
      <w:b/>
      <w:i/>
      <w:lang w:val="en-GB" w:eastAsia="en-US" w:bidi="ar-SA"/>
    </w:rPr>
  </w:style>
  <w:style w:type="character" w:customStyle="1" w:styleId="Heading1Char1">
    <w:name w:val="Heading 1 Char1"/>
    <w:aliases w:val="Heading 1 Char Char"/>
    <w:link w:val="Heading1"/>
    <w:rsid w:val="009E67DE"/>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character" w:customStyle="1" w:styleId="normaltextrun">
    <w:name w:val="normaltextrun"/>
    <w:basedOn w:val="DefaultParagraphFont"/>
    <w:rsid w:val="00422CC9"/>
  </w:style>
  <w:style w:type="character" w:customStyle="1" w:styleId="eop">
    <w:name w:val="eop"/>
    <w:basedOn w:val="DefaultParagraphFont"/>
    <w:rsid w:val="00364616"/>
  </w:style>
  <w:style w:type="paragraph" w:customStyle="1" w:styleId="paragraph">
    <w:name w:val="paragraph"/>
    <w:basedOn w:val="Normal"/>
    <w:rsid w:val="00F6506D"/>
    <w:pPr>
      <w:spacing w:before="100" w:beforeAutospacing="1" w:after="100" w:afterAutospacing="1" w:line="240" w:lineRule="auto"/>
    </w:pPr>
    <w:rPr>
      <w:rFonts w:ascii="Times New Roman" w:hAnsi="Times New Roman"/>
      <w:sz w:val="24"/>
      <w:szCs w:val="24"/>
      <w:lang w:val="en-ZA" w:eastAsia="en-ZA"/>
    </w:rPr>
  </w:style>
  <w:style w:type="character" w:styleId="UnresolvedMention">
    <w:name w:val="Unresolved Mention"/>
    <w:basedOn w:val="DefaultParagraphFont"/>
    <w:uiPriority w:val="99"/>
    <w:semiHidden/>
    <w:unhideWhenUsed/>
    <w:rsid w:val="00AA269C"/>
    <w:rPr>
      <w:color w:val="605E5C"/>
      <w:shd w:val="clear" w:color="auto" w:fill="E1DFDD"/>
    </w:rPr>
  </w:style>
  <w:style w:type="paragraph" w:styleId="CommentSubject">
    <w:name w:val="annotation subject"/>
    <w:basedOn w:val="CommentText"/>
    <w:next w:val="CommentText"/>
    <w:link w:val="CommentSubjectChar"/>
    <w:rsid w:val="00CE4BD7"/>
    <w:pPr>
      <w:spacing w:line="240" w:lineRule="auto"/>
    </w:pPr>
    <w:rPr>
      <w:b/>
      <w:bCs/>
    </w:rPr>
  </w:style>
  <w:style w:type="character" w:customStyle="1" w:styleId="CommentTextChar">
    <w:name w:val="Comment Text Char"/>
    <w:basedOn w:val="DefaultParagraphFont"/>
    <w:link w:val="CommentText"/>
    <w:semiHidden/>
    <w:rsid w:val="00CE4BD7"/>
    <w:rPr>
      <w:rFonts w:ascii="Verdana" w:hAnsi="Verdana"/>
      <w:lang w:val="en-GB" w:eastAsia="en-US"/>
    </w:rPr>
  </w:style>
  <w:style w:type="character" w:customStyle="1" w:styleId="CommentSubjectChar">
    <w:name w:val="Comment Subject Char"/>
    <w:basedOn w:val="CommentTextChar"/>
    <w:link w:val="CommentSubject"/>
    <w:rsid w:val="00CE4BD7"/>
    <w:rPr>
      <w:rFonts w:ascii="Verdana" w:hAnsi="Verdana"/>
      <w:b/>
      <w:bCs/>
      <w:lang w:val="en-GB" w:eastAsia="en-US"/>
    </w:rPr>
  </w:style>
  <w:style w:type="character" w:styleId="Mention">
    <w:name w:val="Mention"/>
    <w:basedOn w:val="DefaultParagraphFont"/>
    <w:uiPriority w:val="99"/>
    <w:unhideWhenUsed/>
    <w:rsid w:val="00CE4B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71801">
      <w:bodyDiv w:val="1"/>
      <w:marLeft w:val="0"/>
      <w:marRight w:val="0"/>
      <w:marTop w:val="0"/>
      <w:marBottom w:val="0"/>
      <w:divBdr>
        <w:top w:val="none" w:sz="0" w:space="0" w:color="auto"/>
        <w:left w:val="none" w:sz="0" w:space="0" w:color="auto"/>
        <w:bottom w:val="none" w:sz="0" w:space="0" w:color="auto"/>
        <w:right w:val="none" w:sz="0" w:space="0" w:color="auto"/>
      </w:divBdr>
    </w:div>
    <w:div w:id="577520875">
      <w:bodyDiv w:val="1"/>
      <w:marLeft w:val="0"/>
      <w:marRight w:val="0"/>
      <w:marTop w:val="0"/>
      <w:marBottom w:val="0"/>
      <w:divBdr>
        <w:top w:val="none" w:sz="0" w:space="0" w:color="auto"/>
        <w:left w:val="none" w:sz="0" w:space="0" w:color="auto"/>
        <w:bottom w:val="none" w:sz="0" w:space="0" w:color="auto"/>
        <w:right w:val="none" w:sz="0" w:space="0" w:color="auto"/>
      </w:divBdr>
    </w:div>
    <w:div w:id="607195828">
      <w:bodyDiv w:val="1"/>
      <w:marLeft w:val="0"/>
      <w:marRight w:val="0"/>
      <w:marTop w:val="0"/>
      <w:marBottom w:val="0"/>
      <w:divBdr>
        <w:top w:val="none" w:sz="0" w:space="0" w:color="auto"/>
        <w:left w:val="none" w:sz="0" w:space="0" w:color="auto"/>
        <w:bottom w:val="none" w:sz="0" w:space="0" w:color="auto"/>
        <w:right w:val="none" w:sz="0" w:space="0" w:color="auto"/>
      </w:divBdr>
    </w:div>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1590579639">
      <w:bodyDiv w:val="1"/>
      <w:marLeft w:val="0"/>
      <w:marRight w:val="0"/>
      <w:marTop w:val="0"/>
      <w:marBottom w:val="0"/>
      <w:divBdr>
        <w:top w:val="none" w:sz="0" w:space="0" w:color="auto"/>
        <w:left w:val="none" w:sz="0" w:space="0" w:color="auto"/>
        <w:bottom w:val="none" w:sz="0" w:space="0" w:color="auto"/>
        <w:right w:val="none" w:sz="0" w:space="0" w:color="auto"/>
      </w:divBdr>
    </w:div>
    <w:div w:id="1817144234">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 w:id="2036075910">
      <w:bodyDiv w:val="1"/>
      <w:marLeft w:val="0"/>
      <w:marRight w:val="0"/>
      <w:marTop w:val="0"/>
      <w:marBottom w:val="0"/>
      <w:divBdr>
        <w:top w:val="none" w:sz="0" w:space="0" w:color="auto"/>
        <w:left w:val="none" w:sz="0" w:space="0" w:color="auto"/>
        <w:bottom w:val="none" w:sz="0" w:space="0" w:color="auto"/>
        <w:right w:val="none" w:sz="0" w:space="0" w:color="auto"/>
      </w:divBdr>
      <w:divsChild>
        <w:div w:id="1028872207">
          <w:marLeft w:val="0"/>
          <w:marRight w:val="0"/>
          <w:marTop w:val="0"/>
          <w:marBottom w:val="0"/>
          <w:divBdr>
            <w:top w:val="none" w:sz="0" w:space="0" w:color="auto"/>
            <w:left w:val="none" w:sz="0" w:space="0" w:color="auto"/>
            <w:bottom w:val="none" w:sz="0" w:space="0" w:color="auto"/>
            <w:right w:val="none" w:sz="0" w:space="0" w:color="auto"/>
          </w:divBdr>
        </w:div>
        <w:div w:id="1310019891">
          <w:marLeft w:val="0"/>
          <w:marRight w:val="0"/>
          <w:marTop w:val="0"/>
          <w:marBottom w:val="0"/>
          <w:divBdr>
            <w:top w:val="none" w:sz="0" w:space="0" w:color="auto"/>
            <w:left w:val="none" w:sz="0" w:space="0" w:color="auto"/>
            <w:bottom w:val="none" w:sz="0" w:space="0" w:color="auto"/>
            <w:right w:val="none" w:sz="0" w:space="0" w:color="auto"/>
          </w:divBdr>
        </w:div>
        <w:div w:id="638925459">
          <w:marLeft w:val="0"/>
          <w:marRight w:val="0"/>
          <w:marTop w:val="0"/>
          <w:marBottom w:val="0"/>
          <w:divBdr>
            <w:top w:val="none" w:sz="0" w:space="0" w:color="auto"/>
            <w:left w:val="none" w:sz="0" w:space="0" w:color="auto"/>
            <w:bottom w:val="none" w:sz="0" w:space="0" w:color="auto"/>
            <w:right w:val="none" w:sz="0" w:space="0" w:color="auto"/>
          </w:divBdr>
        </w:div>
        <w:div w:id="537816301">
          <w:marLeft w:val="0"/>
          <w:marRight w:val="0"/>
          <w:marTop w:val="0"/>
          <w:marBottom w:val="0"/>
          <w:divBdr>
            <w:top w:val="none" w:sz="0" w:space="0" w:color="auto"/>
            <w:left w:val="none" w:sz="0" w:space="0" w:color="auto"/>
            <w:bottom w:val="none" w:sz="0" w:space="0" w:color="auto"/>
            <w:right w:val="none" w:sz="0" w:space="0" w:color="auto"/>
          </w:divBdr>
        </w:div>
        <w:div w:id="1461654773">
          <w:marLeft w:val="0"/>
          <w:marRight w:val="0"/>
          <w:marTop w:val="0"/>
          <w:marBottom w:val="0"/>
          <w:divBdr>
            <w:top w:val="none" w:sz="0" w:space="0" w:color="auto"/>
            <w:left w:val="none" w:sz="0" w:space="0" w:color="auto"/>
            <w:bottom w:val="none" w:sz="0" w:space="0" w:color="auto"/>
            <w:right w:val="none" w:sz="0" w:space="0" w:color="auto"/>
          </w:divBdr>
        </w:div>
        <w:div w:id="61681478">
          <w:marLeft w:val="0"/>
          <w:marRight w:val="0"/>
          <w:marTop w:val="0"/>
          <w:marBottom w:val="0"/>
          <w:divBdr>
            <w:top w:val="none" w:sz="0" w:space="0" w:color="auto"/>
            <w:left w:val="none" w:sz="0" w:space="0" w:color="auto"/>
            <w:bottom w:val="none" w:sz="0" w:space="0" w:color="auto"/>
            <w:right w:val="none" w:sz="0" w:space="0" w:color="auto"/>
          </w:divBdr>
        </w:div>
        <w:div w:id="606620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ydargavel@graingerplc.co.uk" TargetMode="External"/><Relationship Id="rId18" Type="http://schemas.openxmlformats.org/officeDocument/2006/relationships/hyperlink" Target="mailto:abyrne@graingerplc.co.uk" TargetMode="External"/><Relationship Id="rId26" Type="http://schemas.openxmlformats.org/officeDocument/2006/relationships/hyperlink" Target="mailto:amasters2@graingerplc.co.uk" TargetMode="External"/><Relationship Id="rId21" Type="http://schemas.openxmlformats.org/officeDocument/2006/relationships/hyperlink" Target="mailto:ggavin@graingerplc.co.uk"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mailto:jpitt@graingerplc.co.uk" TargetMode="External"/><Relationship Id="rId17" Type="http://schemas.openxmlformats.org/officeDocument/2006/relationships/hyperlink" Target="mailto:dstuckey@graingerplc.co.uk" TargetMode="External"/><Relationship Id="rId25" Type="http://schemas.openxmlformats.org/officeDocument/2006/relationships/hyperlink" Target="mailto:hdouglas-teggart@graingerplc.co.uk"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stephenson@graingerplc.co.uk" TargetMode="External"/><Relationship Id="rId20" Type="http://schemas.openxmlformats.org/officeDocument/2006/relationships/hyperlink" Target="mailto:rcancio@graingerplc.co.uk" TargetMode="External"/><Relationship Id="rId29" Type="http://schemas.openxmlformats.org/officeDocument/2006/relationships/hyperlink" Target="mailto:jgeorge@graingerplc.co.u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lrobson2@graingerplc.co.uk"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mjones@graingerplc.co.uk" TargetMode="External"/><Relationship Id="rId23" Type="http://schemas.openxmlformats.org/officeDocument/2006/relationships/hyperlink" Target="mailto:mweeden@graingerplc.co.uk" TargetMode="External"/><Relationship Id="rId28" Type="http://schemas.openxmlformats.org/officeDocument/2006/relationships/hyperlink" Target="mailto:srobson@graingerplc.co.uk"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chunter@graingerplc.co.uk" TargetMode="External"/><Relationship Id="rId31" Type="http://schemas.openxmlformats.org/officeDocument/2006/relationships/hyperlink" Target="mailto:sduncan@openboxsoftwa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smycz@graingerplc.co.uk" TargetMode="External"/><Relationship Id="rId22" Type="http://schemas.openxmlformats.org/officeDocument/2006/relationships/hyperlink" Target="mailto:sregan@graingerplc.co.uk" TargetMode="External"/><Relationship Id="rId27" Type="http://schemas.openxmlformats.org/officeDocument/2006/relationships/hyperlink" Target="mailto:lhargreaves@graingerplc.co.uk" TargetMode="External"/><Relationship Id="rId30" Type="http://schemas.openxmlformats.org/officeDocument/2006/relationships/hyperlink" Target="mailto:sgunasekaran@graingerplc.co.uk"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arrett\Desktop\Grainger%20-%20End%20of%20Tenancy%20-%20Project%20Char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General Information</TermName>
          <TermId xmlns="http://schemas.microsoft.com/office/infopath/2007/PartnerControls">daa73be0-193e-45ef-b7b0-ef595ceacf72</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11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D3CD1-4DB8-42C0-8CD6-299BA8479BA2}"/>
</file>

<file path=customXml/itemProps2.xml><?xml version="1.0" encoding="utf-8"?>
<ds:datastoreItem xmlns:ds="http://schemas.openxmlformats.org/officeDocument/2006/customXml" ds:itemID="{0E6606FF-36DF-4292-8DA7-6F7A2D1B2565}">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C1A3E031-2C96-4284-AB8F-70F9557F6FC2}">
  <ds:schemaRefs>
    <ds:schemaRef ds:uri="http://schemas.openxmlformats.org/officeDocument/2006/bibliography"/>
  </ds:schemaRefs>
</ds:datastoreItem>
</file>

<file path=customXml/itemProps4.xml><?xml version="1.0" encoding="utf-8"?>
<ds:datastoreItem xmlns:ds="http://schemas.openxmlformats.org/officeDocument/2006/customXml" ds:itemID="{07BED115-28E7-42F9-B01A-9DD9F393B20C}">
  <ds:schemaRefs>
    <ds:schemaRef ds:uri="Microsoft.SharePoint.Taxonomy.ContentTypeSync"/>
  </ds:schemaRefs>
</ds:datastoreItem>
</file>

<file path=customXml/itemProps5.xml><?xml version="1.0" encoding="utf-8"?>
<ds:datastoreItem xmlns:ds="http://schemas.openxmlformats.org/officeDocument/2006/customXml" ds:itemID="{DF28DC97-6B41-4A22-8C6A-E8E98CFF27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Grainger - End of Tenancy - Project Charter.dot</Template>
  <TotalTime>18</TotalTime>
  <Pages>7</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End of Tenancy</vt:lpstr>
    </vt:vector>
  </TitlesOfParts>
  <Manager>Version 1.0</Manager>
  <Company>Open Box Software</Company>
  <LinksUpToDate>false</LinksUpToDate>
  <CharactersWithSpaces>10437</CharactersWithSpaces>
  <SharedDoc>false</SharedDoc>
  <HLinks>
    <vt:vector size="66" baseType="variant">
      <vt:variant>
        <vt:i4>1769530</vt:i4>
      </vt:variant>
      <vt:variant>
        <vt:i4>77</vt:i4>
      </vt:variant>
      <vt:variant>
        <vt:i4>0</vt:i4>
      </vt:variant>
      <vt:variant>
        <vt:i4>5</vt:i4>
      </vt:variant>
      <vt:variant>
        <vt:lpwstr/>
      </vt:variant>
      <vt:variant>
        <vt:lpwstr>_Toc138750687</vt:lpwstr>
      </vt:variant>
      <vt:variant>
        <vt:i4>1769530</vt:i4>
      </vt:variant>
      <vt:variant>
        <vt:i4>71</vt:i4>
      </vt:variant>
      <vt:variant>
        <vt:i4>0</vt:i4>
      </vt:variant>
      <vt:variant>
        <vt:i4>5</vt:i4>
      </vt:variant>
      <vt:variant>
        <vt:lpwstr/>
      </vt:variant>
      <vt:variant>
        <vt:lpwstr>_Toc138750686</vt:lpwstr>
      </vt:variant>
      <vt:variant>
        <vt:i4>1769530</vt:i4>
      </vt:variant>
      <vt:variant>
        <vt:i4>65</vt:i4>
      </vt:variant>
      <vt:variant>
        <vt:i4>0</vt:i4>
      </vt:variant>
      <vt:variant>
        <vt:i4>5</vt:i4>
      </vt:variant>
      <vt:variant>
        <vt:lpwstr/>
      </vt:variant>
      <vt:variant>
        <vt:lpwstr>_Toc138750685</vt:lpwstr>
      </vt:variant>
      <vt:variant>
        <vt:i4>1769530</vt:i4>
      </vt:variant>
      <vt:variant>
        <vt:i4>59</vt:i4>
      </vt:variant>
      <vt:variant>
        <vt:i4>0</vt:i4>
      </vt:variant>
      <vt:variant>
        <vt:i4>5</vt:i4>
      </vt:variant>
      <vt:variant>
        <vt:lpwstr/>
      </vt:variant>
      <vt:variant>
        <vt:lpwstr>_Toc138750684</vt:lpwstr>
      </vt:variant>
      <vt:variant>
        <vt:i4>1769530</vt:i4>
      </vt:variant>
      <vt:variant>
        <vt:i4>53</vt:i4>
      </vt:variant>
      <vt:variant>
        <vt:i4>0</vt:i4>
      </vt:variant>
      <vt:variant>
        <vt:i4>5</vt:i4>
      </vt:variant>
      <vt:variant>
        <vt:lpwstr/>
      </vt:variant>
      <vt:variant>
        <vt:lpwstr>_Toc138750683</vt:lpwstr>
      </vt:variant>
      <vt:variant>
        <vt:i4>1769530</vt:i4>
      </vt:variant>
      <vt:variant>
        <vt:i4>47</vt:i4>
      </vt:variant>
      <vt:variant>
        <vt:i4>0</vt:i4>
      </vt:variant>
      <vt:variant>
        <vt:i4>5</vt:i4>
      </vt:variant>
      <vt:variant>
        <vt:lpwstr/>
      </vt:variant>
      <vt:variant>
        <vt:lpwstr>_Toc138750682</vt:lpwstr>
      </vt:variant>
      <vt:variant>
        <vt:i4>1769530</vt:i4>
      </vt:variant>
      <vt:variant>
        <vt:i4>41</vt:i4>
      </vt:variant>
      <vt:variant>
        <vt:i4>0</vt:i4>
      </vt:variant>
      <vt:variant>
        <vt:i4>5</vt:i4>
      </vt:variant>
      <vt:variant>
        <vt:lpwstr/>
      </vt:variant>
      <vt:variant>
        <vt:lpwstr>_Toc138750681</vt:lpwstr>
      </vt:variant>
      <vt:variant>
        <vt:i4>1769530</vt:i4>
      </vt:variant>
      <vt:variant>
        <vt:i4>35</vt:i4>
      </vt:variant>
      <vt:variant>
        <vt:i4>0</vt:i4>
      </vt:variant>
      <vt:variant>
        <vt:i4>5</vt:i4>
      </vt:variant>
      <vt:variant>
        <vt:lpwstr/>
      </vt:variant>
      <vt:variant>
        <vt:lpwstr>_Toc138750680</vt:lpwstr>
      </vt:variant>
      <vt:variant>
        <vt:i4>1310778</vt:i4>
      </vt:variant>
      <vt:variant>
        <vt:i4>29</vt:i4>
      </vt:variant>
      <vt:variant>
        <vt:i4>0</vt:i4>
      </vt:variant>
      <vt:variant>
        <vt:i4>5</vt:i4>
      </vt:variant>
      <vt:variant>
        <vt:lpwstr/>
      </vt:variant>
      <vt:variant>
        <vt:lpwstr>_Toc138750679</vt:lpwstr>
      </vt:variant>
      <vt:variant>
        <vt:i4>1310778</vt:i4>
      </vt:variant>
      <vt:variant>
        <vt:i4>23</vt:i4>
      </vt:variant>
      <vt:variant>
        <vt:i4>0</vt:i4>
      </vt:variant>
      <vt:variant>
        <vt:i4>5</vt:i4>
      </vt:variant>
      <vt:variant>
        <vt:lpwstr/>
      </vt:variant>
      <vt:variant>
        <vt:lpwstr>_Toc138750678</vt:lpwstr>
      </vt:variant>
      <vt:variant>
        <vt:i4>1310778</vt:i4>
      </vt:variant>
      <vt:variant>
        <vt:i4>17</vt:i4>
      </vt:variant>
      <vt:variant>
        <vt:i4>0</vt:i4>
      </vt:variant>
      <vt:variant>
        <vt:i4>5</vt:i4>
      </vt:variant>
      <vt:variant>
        <vt:lpwstr/>
      </vt:variant>
      <vt:variant>
        <vt:lpwstr>_Toc138750677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dc:title>
  <dc:subject>Project Charter</dc:subject>
  <dc:creator>Shaun Barrett</dc:creator>
  <cp:keywords/>
  <dc:description/>
  <cp:lastModifiedBy>Shaun Barrett</cp:lastModifiedBy>
  <cp:revision>8</cp:revision>
  <cp:lastPrinted>2023-10-16T14:35:00Z</cp:lastPrinted>
  <dcterms:created xsi:type="dcterms:W3CDTF">2023-10-16T14:15:00Z</dcterms:created>
  <dcterms:modified xsi:type="dcterms:W3CDTF">2023-10-16T14:35:00Z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0x010100B16301FA1C2D5E4DB9305F31D037531D02070300B4E123A7400DE24C83BA9D1BFCD12C10</vt:lpwstr>
  </property>
  <property fmtid="{D5CDD505-2E9C-101B-9397-08002B2CF9AE}" pid="4" name="Project Document Type">
    <vt:lpwstr>11;#General Information|daa73be0-193e-45ef-b7b0-ef595ceacf72</vt:lpwstr>
  </property>
  <property fmtid="{D5CDD505-2E9C-101B-9397-08002B2CF9AE}" pid="5" name="Division">
    <vt:lpwstr>5;#Enterprise Solutions|08c57b01-67e8-4a4f-abc6-ffb3392ace7f</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SharedWithUsers">
    <vt:lpwstr>84;#Ian Rivett</vt:lpwstr>
  </property>
  <property fmtid="{D5CDD505-2E9C-101B-9397-08002B2CF9AE}" pid="9" name="MediaServiceImageTags">
    <vt:lpwstr/>
  </property>
  <property fmtid="{D5CDD505-2E9C-101B-9397-08002B2CF9AE}" pid="10" name="Project_x0020_Document_x0020_Type">
    <vt:lpwstr>11;#General Information|daa73be0-193e-45ef-b7b0-ef595ceacf72</vt:lpwstr>
  </property>
  <property fmtid="{D5CDD505-2E9C-101B-9397-08002B2CF9AE}" pid="11" name="Client_x0020_Project">
    <vt:lpwstr/>
  </property>
  <property fmtid="{D5CDD505-2E9C-101B-9397-08002B2CF9AE}" pid="12" name="lcf76f155ced4ddcb4097134ff3c332f">
    <vt:lpwstr/>
  </property>
</Properties>
</file>