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2F47B925"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C7466E">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4298D122"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C7466E">
        <w:rPr>
          <w:rFonts w:ascii="Verdana" w:hAnsi="Verdana"/>
          <w:b/>
          <w:caps/>
          <w:color w:val="808080"/>
          <w:sz w:val="22"/>
        </w:rPr>
        <w:t>Grainger PLC</w:t>
      </w:r>
      <w:r w:rsidRPr="0015435C">
        <w:rPr>
          <w:rFonts w:ascii="Verdana" w:hAnsi="Verdana"/>
          <w:b/>
          <w:caps/>
          <w:color w:val="808080"/>
          <w:sz w:val="22"/>
        </w:rPr>
        <w:fldChar w:fldCharType="end"/>
      </w:r>
    </w:p>
    <w:p w14:paraId="57D80A05" w14:textId="279FD786"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C7466E">
        <w:rPr>
          <w:rFonts w:ascii="Verdana" w:hAnsi="Verdana"/>
          <w:caps/>
          <w:color w:val="808080"/>
          <w:sz w:val="22"/>
        </w:rPr>
        <w:t>Salesforce - HomeLet Integration</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5E44A067"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C7466E" w:rsidRPr="00C7466E">
        <w:rPr>
          <w:rFonts w:ascii="Verdana" w:hAnsi="Verdana"/>
          <w:i/>
          <w:color w:val="808080"/>
        </w:rPr>
        <w:t>Version 1.0</w:t>
      </w:r>
      <w:r w:rsidRPr="0015435C">
        <w:rPr>
          <w:rFonts w:ascii="Verdana" w:hAnsi="Verdana"/>
          <w:i/>
          <w:color w:val="808080"/>
        </w:rPr>
        <w:fldChar w:fldCharType="end"/>
      </w:r>
    </w:p>
    <w:p w14:paraId="70A3467A" w14:textId="2BB1CC9F"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C7466E">
        <w:rPr>
          <w:rFonts w:ascii="Verdana" w:hAnsi="Verdana"/>
          <w:i/>
          <w:color w:val="808080"/>
          <w:sz w:val="22"/>
        </w:rPr>
        <w:t>April 20,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22C11CF3" w14:textId="1DEAB6A8" w:rsidR="00C7466E" w:rsidRDefault="008E502E">
      <w:pPr>
        <w:pStyle w:val="TOC1"/>
        <w:tabs>
          <w:tab w:val="left" w:pos="480"/>
          <w:tab w:val="right" w:leader="dot" w:pos="9396"/>
        </w:tabs>
        <w:rPr>
          <w:rFonts w:asciiTheme="minorHAnsi" w:eastAsiaTheme="minorEastAsia" w:hAnsiTheme="minorHAnsi" w:cstheme="minorBidi"/>
          <w:b w:val="0"/>
          <w:bCs w:val="0"/>
          <w:caps w:val="0"/>
          <w:noProof/>
        </w:rPr>
      </w:pPr>
      <w:r w:rsidRPr="00AE60D5">
        <w:rPr>
          <w:rFonts w:ascii="Verdana" w:hAnsi="Verdana"/>
          <w:sz w:val="20"/>
          <w:szCs w:val="20"/>
        </w:rPr>
        <w:fldChar w:fldCharType="begin"/>
      </w:r>
      <w:r w:rsidRPr="00AE60D5">
        <w:rPr>
          <w:rFonts w:ascii="Verdana" w:hAnsi="Verdana"/>
        </w:rPr>
        <w:instrText xml:space="preserve"> TOC \o "1-2" \h \z \u </w:instrText>
      </w:r>
      <w:r w:rsidRPr="00AE60D5">
        <w:rPr>
          <w:rFonts w:ascii="Verdana" w:hAnsi="Verdana"/>
          <w:sz w:val="20"/>
          <w:szCs w:val="20"/>
        </w:rPr>
        <w:fldChar w:fldCharType="separate"/>
      </w:r>
      <w:hyperlink w:anchor="_Toc132842155" w:history="1">
        <w:r w:rsidR="00C7466E" w:rsidRPr="009E6EA1">
          <w:rPr>
            <w:rStyle w:val="Hyperlink"/>
            <w:rFonts w:ascii="Verdana" w:hAnsi="Verdana"/>
            <w:noProof/>
          </w:rPr>
          <w:t>1</w:t>
        </w:r>
        <w:r w:rsidR="00C7466E">
          <w:rPr>
            <w:rFonts w:asciiTheme="minorHAnsi" w:eastAsiaTheme="minorEastAsia" w:hAnsiTheme="minorHAnsi" w:cstheme="minorBidi"/>
            <w:b w:val="0"/>
            <w:bCs w:val="0"/>
            <w:caps w:val="0"/>
            <w:noProof/>
          </w:rPr>
          <w:tab/>
        </w:r>
        <w:r w:rsidR="00C7466E" w:rsidRPr="009E6EA1">
          <w:rPr>
            <w:rStyle w:val="Hyperlink"/>
            <w:rFonts w:ascii="Verdana" w:hAnsi="Verdana"/>
            <w:noProof/>
          </w:rPr>
          <w:t>Statement of Work</w:t>
        </w:r>
        <w:r w:rsidR="00C7466E">
          <w:rPr>
            <w:noProof/>
            <w:webHidden/>
          </w:rPr>
          <w:tab/>
        </w:r>
        <w:r w:rsidR="00C7466E">
          <w:rPr>
            <w:noProof/>
            <w:webHidden/>
          </w:rPr>
          <w:fldChar w:fldCharType="begin"/>
        </w:r>
        <w:r w:rsidR="00C7466E">
          <w:rPr>
            <w:noProof/>
            <w:webHidden/>
          </w:rPr>
          <w:instrText xml:space="preserve"> PAGEREF _Toc132842155 \h </w:instrText>
        </w:r>
        <w:r w:rsidR="00C7466E">
          <w:rPr>
            <w:noProof/>
            <w:webHidden/>
          </w:rPr>
        </w:r>
        <w:r w:rsidR="00C7466E">
          <w:rPr>
            <w:noProof/>
            <w:webHidden/>
          </w:rPr>
          <w:fldChar w:fldCharType="separate"/>
        </w:r>
        <w:r w:rsidR="00C7466E">
          <w:rPr>
            <w:noProof/>
            <w:webHidden/>
          </w:rPr>
          <w:t>3</w:t>
        </w:r>
        <w:r w:rsidR="00C7466E">
          <w:rPr>
            <w:noProof/>
            <w:webHidden/>
          </w:rPr>
          <w:fldChar w:fldCharType="end"/>
        </w:r>
      </w:hyperlink>
    </w:p>
    <w:p w14:paraId="65806673" w14:textId="66D9F6E7"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56" w:history="1">
        <w:r w:rsidR="00C7466E" w:rsidRPr="009E6EA1">
          <w:rPr>
            <w:rStyle w:val="Hyperlink"/>
            <w:rFonts w:ascii="Verdana" w:hAnsi="Verdana"/>
            <w:noProof/>
          </w:rPr>
          <w:t>1.1</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Summary</w:t>
        </w:r>
        <w:r w:rsidR="00C7466E">
          <w:rPr>
            <w:noProof/>
            <w:webHidden/>
          </w:rPr>
          <w:tab/>
        </w:r>
        <w:r w:rsidR="00C7466E">
          <w:rPr>
            <w:noProof/>
            <w:webHidden/>
          </w:rPr>
          <w:fldChar w:fldCharType="begin"/>
        </w:r>
        <w:r w:rsidR="00C7466E">
          <w:rPr>
            <w:noProof/>
            <w:webHidden/>
          </w:rPr>
          <w:instrText xml:space="preserve"> PAGEREF _Toc132842156 \h </w:instrText>
        </w:r>
        <w:r w:rsidR="00C7466E">
          <w:rPr>
            <w:noProof/>
            <w:webHidden/>
          </w:rPr>
        </w:r>
        <w:r w:rsidR="00C7466E">
          <w:rPr>
            <w:noProof/>
            <w:webHidden/>
          </w:rPr>
          <w:fldChar w:fldCharType="separate"/>
        </w:r>
        <w:r w:rsidR="00C7466E">
          <w:rPr>
            <w:noProof/>
            <w:webHidden/>
          </w:rPr>
          <w:t>3</w:t>
        </w:r>
        <w:r w:rsidR="00C7466E">
          <w:rPr>
            <w:noProof/>
            <w:webHidden/>
          </w:rPr>
          <w:fldChar w:fldCharType="end"/>
        </w:r>
      </w:hyperlink>
    </w:p>
    <w:p w14:paraId="09E73142" w14:textId="6A2DD6BA"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57" w:history="1">
        <w:r w:rsidR="00C7466E" w:rsidRPr="009E6EA1">
          <w:rPr>
            <w:rStyle w:val="Hyperlink"/>
            <w:rFonts w:ascii="Verdana" w:hAnsi="Verdana"/>
            <w:noProof/>
          </w:rPr>
          <w:t>1.2</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existing salesforce integrations</w:t>
        </w:r>
        <w:r w:rsidR="00C7466E">
          <w:rPr>
            <w:noProof/>
            <w:webHidden/>
          </w:rPr>
          <w:tab/>
        </w:r>
        <w:r w:rsidR="00C7466E">
          <w:rPr>
            <w:noProof/>
            <w:webHidden/>
          </w:rPr>
          <w:fldChar w:fldCharType="begin"/>
        </w:r>
        <w:r w:rsidR="00C7466E">
          <w:rPr>
            <w:noProof/>
            <w:webHidden/>
          </w:rPr>
          <w:instrText xml:space="preserve"> PAGEREF _Toc132842157 \h </w:instrText>
        </w:r>
        <w:r w:rsidR="00C7466E">
          <w:rPr>
            <w:noProof/>
            <w:webHidden/>
          </w:rPr>
        </w:r>
        <w:r w:rsidR="00C7466E">
          <w:rPr>
            <w:noProof/>
            <w:webHidden/>
          </w:rPr>
          <w:fldChar w:fldCharType="separate"/>
        </w:r>
        <w:r w:rsidR="00C7466E">
          <w:rPr>
            <w:noProof/>
            <w:webHidden/>
          </w:rPr>
          <w:t>3</w:t>
        </w:r>
        <w:r w:rsidR="00C7466E">
          <w:rPr>
            <w:noProof/>
            <w:webHidden/>
          </w:rPr>
          <w:fldChar w:fldCharType="end"/>
        </w:r>
      </w:hyperlink>
    </w:p>
    <w:p w14:paraId="05595E89" w14:textId="2B4CAAA3"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58" w:history="1">
        <w:r w:rsidR="00C7466E" w:rsidRPr="009E6EA1">
          <w:rPr>
            <w:rStyle w:val="Hyperlink"/>
            <w:rFonts w:ascii="Verdana" w:hAnsi="Verdana"/>
            <w:noProof/>
          </w:rPr>
          <w:t>1.3</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New integrations</w:t>
        </w:r>
        <w:r w:rsidR="00C7466E">
          <w:rPr>
            <w:noProof/>
            <w:webHidden/>
          </w:rPr>
          <w:tab/>
        </w:r>
        <w:r w:rsidR="00C7466E">
          <w:rPr>
            <w:noProof/>
            <w:webHidden/>
          </w:rPr>
          <w:fldChar w:fldCharType="begin"/>
        </w:r>
        <w:r w:rsidR="00C7466E">
          <w:rPr>
            <w:noProof/>
            <w:webHidden/>
          </w:rPr>
          <w:instrText xml:space="preserve"> PAGEREF _Toc132842158 \h </w:instrText>
        </w:r>
        <w:r w:rsidR="00C7466E">
          <w:rPr>
            <w:noProof/>
            <w:webHidden/>
          </w:rPr>
        </w:r>
        <w:r w:rsidR="00C7466E">
          <w:rPr>
            <w:noProof/>
            <w:webHidden/>
          </w:rPr>
          <w:fldChar w:fldCharType="separate"/>
        </w:r>
        <w:r w:rsidR="00C7466E">
          <w:rPr>
            <w:noProof/>
            <w:webHidden/>
          </w:rPr>
          <w:t>3</w:t>
        </w:r>
        <w:r w:rsidR="00C7466E">
          <w:rPr>
            <w:noProof/>
            <w:webHidden/>
          </w:rPr>
          <w:fldChar w:fldCharType="end"/>
        </w:r>
      </w:hyperlink>
    </w:p>
    <w:p w14:paraId="508C7207" w14:textId="162F91F4"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59" w:history="1">
        <w:r w:rsidR="00C7466E" w:rsidRPr="009E6EA1">
          <w:rPr>
            <w:rStyle w:val="Hyperlink"/>
            <w:rFonts w:ascii="Verdana" w:hAnsi="Verdana"/>
            <w:noProof/>
          </w:rPr>
          <w:t>1.4</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References</w:t>
        </w:r>
        <w:r w:rsidR="00C7466E">
          <w:rPr>
            <w:noProof/>
            <w:webHidden/>
          </w:rPr>
          <w:tab/>
        </w:r>
        <w:r w:rsidR="00C7466E">
          <w:rPr>
            <w:noProof/>
            <w:webHidden/>
          </w:rPr>
          <w:fldChar w:fldCharType="begin"/>
        </w:r>
        <w:r w:rsidR="00C7466E">
          <w:rPr>
            <w:noProof/>
            <w:webHidden/>
          </w:rPr>
          <w:instrText xml:space="preserve"> PAGEREF _Toc132842159 \h </w:instrText>
        </w:r>
        <w:r w:rsidR="00C7466E">
          <w:rPr>
            <w:noProof/>
            <w:webHidden/>
          </w:rPr>
        </w:r>
        <w:r w:rsidR="00C7466E">
          <w:rPr>
            <w:noProof/>
            <w:webHidden/>
          </w:rPr>
          <w:fldChar w:fldCharType="separate"/>
        </w:r>
        <w:r w:rsidR="00C7466E">
          <w:rPr>
            <w:noProof/>
            <w:webHidden/>
          </w:rPr>
          <w:t>5</w:t>
        </w:r>
        <w:r w:rsidR="00C7466E">
          <w:rPr>
            <w:noProof/>
            <w:webHidden/>
          </w:rPr>
          <w:fldChar w:fldCharType="end"/>
        </w:r>
      </w:hyperlink>
    </w:p>
    <w:p w14:paraId="36FF6297" w14:textId="6016B4D2"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60" w:history="1">
        <w:r w:rsidR="00C7466E" w:rsidRPr="009E6EA1">
          <w:rPr>
            <w:rStyle w:val="Hyperlink"/>
            <w:rFonts w:ascii="Verdana" w:hAnsi="Verdana"/>
            <w:noProof/>
          </w:rPr>
          <w:t>1.5</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Project Objectives</w:t>
        </w:r>
        <w:r w:rsidR="00C7466E">
          <w:rPr>
            <w:noProof/>
            <w:webHidden/>
          </w:rPr>
          <w:tab/>
        </w:r>
        <w:r w:rsidR="00C7466E">
          <w:rPr>
            <w:noProof/>
            <w:webHidden/>
          </w:rPr>
          <w:fldChar w:fldCharType="begin"/>
        </w:r>
        <w:r w:rsidR="00C7466E">
          <w:rPr>
            <w:noProof/>
            <w:webHidden/>
          </w:rPr>
          <w:instrText xml:space="preserve"> PAGEREF _Toc132842160 \h </w:instrText>
        </w:r>
        <w:r w:rsidR="00C7466E">
          <w:rPr>
            <w:noProof/>
            <w:webHidden/>
          </w:rPr>
        </w:r>
        <w:r w:rsidR="00C7466E">
          <w:rPr>
            <w:noProof/>
            <w:webHidden/>
          </w:rPr>
          <w:fldChar w:fldCharType="separate"/>
        </w:r>
        <w:r w:rsidR="00C7466E">
          <w:rPr>
            <w:noProof/>
            <w:webHidden/>
          </w:rPr>
          <w:t>6</w:t>
        </w:r>
        <w:r w:rsidR="00C7466E">
          <w:rPr>
            <w:noProof/>
            <w:webHidden/>
          </w:rPr>
          <w:fldChar w:fldCharType="end"/>
        </w:r>
      </w:hyperlink>
    </w:p>
    <w:p w14:paraId="7E7611D8" w14:textId="4D4070C0"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61" w:history="1">
        <w:r w:rsidR="00C7466E" w:rsidRPr="009E6EA1">
          <w:rPr>
            <w:rStyle w:val="Hyperlink"/>
            <w:rFonts w:ascii="Verdana" w:hAnsi="Verdana"/>
            <w:noProof/>
          </w:rPr>
          <w:t>1.6</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Responsibilities</w:t>
        </w:r>
        <w:r w:rsidR="00C7466E">
          <w:rPr>
            <w:noProof/>
            <w:webHidden/>
          </w:rPr>
          <w:tab/>
        </w:r>
        <w:r w:rsidR="00C7466E">
          <w:rPr>
            <w:noProof/>
            <w:webHidden/>
          </w:rPr>
          <w:fldChar w:fldCharType="begin"/>
        </w:r>
        <w:r w:rsidR="00C7466E">
          <w:rPr>
            <w:noProof/>
            <w:webHidden/>
          </w:rPr>
          <w:instrText xml:space="preserve"> PAGEREF _Toc132842161 \h </w:instrText>
        </w:r>
        <w:r w:rsidR="00C7466E">
          <w:rPr>
            <w:noProof/>
            <w:webHidden/>
          </w:rPr>
        </w:r>
        <w:r w:rsidR="00C7466E">
          <w:rPr>
            <w:noProof/>
            <w:webHidden/>
          </w:rPr>
          <w:fldChar w:fldCharType="separate"/>
        </w:r>
        <w:r w:rsidR="00C7466E">
          <w:rPr>
            <w:noProof/>
            <w:webHidden/>
          </w:rPr>
          <w:t>6</w:t>
        </w:r>
        <w:r w:rsidR="00C7466E">
          <w:rPr>
            <w:noProof/>
            <w:webHidden/>
          </w:rPr>
          <w:fldChar w:fldCharType="end"/>
        </w:r>
      </w:hyperlink>
    </w:p>
    <w:p w14:paraId="12978741" w14:textId="618FD9E3"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62" w:history="1">
        <w:r w:rsidR="00C7466E" w:rsidRPr="009E6EA1">
          <w:rPr>
            <w:rStyle w:val="Hyperlink"/>
            <w:rFonts w:ascii="Verdana" w:hAnsi="Verdana"/>
            <w:noProof/>
          </w:rPr>
          <w:t>1.7</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Project Administration</w:t>
        </w:r>
        <w:r w:rsidR="00C7466E">
          <w:rPr>
            <w:noProof/>
            <w:webHidden/>
          </w:rPr>
          <w:tab/>
        </w:r>
        <w:r w:rsidR="00C7466E">
          <w:rPr>
            <w:noProof/>
            <w:webHidden/>
          </w:rPr>
          <w:fldChar w:fldCharType="begin"/>
        </w:r>
        <w:r w:rsidR="00C7466E">
          <w:rPr>
            <w:noProof/>
            <w:webHidden/>
          </w:rPr>
          <w:instrText xml:space="preserve"> PAGEREF _Toc132842162 \h </w:instrText>
        </w:r>
        <w:r w:rsidR="00C7466E">
          <w:rPr>
            <w:noProof/>
            <w:webHidden/>
          </w:rPr>
        </w:r>
        <w:r w:rsidR="00C7466E">
          <w:rPr>
            <w:noProof/>
            <w:webHidden/>
          </w:rPr>
          <w:fldChar w:fldCharType="separate"/>
        </w:r>
        <w:r w:rsidR="00C7466E">
          <w:rPr>
            <w:noProof/>
            <w:webHidden/>
          </w:rPr>
          <w:t>7</w:t>
        </w:r>
        <w:r w:rsidR="00C7466E">
          <w:rPr>
            <w:noProof/>
            <w:webHidden/>
          </w:rPr>
          <w:fldChar w:fldCharType="end"/>
        </w:r>
      </w:hyperlink>
    </w:p>
    <w:p w14:paraId="5A2C7EC9" w14:textId="4E034DB1" w:rsidR="00C7466E" w:rsidRDefault="00B64DB2">
      <w:pPr>
        <w:pStyle w:val="TOC1"/>
        <w:tabs>
          <w:tab w:val="left" w:pos="480"/>
          <w:tab w:val="right" w:leader="dot" w:pos="9396"/>
        </w:tabs>
        <w:rPr>
          <w:rFonts w:asciiTheme="minorHAnsi" w:eastAsiaTheme="minorEastAsia" w:hAnsiTheme="minorHAnsi" w:cstheme="minorBidi"/>
          <w:b w:val="0"/>
          <w:bCs w:val="0"/>
          <w:caps w:val="0"/>
          <w:noProof/>
        </w:rPr>
      </w:pPr>
      <w:hyperlink w:anchor="_Toc132842163" w:history="1">
        <w:r w:rsidR="00C7466E" w:rsidRPr="009E6EA1">
          <w:rPr>
            <w:rStyle w:val="Hyperlink"/>
            <w:rFonts w:ascii="Verdana" w:hAnsi="Verdana"/>
            <w:noProof/>
          </w:rPr>
          <w:t>2</w:t>
        </w:r>
        <w:r w:rsidR="00C7466E">
          <w:rPr>
            <w:rFonts w:asciiTheme="minorHAnsi" w:eastAsiaTheme="minorEastAsia" w:hAnsiTheme="minorHAnsi" w:cstheme="minorBidi"/>
            <w:b w:val="0"/>
            <w:bCs w:val="0"/>
            <w:caps w:val="0"/>
            <w:noProof/>
          </w:rPr>
          <w:tab/>
        </w:r>
        <w:r w:rsidR="00C7466E" w:rsidRPr="009E6EA1">
          <w:rPr>
            <w:rStyle w:val="Hyperlink"/>
            <w:rFonts w:ascii="Verdana" w:hAnsi="Verdana"/>
            <w:noProof/>
          </w:rPr>
          <w:t>Exclusions &amp; Limitations</w:t>
        </w:r>
        <w:r w:rsidR="00C7466E">
          <w:rPr>
            <w:noProof/>
            <w:webHidden/>
          </w:rPr>
          <w:tab/>
        </w:r>
        <w:r w:rsidR="00C7466E">
          <w:rPr>
            <w:noProof/>
            <w:webHidden/>
          </w:rPr>
          <w:fldChar w:fldCharType="begin"/>
        </w:r>
        <w:r w:rsidR="00C7466E">
          <w:rPr>
            <w:noProof/>
            <w:webHidden/>
          </w:rPr>
          <w:instrText xml:space="preserve"> PAGEREF _Toc132842163 \h </w:instrText>
        </w:r>
        <w:r w:rsidR="00C7466E">
          <w:rPr>
            <w:noProof/>
            <w:webHidden/>
          </w:rPr>
        </w:r>
        <w:r w:rsidR="00C7466E">
          <w:rPr>
            <w:noProof/>
            <w:webHidden/>
          </w:rPr>
          <w:fldChar w:fldCharType="separate"/>
        </w:r>
        <w:r w:rsidR="00C7466E">
          <w:rPr>
            <w:noProof/>
            <w:webHidden/>
          </w:rPr>
          <w:t>8</w:t>
        </w:r>
        <w:r w:rsidR="00C7466E">
          <w:rPr>
            <w:noProof/>
            <w:webHidden/>
          </w:rPr>
          <w:fldChar w:fldCharType="end"/>
        </w:r>
      </w:hyperlink>
    </w:p>
    <w:p w14:paraId="7808CB5E" w14:textId="3FA43893" w:rsidR="00C7466E" w:rsidRDefault="00B64DB2">
      <w:pPr>
        <w:pStyle w:val="TOC1"/>
        <w:tabs>
          <w:tab w:val="left" w:pos="480"/>
          <w:tab w:val="right" w:leader="dot" w:pos="9396"/>
        </w:tabs>
        <w:rPr>
          <w:rFonts w:asciiTheme="minorHAnsi" w:eastAsiaTheme="minorEastAsia" w:hAnsiTheme="minorHAnsi" w:cstheme="minorBidi"/>
          <w:b w:val="0"/>
          <w:bCs w:val="0"/>
          <w:caps w:val="0"/>
          <w:noProof/>
        </w:rPr>
      </w:pPr>
      <w:hyperlink w:anchor="_Toc132842164" w:history="1">
        <w:r w:rsidR="00C7466E" w:rsidRPr="009E6EA1">
          <w:rPr>
            <w:rStyle w:val="Hyperlink"/>
            <w:rFonts w:ascii="Verdana" w:hAnsi="Verdana"/>
            <w:noProof/>
          </w:rPr>
          <w:t>3</w:t>
        </w:r>
        <w:r w:rsidR="00C7466E">
          <w:rPr>
            <w:rFonts w:asciiTheme="minorHAnsi" w:eastAsiaTheme="minorEastAsia" w:hAnsiTheme="minorHAnsi" w:cstheme="minorBidi"/>
            <w:b w:val="0"/>
            <w:bCs w:val="0"/>
            <w:caps w:val="0"/>
            <w:noProof/>
          </w:rPr>
          <w:tab/>
        </w:r>
        <w:r w:rsidR="00C7466E" w:rsidRPr="009E6EA1">
          <w:rPr>
            <w:rStyle w:val="Hyperlink"/>
            <w:rFonts w:ascii="Verdana" w:hAnsi="Verdana"/>
            <w:noProof/>
          </w:rPr>
          <w:t>Cost and timelines</w:t>
        </w:r>
        <w:r w:rsidR="00C7466E">
          <w:rPr>
            <w:noProof/>
            <w:webHidden/>
          </w:rPr>
          <w:tab/>
        </w:r>
        <w:r w:rsidR="00C7466E">
          <w:rPr>
            <w:noProof/>
            <w:webHidden/>
          </w:rPr>
          <w:fldChar w:fldCharType="begin"/>
        </w:r>
        <w:r w:rsidR="00C7466E">
          <w:rPr>
            <w:noProof/>
            <w:webHidden/>
          </w:rPr>
          <w:instrText xml:space="preserve"> PAGEREF _Toc132842164 \h </w:instrText>
        </w:r>
        <w:r w:rsidR="00C7466E">
          <w:rPr>
            <w:noProof/>
            <w:webHidden/>
          </w:rPr>
        </w:r>
        <w:r w:rsidR="00C7466E">
          <w:rPr>
            <w:noProof/>
            <w:webHidden/>
          </w:rPr>
          <w:fldChar w:fldCharType="separate"/>
        </w:r>
        <w:r w:rsidR="00C7466E">
          <w:rPr>
            <w:noProof/>
            <w:webHidden/>
          </w:rPr>
          <w:t>9</w:t>
        </w:r>
        <w:r w:rsidR="00C7466E">
          <w:rPr>
            <w:noProof/>
            <w:webHidden/>
          </w:rPr>
          <w:fldChar w:fldCharType="end"/>
        </w:r>
      </w:hyperlink>
    </w:p>
    <w:p w14:paraId="046EDA00" w14:textId="14162C30"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65" w:history="1">
        <w:r w:rsidR="00C7466E" w:rsidRPr="009E6EA1">
          <w:rPr>
            <w:rStyle w:val="Hyperlink"/>
            <w:rFonts w:ascii="Verdana" w:hAnsi="Verdana"/>
            <w:noProof/>
          </w:rPr>
          <w:t>3.1</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timeline</w:t>
        </w:r>
        <w:r w:rsidR="00C7466E">
          <w:rPr>
            <w:noProof/>
            <w:webHidden/>
          </w:rPr>
          <w:tab/>
        </w:r>
        <w:r w:rsidR="00C7466E">
          <w:rPr>
            <w:noProof/>
            <w:webHidden/>
          </w:rPr>
          <w:fldChar w:fldCharType="begin"/>
        </w:r>
        <w:r w:rsidR="00C7466E">
          <w:rPr>
            <w:noProof/>
            <w:webHidden/>
          </w:rPr>
          <w:instrText xml:space="preserve"> PAGEREF _Toc132842165 \h </w:instrText>
        </w:r>
        <w:r w:rsidR="00C7466E">
          <w:rPr>
            <w:noProof/>
            <w:webHidden/>
          </w:rPr>
        </w:r>
        <w:r w:rsidR="00C7466E">
          <w:rPr>
            <w:noProof/>
            <w:webHidden/>
          </w:rPr>
          <w:fldChar w:fldCharType="separate"/>
        </w:r>
        <w:r w:rsidR="00C7466E">
          <w:rPr>
            <w:noProof/>
            <w:webHidden/>
          </w:rPr>
          <w:t>9</w:t>
        </w:r>
        <w:r w:rsidR="00C7466E">
          <w:rPr>
            <w:noProof/>
            <w:webHidden/>
          </w:rPr>
          <w:fldChar w:fldCharType="end"/>
        </w:r>
      </w:hyperlink>
    </w:p>
    <w:p w14:paraId="2BADE76D" w14:textId="59CDFB8E" w:rsidR="00C7466E" w:rsidRDefault="00B64DB2">
      <w:pPr>
        <w:pStyle w:val="TOC2"/>
        <w:tabs>
          <w:tab w:val="left" w:pos="960"/>
          <w:tab w:val="right" w:leader="dot" w:pos="9396"/>
        </w:tabs>
        <w:rPr>
          <w:rFonts w:asciiTheme="minorHAnsi" w:eastAsiaTheme="minorEastAsia" w:hAnsiTheme="minorHAnsi" w:cstheme="minorBidi"/>
          <w:smallCaps w:val="0"/>
          <w:noProof/>
        </w:rPr>
      </w:pPr>
      <w:hyperlink w:anchor="_Toc132842166" w:history="1">
        <w:r w:rsidR="00C7466E" w:rsidRPr="009E6EA1">
          <w:rPr>
            <w:rStyle w:val="Hyperlink"/>
            <w:rFonts w:ascii="Verdana" w:hAnsi="Verdana"/>
            <w:noProof/>
          </w:rPr>
          <w:t>3.2</w:t>
        </w:r>
        <w:r w:rsidR="00C7466E">
          <w:rPr>
            <w:rFonts w:asciiTheme="minorHAnsi" w:eastAsiaTheme="minorEastAsia" w:hAnsiTheme="minorHAnsi" w:cstheme="minorBidi"/>
            <w:smallCaps w:val="0"/>
            <w:noProof/>
          </w:rPr>
          <w:tab/>
        </w:r>
        <w:r w:rsidR="00C7466E" w:rsidRPr="009E6EA1">
          <w:rPr>
            <w:rStyle w:val="Hyperlink"/>
            <w:rFonts w:ascii="Verdana" w:hAnsi="Verdana"/>
            <w:noProof/>
          </w:rPr>
          <w:t>development Costs</w:t>
        </w:r>
        <w:r w:rsidR="00C7466E">
          <w:rPr>
            <w:noProof/>
            <w:webHidden/>
          </w:rPr>
          <w:tab/>
        </w:r>
        <w:r w:rsidR="00C7466E">
          <w:rPr>
            <w:noProof/>
            <w:webHidden/>
          </w:rPr>
          <w:fldChar w:fldCharType="begin"/>
        </w:r>
        <w:r w:rsidR="00C7466E">
          <w:rPr>
            <w:noProof/>
            <w:webHidden/>
          </w:rPr>
          <w:instrText xml:space="preserve"> PAGEREF _Toc132842166 \h </w:instrText>
        </w:r>
        <w:r w:rsidR="00C7466E">
          <w:rPr>
            <w:noProof/>
            <w:webHidden/>
          </w:rPr>
        </w:r>
        <w:r w:rsidR="00C7466E">
          <w:rPr>
            <w:noProof/>
            <w:webHidden/>
          </w:rPr>
          <w:fldChar w:fldCharType="separate"/>
        </w:r>
        <w:r w:rsidR="00C7466E">
          <w:rPr>
            <w:noProof/>
            <w:webHidden/>
          </w:rPr>
          <w:t>9</w:t>
        </w:r>
        <w:r w:rsidR="00C7466E">
          <w:rPr>
            <w:noProof/>
            <w:webHidden/>
          </w:rPr>
          <w:fldChar w:fldCharType="end"/>
        </w:r>
      </w:hyperlink>
    </w:p>
    <w:p w14:paraId="499407A1" w14:textId="63F3D32D" w:rsidR="00C7466E" w:rsidRDefault="00B64DB2">
      <w:pPr>
        <w:pStyle w:val="TOC1"/>
        <w:tabs>
          <w:tab w:val="left" w:pos="480"/>
          <w:tab w:val="right" w:leader="dot" w:pos="9396"/>
        </w:tabs>
        <w:rPr>
          <w:rFonts w:asciiTheme="minorHAnsi" w:eastAsiaTheme="minorEastAsia" w:hAnsiTheme="minorHAnsi" w:cstheme="minorBidi"/>
          <w:b w:val="0"/>
          <w:bCs w:val="0"/>
          <w:caps w:val="0"/>
          <w:noProof/>
        </w:rPr>
      </w:pPr>
      <w:hyperlink w:anchor="_Toc132842167" w:history="1">
        <w:r w:rsidR="00C7466E" w:rsidRPr="009E6EA1">
          <w:rPr>
            <w:rStyle w:val="Hyperlink"/>
            <w:rFonts w:ascii="Verdana" w:hAnsi="Verdana"/>
            <w:noProof/>
          </w:rPr>
          <w:t>4</w:t>
        </w:r>
        <w:r w:rsidR="00C7466E">
          <w:rPr>
            <w:rFonts w:asciiTheme="minorHAnsi" w:eastAsiaTheme="minorEastAsia" w:hAnsiTheme="minorHAnsi" w:cstheme="minorBidi"/>
            <w:b w:val="0"/>
            <w:bCs w:val="0"/>
            <w:caps w:val="0"/>
            <w:noProof/>
          </w:rPr>
          <w:tab/>
        </w:r>
        <w:r w:rsidR="00C7466E" w:rsidRPr="009E6EA1">
          <w:rPr>
            <w:rStyle w:val="Hyperlink"/>
            <w:rFonts w:ascii="Verdana" w:hAnsi="Verdana"/>
            <w:noProof/>
          </w:rPr>
          <w:t>Go-Live and Support</w:t>
        </w:r>
        <w:r w:rsidR="00C7466E">
          <w:rPr>
            <w:noProof/>
            <w:webHidden/>
          </w:rPr>
          <w:tab/>
        </w:r>
        <w:r w:rsidR="00C7466E">
          <w:rPr>
            <w:noProof/>
            <w:webHidden/>
          </w:rPr>
          <w:fldChar w:fldCharType="begin"/>
        </w:r>
        <w:r w:rsidR="00C7466E">
          <w:rPr>
            <w:noProof/>
            <w:webHidden/>
          </w:rPr>
          <w:instrText xml:space="preserve"> PAGEREF _Toc132842167 \h </w:instrText>
        </w:r>
        <w:r w:rsidR="00C7466E">
          <w:rPr>
            <w:noProof/>
            <w:webHidden/>
          </w:rPr>
        </w:r>
        <w:r w:rsidR="00C7466E">
          <w:rPr>
            <w:noProof/>
            <w:webHidden/>
          </w:rPr>
          <w:fldChar w:fldCharType="separate"/>
        </w:r>
        <w:r w:rsidR="00C7466E">
          <w:rPr>
            <w:noProof/>
            <w:webHidden/>
          </w:rPr>
          <w:t>10</w:t>
        </w:r>
        <w:r w:rsidR="00C7466E">
          <w:rPr>
            <w:noProof/>
            <w:webHidden/>
          </w:rPr>
          <w:fldChar w:fldCharType="end"/>
        </w:r>
      </w:hyperlink>
    </w:p>
    <w:p w14:paraId="4EF58CD2" w14:textId="00FBF5CE" w:rsidR="00C7466E" w:rsidRDefault="00B64DB2">
      <w:pPr>
        <w:pStyle w:val="TOC1"/>
        <w:tabs>
          <w:tab w:val="left" w:pos="480"/>
          <w:tab w:val="right" w:leader="dot" w:pos="9396"/>
        </w:tabs>
        <w:rPr>
          <w:rFonts w:asciiTheme="minorHAnsi" w:eastAsiaTheme="minorEastAsia" w:hAnsiTheme="minorHAnsi" w:cstheme="minorBidi"/>
          <w:b w:val="0"/>
          <w:bCs w:val="0"/>
          <w:caps w:val="0"/>
          <w:noProof/>
        </w:rPr>
      </w:pPr>
      <w:hyperlink w:anchor="_Toc132842168" w:history="1">
        <w:r w:rsidR="00C7466E" w:rsidRPr="009E6EA1">
          <w:rPr>
            <w:rStyle w:val="Hyperlink"/>
            <w:rFonts w:ascii="Verdana" w:hAnsi="Verdana"/>
            <w:noProof/>
          </w:rPr>
          <w:t>5</w:t>
        </w:r>
        <w:r w:rsidR="00C7466E">
          <w:rPr>
            <w:rFonts w:asciiTheme="minorHAnsi" w:eastAsiaTheme="minorEastAsia" w:hAnsiTheme="minorHAnsi" w:cstheme="minorBidi"/>
            <w:b w:val="0"/>
            <w:bCs w:val="0"/>
            <w:caps w:val="0"/>
            <w:noProof/>
          </w:rPr>
          <w:tab/>
        </w:r>
        <w:r w:rsidR="00C7466E" w:rsidRPr="009E6EA1">
          <w:rPr>
            <w:rStyle w:val="Hyperlink"/>
            <w:rFonts w:ascii="Verdana" w:hAnsi="Verdana"/>
            <w:noProof/>
          </w:rPr>
          <w:t>Acceptance</w:t>
        </w:r>
        <w:r w:rsidR="00C7466E">
          <w:rPr>
            <w:noProof/>
            <w:webHidden/>
          </w:rPr>
          <w:tab/>
        </w:r>
        <w:r w:rsidR="00C7466E">
          <w:rPr>
            <w:noProof/>
            <w:webHidden/>
          </w:rPr>
          <w:fldChar w:fldCharType="begin"/>
        </w:r>
        <w:r w:rsidR="00C7466E">
          <w:rPr>
            <w:noProof/>
            <w:webHidden/>
          </w:rPr>
          <w:instrText xml:space="preserve"> PAGEREF _Toc132842168 \h </w:instrText>
        </w:r>
        <w:r w:rsidR="00C7466E">
          <w:rPr>
            <w:noProof/>
            <w:webHidden/>
          </w:rPr>
        </w:r>
        <w:r w:rsidR="00C7466E">
          <w:rPr>
            <w:noProof/>
            <w:webHidden/>
          </w:rPr>
          <w:fldChar w:fldCharType="separate"/>
        </w:r>
        <w:r w:rsidR="00C7466E">
          <w:rPr>
            <w:noProof/>
            <w:webHidden/>
          </w:rPr>
          <w:t>11</w:t>
        </w:r>
        <w:r w:rsidR="00C7466E">
          <w:rPr>
            <w:noProof/>
            <w:webHidden/>
          </w:rPr>
          <w:fldChar w:fldCharType="end"/>
        </w:r>
      </w:hyperlink>
    </w:p>
    <w:p w14:paraId="0E1C5E24" w14:textId="3D282C41" w:rsidR="003240F5" w:rsidRPr="0015435C" w:rsidRDefault="008E502E" w:rsidP="008E502E">
      <w:pPr>
        <w:pStyle w:val="Heading1"/>
        <w:rPr>
          <w:rFonts w:ascii="Verdana" w:hAnsi="Verdana"/>
        </w:rPr>
      </w:pPr>
      <w:r w:rsidRPr="00AE60D5">
        <w:rPr>
          <w:rFonts w:ascii="Verdana" w:hAnsi="Verdana"/>
        </w:rPr>
        <w:lastRenderedPageBreak/>
        <w:fldChar w:fldCharType="end"/>
      </w:r>
      <w:bookmarkStart w:id="0" w:name="_Toc132842155"/>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32842156"/>
      <w:r w:rsidRPr="00CC4FD0">
        <w:rPr>
          <w:rFonts w:ascii="Verdana" w:hAnsi="Verdana"/>
          <w:sz w:val="20"/>
          <w:szCs w:val="20"/>
        </w:rPr>
        <w:t>Summary</w:t>
      </w:r>
      <w:bookmarkEnd w:id="1"/>
    </w:p>
    <w:p w14:paraId="305E5493" w14:textId="076A5829"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C7466E">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441CC0">
        <w:rPr>
          <w:rFonts w:ascii="Verdana" w:hAnsi="Verdana"/>
          <w:sz w:val="20"/>
          <w:szCs w:val="20"/>
        </w:rPr>
        <w:t>As part of</w:t>
      </w:r>
      <w:r w:rsidR="002E5B0F">
        <w:rPr>
          <w:rFonts w:ascii="Verdana" w:hAnsi="Verdana"/>
          <w:sz w:val="20"/>
          <w:szCs w:val="20"/>
        </w:rPr>
        <w:t xml:space="preserve"> this process</w:t>
      </w:r>
      <w:r w:rsidR="00441CC0">
        <w:rPr>
          <w:rFonts w:ascii="Verdana" w:hAnsi="Verdana"/>
          <w:sz w:val="20"/>
          <w:szCs w:val="20"/>
        </w:rPr>
        <w:t xml:space="preserve"> </w:t>
      </w:r>
      <w:r>
        <w:rPr>
          <w:rFonts w:ascii="Verdana" w:hAnsi="Verdana"/>
          <w:sz w:val="20"/>
          <w:szCs w:val="20"/>
        </w:rPr>
        <w:t>there is an existing point</w:t>
      </w:r>
      <w:r w:rsidR="002E5B0F">
        <w:rPr>
          <w:rFonts w:ascii="Verdana" w:hAnsi="Verdana"/>
          <w:sz w:val="20"/>
          <w:szCs w:val="20"/>
        </w:rPr>
        <w:t>-</w:t>
      </w:r>
      <w:r>
        <w:rPr>
          <w:rFonts w:ascii="Verdana" w:hAnsi="Verdana"/>
          <w:sz w:val="20"/>
          <w:szCs w:val="20"/>
        </w:rPr>
        <w:t>to</w:t>
      </w:r>
      <w:r w:rsidR="002E5B0F">
        <w:rPr>
          <w:rFonts w:ascii="Verdana" w:hAnsi="Verdana"/>
          <w:sz w:val="20"/>
          <w:szCs w:val="20"/>
        </w:rPr>
        <w:t>-</w:t>
      </w:r>
      <w:r>
        <w:rPr>
          <w:rFonts w:ascii="Verdana" w:hAnsi="Verdana"/>
          <w:sz w:val="20"/>
          <w:szCs w:val="20"/>
        </w:rPr>
        <w:t xml:space="preserve">point API integration between Salesforce and RightMove that facilitates the lease referencing process. </w:t>
      </w: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C7466E">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have taken the decision to </w:t>
      </w:r>
      <w:r w:rsidR="002E5B0F">
        <w:rPr>
          <w:rFonts w:ascii="Verdana" w:hAnsi="Verdana"/>
          <w:sz w:val="20"/>
          <w:szCs w:val="20"/>
        </w:rPr>
        <w:t>move to</w:t>
      </w:r>
      <w:r>
        <w:rPr>
          <w:rFonts w:ascii="Verdana" w:hAnsi="Verdana"/>
          <w:sz w:val="20"/>
          <w:szCs w:val="20"/>
        </w:rPr>
        <w:t xml:space="preserve"> the HomeLet lease referencing service instead of RightMove and need to </w:t>
      </w:r>
      <w:r w:rsidR="002E5B0F">
        <w:rPr>
          <w:rFonts w:ascii="Verdana" w:hAnsi="Verdana"/>
          <w:sz w:val="20"/>
          <w:szCs w:val="20"/>
        </w:rPr>
        <w:t xml:space="preserve">make various changes to </w:t>
      </w:r>
      <w:r>
        <w:rPr>
          <w:rFonts w:ascii="Verdana" w:hAnsi="Verdana"/>
          <w:sz w:val="20"/>
          <w:szCs w:val="20"/>
        </w:rPr>
        <w:t>the relevant integration</w:t>
      </w:r>
      <w:r w:rsidR="002E5B0F">
        <w:rPr>
          <w:rFonts w:ascii="Verdana" w:hAnsi="Verdana"/>
          <w:sz w:val="20"/>
          <w:szCs w:val="20"/>
        </w:rPr>
        <w:t>s</w:t>
      </w:r>
      <w:r>
        <w:rPr>
          <w:rFonts w:ascii="Verdana" w:hAnsi="Verdana"/>
          <w:sz w:val="20"/>
          <w:szCs w:val="20"/>
        </w:rPr>
        <w:t>.</w:t>
      </w:r>
    </w:p>
    <w:p w14:paraId="25B62DC6" w14:textId="37D71C93" w:rsidR="00E70DFB" w:rsidRDefault="00CA70F6" w:rsidP="006A1197">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C7466E">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integrate to</w:t>
      </w:r>
      <w:r w:rsidR="00E70DFB">
        <w:rPr>
          <w:rFonts w:ascii="Verdana" w:hAnsi="Verdana"/>
          <w:sz w:val="20"/>
          <w:szCs w:val="20"/>
        </w:rPr>
        <w:t xml:space="preserve"> the HomeLet lease referencing service.  </w:t>
      </w:r>
    </w:p>
    <w:p w14:paraId="0F76B3D7" w14:textId="77777777" w:rsidR="00216C07" w:rsidRPr="002333C2" w:rsidRDefault="00216C07" w:rsidP="00087021">
      <w:pPr>
        <w:rPr>
          <w:rFonts w:ascii="Verdana" w:hAnsi="Verdana"/>
        </w:rPr>
      </w:pPr>
    </w:p>
    <w:p w14:paraId="4B5C535E" w14:textId="19DDC78E" w:rsidR="00901C48" w:rsidRDefault="00E70DFB" w:rsidP="00901C48">
      <w:pPr>
        <w:pStyle w:val="Heading2"/>
        <w:rPr>
          <w:rFonts w:ascii="Verdana" w:hAnsi="Verdana"/>
          <w:sz w:val="20"/>
          <w:szCs w:val="20"/>
        </w:rPr>
      </w:pPr>
      <w:bookmarkStart w:id="2" w:name="_Ref132832568"/>
      <w:bookmarkStart w:id="3" w:name="_Toc132842157"/>
      <w:r>
        <w:rPr>
          <w:rFonts w:ascii="Verdana" w:hAnsi="Verdana"/>
          <w:sz w:val="20"/>
          <w:szCs w:val="20"/>
        </w:rPr>
        <w:t>existing salesforce integrations</w:t>
      </w:r>
      <w:bookmarkEnd w:id="2"/>
      <w:bookmarkEnd w:id="3"/>
    </w:p>
    <w:p w14:paraId="1A62E6FF" w14:textId="310EE5CF" w:rsidR="00190D06" w:rsidRPr="00190D06" w:rsidRDefault="00190D06" w:rsidP="00190D06">
      <w:pPr>
        <w:pStyle w:val="NormalIndent"/>
        <w:rPr>
          <w:rFonts w:ascii="Verdana" w:hAnsi="Verdana"/>
          <w:sz w:val="20"/>
          <w:szCs w:val="20"/>
        </w:rPr>
      </w:pPr>
      <w:r w:rsidRPr="00190D06">
        <w:rPr>
          <w:rFonts w:ascii="Verdana" w:hAnsi="Verdana"/>
          <w:sz w:val="20"/>
          <w:szCs w:val="20"/>
        </w:rPr>
        <w:t xml:space="preserve">A 4-step, point-to-point integration has been implemented </w:t>
      </w:r>
      <w:r w:rsidR="00FC5BDB">
        <w:rPr>
          <w:rFonts w:ascii="Verdana" w:hAnsi="Verdana"/>
          <w:sz w:val="20"/>
          <w:szCs w:val="20"/>
        </w:rPr>
        <w:t>for</w:t>
      </w:r>
      <w:r w:rsidRPr="00190D06">
        <w:rPr>
          <w:rFonts w:ascii="Verdana" w:hAnsi="Verdana"/>
          <w:sz w:val="20"/>
          <w:szCs w:val="20"/>
        </w:rPr>
        <w:t xml:space="preserve"> </w:t>
      </w:r>
      <w:r w:rsidR="00FC5BDB" w:rsidRPr="00DA42B4">
        <w:rPr>
          <w:rFonts w:ascii="Verdana" w:hAnsi="Verdana"/>
          <w:sz w:val="20"/>
          <w:szCs w:val="20"/>
        </w:rPr>
        <w:fldChar w:fldCharType="begin"/>
      </w:r>
      <w:r w:rsidR="00FC5BDB" w:rsidRPr="00DA42B4">
        <w:rPr>
          <w:rFonts w:ascii="Verdana" w:hAnsi="Verdana"/>
          <w:sz w:val="20"/>
          <w:szCs w:val="20"/>
        </w:rPr>
        <w:instrText xml:space="preserve"> DOCPROPERTY  Category  \* MERGEFORMAT </w:instrText>
      </w:r>
      <w:r w:rsidR="00FC5BDB" w:rsidRPr="00DA42B4">
        <w:rPr>
          <w:rFonts w:ascii="Verdana" w:hAnsi="Verdana"/>
          <w:sz w:val="20"/>
          <w:szCs w:val="20"/>
        </w:rPr>
        <w:fldChar w:fldCharType="separate"/>
      </w:r>
      <w:r w:rsidR="00C7466E">
        <w:rPr>
          <w:rFonts w:ascii="Verdana" w:hAnsi="Verdana"/>
          <w:sz w:val="20"/>
          <w:szCs w:val="20"/>
        </w:rPr>
        <w:t>Grainger PLC</w:t>
      </w:r>
      <w:r w:rsidR="00FC5BDB" w:rsidRPr="00DA42B4">
        <w:rPr>
          <w:rFonts w:ascii="Verdana" w:hAnsi="Verdana"/>
          <w:sz w:val="20"/>
          <w:szCs w:val="20"/>
        </w:rPr>
        <w:fldChar w:fldCharType="end"/>
      </w:r>
      <w:r w:rsidRPr="00190D06">
        <w:rPr>
          <w:rFonts w:ascii="Verdana" w:hAnsi="Verdana"/>
          <w:sz w:val="20"/>
          <w:szCs w:val="20"/>
        </w:rPr>
        <w:t>'s</w:t>
      </w:r>
      <w:r w:rsidR="00FC5BDB">
        <w:rPr>
          <w:rFonts w:ascii="Verdana" w:hAnsi="Verdana"/>
          <w:sz w:val="20"/>
          <w:szCs w:val="20"/>
        </w:rPr>
        <w:t xml:space="preserve"> current</w:t>
      </w:r>
      <w:r w:rsidRPr="00190D06">
        <w:rPr>
          <w:rFonts w:ascii="Verdana" w:hAnsi="Verdana"/>
          <w:sz w:val="20"/>
          <w:szCs w:val="20"/>
        </w:rPr>
        <w:t xml:space="preserve"> referencing solution</w:t>
      </w:r>
      <w:r w:rsidR="0079457C">
        <w:rPr>
          <w:rFonts w:ascii="Verdana" w:hAnsi="Verdana"/>
          <w:sz w:val="20"/>
          <w:szCs w:val="20"/>
        </w:rPr>
        <w:t xml:space="preserve"> as below</w:t>
      </w:r>
      <w:r w:rsidRPr="00190D06">
        <w:rPr>
          <w:rFonts w:ascii="Verdana" w:hAnsi="Verdana"/>
          <w:sz w:val="20"/>
          <w:szCs w:val="20"/>
        </w:rPr>
        <w:t>:</w:t>
      </w:r>
    </w:p>
    <w:p w14:paraId="7D6D8BA0" w14:textId="63B7C44D" w:rsidR="00190D06" w:rsidRPr="00190D06" w:rsidRDefault="00190D06" w:rsidP="00190D06">
      <w:pPr>
        <w:pStyle w:val="NormalIndent"/>
        <w:rPr>
          <w:rFonts w:ascii="Verdana" w:hAnsi="Verdana"/>
          <w:sz w:val="20"/>
          <w:szCs w:val="20"/>
        </w:rPr>
      </w:pPr>
    </w:p>
    <w:p w14:paraId="6E926A57" w14:textId="3EDC0554" w:rsidR="00190D06" w:rsidRDefault="0010258E" w:rsidP="00922C5A">
      <w:pPr>
        <w:pStyle w:val="NormalIndent"/>
        <w:numPr>
          <w:ilvl w:val="0"/>
          <w:numId w:val="24"/>
        </w:numPr>
        <w:rPr>
          <w:rFonts w:ascii="Verdana" w:hAnsi="Verdana"/>
          <w:sz w:val="20"/>
          <w:szCs w:val="20"/>
        </w:rPr>
      </w:pPr>
      <w:r>
        <w:rPr>
          <w:rFonts w:ascii="Verdana" w:hAnsi="Verdana"/>
          <w:sz w:val="20"/>
          <w:szCs w:val="20"/>
        </w:rPr>
        <w:t xml:space="preserve">Ordering </w:t>
      </w:r>
      <w:r w:rsidR="00DE5119">
        <w:rPr>
          <w:rFonts w:ascii="Verdana" w:hAnsi="Verdana"/>
          <w:sz w:val="20"/>
          <w:szCs w:val="20"/>
        </w:rPr>
        <w:t>REST</w:t>
      </w:r>
      <w:r w:rsidR="00A4503E">
        <w:rPr>
          <w:rFonts w:ascii="Verdana" w:hAnsi="Verdana"/>
          <w:sz w:val="20"/>
          <w:szCs w:val="20"/>
        </w:rPr>
        <w:t xml:space="preserve"> </w:t>
      </w:r>
      <w:r w:rsidR="00CC5DF8">
        <w:rPr>
          <w:rFonts w:ascii="Verdana" w:hAnsi="Verdana"/>
          <w:sz w:val="20"/>
          <w:szCs w:val="20"/>
        </w:rPr>
        <w:t xml:space="preserve">API callout from </w:t>
      </w:r>
      <w:r w:rsidR="00190D06" w:rsidRPr="00190D06">
        <w:rPr>
          <w:rFonts w:ascii="Verdana" w:hAnsi="Verdana"/>
          <w:sz w:val="20"/>
          <w:szCs w:val="20"/>
        </w:rPr>
        <w:t xml:space="preserve">Salesforce to </w:t>
      </w:r>
      <w:r w:rsidR="00316B2A">
        <w:rPr>
          <w:rFonts w:ascii="Verdana" w:hAnsi="Verdana"/>
          <w:sz w:val="20"/>
          <w:szCs w:val="20"/>
        </w:rPr>
        <w:t>RightMove</w:t>
      </w:r>
    </w:p>
    <w:p w14:paraId="4FCCDD26" w14:textId="77777777" w:rsidR="00922C5A" w:rsidRPr="00190D06" w:rsidRDefault="00922C5A" w:rsidP="00922C5A">
      <w:pPr>
        <w:pStyle w:val="NormalIndent"/>
        <w:ind w:left="720"/>
        <w:rPr>
          <w:rFonts w:ascii="Verdana" w:hAnsi="Verdana"/>
          <w:sz w:val="20"/>
          <w:szCs w:val="20"/>
        </w:rPr>
      </w:pPr>
    </w:p>
    <w:p w14:paraId="4D14F9A4" w14:textId="1DA9B521" w:rsidR="00190D06" w:rsidRDefault="00CC5DF8" w:rsidP="00ED6937">
      <w:pPr>
        <w:pStyle w:val="NormalIndent"/>
        <w:numPr>
          <w:ilvl w:val="0"/>
          <w:numId w:val="25"/>
        </w:numPr>
        <w:rPr>
          <w:rFonts w:ascii="Verdana" w:hAnsi="Verdana"/>
          <w:sz w:val="20"/>
          <w:szCs w:val="20"/>
        </w:rPr>
      </w:pPr>
      <w:r>
        <w:rPr>
          <w:rFonts w:ascii="Verdana" w:hAnsi="Verdana"/>
          <w:sz w:val="20"/>
          <w:szCs w:val="20"/>
        </w:rPr>
        <w:t>1</w:t>
      </w:r>
      <w:r w:rsidR="00ED6937">
        <w:rPr>
          <w:rFonts w:ascii="Verdana" w:hAnsi="Verdana"/>
          <w:sz w:val="20"/>
          <w:szCs w:val="20"/>
        </w:rPr>
        <w:t>A</w:t>
      </w:r>
      <w:r w:rsidR="002C78AE">
        <w:rPr>
          <w:rFonts w:ascii="Verdana" w:hAnsi="Verdana"/>
          <w:sz w:val="20"/>
          <w:szCs w:val="20"/>
        </w:rPr>
        <w:t>:</w:t>
      </w:r>
      <w:r w:rsidR="00ED6937">
        <w:rPr>
          <w:rFonts w:ascii="Verdana" w:hAnsi="Verdana"/>
          <w:sz w:val="20"/>
          <w:szCs w:val="20"/>
        </w:rPr>
        <w:t xml:space="preserve"> </w:t>
      </w:r>
      <w:r w:rsidR="00190D06" w:rsidRPr="00190D06">
        <w:rPr>
          <w:rFonts w:ascii="Verdana" w:hAnsi="Verdana"/>
          <w:sz w:val="20"/>
          <w:szCs w:val="20"/>
        </w:rPr>
        <w:t xml:space="preserve">Order a </w:t>
      </w:r>
      <w:r w:rsidR="0079457C">
        <w:rPr>
          <w:rFonts w:ascii="Verdana" w:hAnsi="Verdana"/>
          <w:sz w:val="20"/>
          <w:szCs w:val="20"/>
        </w:rPr>
        <w:t>n</w:t>
      </w:r>
      <w:r w:rsidR="00190D06" w:rsidRPr="00190D06">
        <w:rPr>
          <w:rFonts w:ascii="Verdana" w:hAnsi="Verdana"/>
          <w:sz w:val="20"/>
          <w:szCs w:val="20"/>
        </w:rPr>
        <w:t xml:space="preserve">ew </w:t>
      </w:r>
      <w:r w:rsidR="0079457C">
        <w:rPr>
          <w:rFonts w:ascii="Verdana" w:hAnsi="Verdana"/>
          <w:sz w:val="20"/>
          <w:szCs w:val="20"/>
        </w:rPr>
        <w:t>r</w:t>
      </w:r>
      <w:r w:rsidR="00190D06" w:rsidRPr="00190D06">
        <w:rPr>
          <w:rFonts w:ascii="Verdana" w:hAnsi="Verdana"/>
          <w:sz w:val="20"/>
          <w:szCs w:val="20"/>
        </w:rPr>
        <w:t>eference (from a Salesforce Opportunity by sending Opportunity and selected related Contact Roles</w:t>
      </w:r>
      <w:r>
        <w:rPr>
          <w:rFonts w:ascii="Verdana" w:hAnsi="Verdana"/>
          <w:sz w:val="20"/>
          <w:szCs w:val="20"/>
        </w:rPr>
        <w:t>)</w:t>
      </w:r>
    </w:p>
    <w:p w14:paraId="36C888AF" w14:textId="77777777" w:rsidR="00922C5A" w:rsidRPr="00190D06" w:rsidRDefault="00922C5A" w:rsidP="00922C5A">
      <w:pPr>
        <w:pStyle w:val="NormalIndent"/>
        <w:ind w:left="720"/>
        <w:rPr>
          <w:rFonts w:ascii="Verdana" w:hAnsi="Verdana"/>
          <w:sz w:val="20"/>
          <w:szCs w:val="20"/>
        </w:rPr>
      </w:pPr>
    </w:p>
    <w:p w14:paraId="4D24B793" w14:textId="4D9D6CA9" w:rsidR="00190D06" w:rsidRDefault="00ED6937" w:rsidP="00ED6937">
      <w:pPr>
        <w:pStyle w:val="NormalIndent"/>
        <w:numPr>
          <w:ilvl w:val="0"/>
          <w:numId w:val="25"/>
        </w:numPr>
        <w:rPr>
          <w:rFonts w:ascii="Verdana" w:hAnsi="Verdana"/>
          <w:sz w:val="20"/>
          <w:szCs w:val="20"/>
        </w:rPr>
      </w:pPr>
      <w:r>
        <w:rPr>
          <w:rFonts w:ascii="Verdana" w:hAnsi="Verdana"/>
          <w:sz w:val="20"/>
          <w:szCs w:val="20"/>
        </w:rPr>
        <w:t>1B</w:t>
      </w:r>
      <w:r w:rsidR="002C78AE">
        <w:rPr>
          <w:rFonts w:ascii="Verdana" w:hAnsi="Verdana"/>
          <w:sz w:val="20"/>
          <w:szCs w:val="20"/>
        </w:rPr>
        <w:t>:</w:t>
      </w:r>
      <w:r w:rsidR="00CC5DF8">
        <w:rPr>
          <w:rFonts w:ascii="Verdana" w:hAnsi="Verdana"/>
          <w:sz w:val="20"/>
          <w:szCs w:val="20"/>
        </w:rPr>
        <w:t xml:space="preserve"> </w:t>
      </w:r>
      <w:r w:rsidR="00190D06" w:rsidRPr="00190D06">
        <w:rPr>
          <w:rFonts w:ascii="Verdana" w:hAnsi="Verdana"/>
          <w:sz w:val="20"/>
          <w:szCs w:val="20"/>
        </w:rPr>
        <w:t xml:space="preserve">Cancel a </w:t>
      </w:r>
      <w:r w:rsidR="0079457C">
        <w:rPr>
          <w:rFonts w:ascii="Verdana" w:hAnsi="Verdana"/>
          <w:sz w:val="20"/>
          <w:szCs w:val="20"/>
        </w:rPr>
        <w:t>r</w:t>
      </w:r>
      <w:r w:rsidR="00190D06" w:rsidRPr="00190D06">
        <w:rPr>
          <w:rFonts w:ascii="Verdana" w:hAnsi="Verdana"/>
          <w:sz w:val="20"/>
          <w:szCs w:val="20"/>
        </w:rPr>
        <w:t xml:space="preserve">eference </w:t>
      </w:r>
      <w:r w:rsidR="0079457C">
        <w:rPr>
          <w:rFonts w:ascii="Verdana" w:hAnsi="Verdana"/>
          <w:sz w:val="20"/>
          <w:szCs w:val="20"/>
        </w:rPr>
        <w:t>o</w:t>
      </w:r>
      <w:r w:rsidR="00190D06" w:rsidRPr="00190D06">
        <w:rPr>
          <w:rFonts w:ascii="Verdana" w:hAnsi="Verdana"/>
          <w:sz w:val="20"/>
          <w:szCs w:val="20"/>
        </w:rPr>
        <w:t>rder (from a Salesforce Opportunity) by sending a cancellation request from the Opportunity level</w:t>
      </w:r>
    </w:p>
    <w:p w14:paraId="4AE79B1B" w14:textId="77777777" w:rsidR="00922C5A" w:rsidRPr="00190D06" w:rsidRDefault="00922C5A" w:rsidP="00922C5A">
      <w:pPr>
        <w:pStyle w:val="NormalIndent"/>
        <w:ind w:left="720"/>
        <w:rPr>
          <w:rFonts w:ascii="Verdana" w:hAnsi="Verdana"/>
          <w:sz w:val="20"/>
          <w:szCs w:val="20"/>
        </w:rPr>
      </w:pPr>
    </w:p>
    <w:p w14:paraId="2BF1BA40" w14:textId="5F534B5B" w:rsidR="00CC5DF8"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C:</w:t>
      </w:r>
      <w:r w:rsidR="00190D06" w:rsidRPr="00190D06">
        <w:rPr>
          <w:rFonts w:ascii="Verdana" w:hAnsi="Verdana"/>
          <w:sz w:val="20"/>
          <w:szCs w:val="20"/>
        </w:rPr>
        <w:t xml:space="preserve"> Add </w:t>
      </w:r>
      <w:r w:rsidR="0079457C">
        <w:rPr>
          <w:rFonts w:ascii="Verdana" w:hAnsi="Verdana"/>
          <w:sz w:val="20"/>
          <w:szCs w:val="20"/>
        </w:rPr>
        <w:t>a</w:t>
      </w:r>
      <w:r w:rsidR="00190D06" w:rsidRPr="00190D06">
        <w:rPr>
          <w:rFonts w:ascii="Verdana" w:hAnsi="Verdana"/>
          <w:sz w:val="20"/>
          <w:szCs w:val="20"/>
        </w:rPr>
        <w:t xml:space="preserve">pplicants to an </w:t>
      </w:r>
      <w:r w:rsidR="0079457C">
        <w:rPr>
          <w:rFonts w:ascii="Verdana" w:hAnsi="Verdana"/>
          <w:sz w:val="20"/>
          <w:szCs w:val="20"/>
        </w:rPr>
        <w:t>e</w:t>
      </w:r>
      <w:r w:rsidR="00190D06" w:rsidRPr="00190D06">
        <w:rPr>
          <w:rFonts w:ascii="Verdana" w:hAnsi="Verdana"/>
          <w:sz w:val="20"/>
          <w:szCs w:val="20"/>
        </w:rPr>
        <w:t xml:space="preserve">xisting </w:t>
      </w:r>
      <w:r w:rsidR="0079457C">
        <w:rPr>
          <w:rFonts w:ascii="Verdana" w:hAnsi="Verdana"/>
          <w:sz w:val="20"/>
          <w:szCs w:val="20"/>
        </w:rPr>
        <w:t>reference o</w:t>
      </w:r>
      <w:r w:rsidR="00190D06" w:rsidRPr="00190D06">
        <w:rPr>
          <w:rFonts w:ascii="Verdana" w:hAnsi="Verdana"/>
          <w:sz w:val="20"/>
          <w:szCs w:val="20"/>
        </w:rPr>
        <w:t>rder (from a Salesforce Opportunity Contact Role level) if there is a currently active</w:t>
      </w:r>
      <w:r w:rsidR="00922C5A">
        <w:rPr>
          <w:rFonts w:ascii="Verdana" w:hAnsi="Verdana"/>
          <w:sz w:val="20"/>
          <w:szCs w:val="20"/>
        </w:rPr>
        <w:t xml:space="preserve"> </w:t>
      </w:r>
      <w:r w:rsidR="00190D06" w:rsidRPr="00190D06">
        <w:rPr>
          <w:rFonts w:ascii="Verdana" w:hAnsi="Verdana"/>
          <w:sz w:val="20"/>
          <w:szCs w:val="20"/>
        </w:rPr>
        <w:t xml:space="preserve">order </w:t>
      </w:r>
    </w:p>
    <w:p w14:paraId="63C27F28" w14:textId="77777777" w:rsidR="00922C5A" w:rsidRDefault="00922C5A" w:rsidP="00922C5A">
      <w:pPr>
        <w:pStyle w:val="NormalIndent"/>
        <w:ind w:left="720"/>
        <w:rPr>
          <w:rFonts w:ascii="Verdana" w:hAnsi="Verdana"/>
          <w:sz w:val="20"/>
          <w:szCs w:val="20"/>
        </w:rPr>
      </w:pPr>
    </w:p>
    <w:p w14:paraId="512525FC" w14:textId="6CA8BAD4" w:rsidR="00190D06" w:rsidRPr="00190D06"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 xml:space="preserve">D: </w:t>
      </w:r>
      <w:r w:rsidR="00190D06" w:rsidRPr="00190D06">
        <w:rPr>
          <w:rFonts w:ascii="Verdana" w:hAnsi="Verdana"/>
          <w:sz w:val="20"/>
          <w:szCs w:val="20"/>
        </w:rPr>
        <w:t xml:space="preserve">Cancel </w:t>
      </w:r>
      <w:r w:rsidR="00FE042D">
        <w:rPr>
          <w:rFonts w:ascii="Verdana" w:hAnsi="Verdana"/>
          <w:sz w:val="20"/>
          <w:szCs w:val="20"/>
        </w:rPr>
        <w:t>o</w:t>
      </w:r>
      <w:r w:rsidR="00190D06" w:rsidRPr="00190D06">
        <w:rPr>
          <w:rFonts w:ascii="Verdana" w:hAnsi="Verdana"/>
          <w:sz w:val="20"/>
          <w:szCs w:val="20"/>
        </w:rPr>
        <w:t xml:space="preserve">ne </w:t>
      </w:r>
      <w:r w:rsidR="00FE042D">
        <w:rPr>
          <w:rFonts w:ascii="Verdana" w:hAnsi="Verdana"/>
          <w:sz w:val="20"/>
          <w:szCs w:val="20"/>
        </w:rPr>
        <w:t>s</w:t>
      </w:r>
      <w:r w:rsidR="00190D06" w:rsidRPr="00190D06">
        <w:rPr>
          <w:rFonts w:ascii="Verdana" w:hAnsi="Verdana"/>
          <w:sz w:val="20"/>
          <w:szCs w:val="20"/>
        </w:rPr>
        <w:t xml:space="preserve">pecific </w:t>
      </w:r>
      <w:r w:rsidR="00FE042D">
        <w:rPr>
          <w:rFonts w:ascii="Verdana" w:hAnsi="Verdana"/>
          <w:sz w:val="20"/>
          <w:szCs w:val="20"/>
        </w:rPr>
        <w:t>a</w:t>
      </w:r>
      <w:r w:rsidR="00190D06" w:rsidRPr="00190D06">
        <w:rPr>
          <w:rFonts w:ascii="Verdana" w:hAnsi="Verdana"/>
          <w:sz w:val="20"/>
          <w:szCs w:val="20"/>
        </w:rPr>
        <w:t xml:space="preserve">pplicant on an </w:t>
      </w:r>
      <w:r w:rsidR="00FE042D">
        <w:rPr>
          <w:rFonts w:ascii="Verdana" w:hAnsi="Verdana"/>
          <w:sz w:val="20"/>
          <w:szCs w:val="20"/>
        </w:rPr>
        <w:t>e</w:t>
      </w:r>
      <w:r w:rsidR="00190D06" w:rsidRPr="00190D06">
        <w:rPr>
          <w:rFonts w:ascii="Verdana" w:hAnsi="Verdana"/>
          <w:sz w:val="20"/>
          <w:szCs w:val="20"/>
        </w:rPr>
        <w:t>xisting</w:t>
      </w:r>
      <w:r w:rsidR="00FE042D">
        <w:rPr>
          <w:rFonts w:ascii="Verdana" w:hAnsi="Verdana"/>
          <w:sz w:val="20"/>
          <w:szCs w:val="20"/>
        </w:rPr>
        <w:t xml:space="preserve"> reference o</w:t>
      </w:r>
      <w:r w:rsidR="00190D06" w:rsidRPr="00190D06">
        <w:rPr>
          <w:rFonts w:ascii="Verdana" w:hAnsi="Verdana"/>
          <w:sz w:val="20"/>
          <w:szCs w:val="20"/>
        </w:rPr>
        <w:t>rder (from a Salesforce Opportunity Contact Role level) if there is a</w:t>
      </w:r>
      <w:r>
        <w:rPr>
          <w:rFonts w:ascii="Verdana" w:hAnsi="Verdana"/>
          <w:sz w:val="20"/>
          <w:szCs w:val="20"/>
        </w:rPr>
        <w:t xml:space="preserve"> </w:t>
      </w:r>
      <w:r w:rsidR="00190D06" w:rsidRPr="00190D06">
        <w:rPr>
          <w:rFonts w:ascii="Verdana" w:hAnsi="Verdana"/>
          <w:sz w:val="20"/>
          <w:szCs w:val="20"/>
        </w:rPr>
        <w:t>currently active order</w:t>
      </w:r>
    </w:p>
    <w:p w14:paraId="0D26561F" w14:textId="77777777" w:rsidR="00CC5DF8" w:rsidRDefault="00CC5DF8" w:rsidP="00190D06">
      <w:pPr>
        <w:pStyle w:val="NormalIndent"/>
        <w:rPr>
          <w:rFonts w:ascii="Verdana" w:hAnsi="Verdana"/>
          <w:sz w:val="20"/>
          <w:szCs w:val="20"/>
        </w:rPr>
      </w:pPr>
    </w:p>
    <w:p w14:paraId="192F1E0C" w14:textId="42C3F2BE" w:rsidR="00190D06" w:rsidRDefault="009D5F54" w:rsidP="00581165">
      <w:pPr>
        <w:pStyle w:val="NormalIndent"/>
        <w:numPr>
          <w:ilvl w:val="0"/>
          <w:numId w:val="24"/>
        </w:numPr>
        <w:rPr>
          <w:rFonts w:ascii="Verdana" w:hAnsi="Verdana"/>
          <w:sz w:val="20"/>
          <w:szCs w:val="20"/>
        </w:rPr>
      </w:pPr>
      <w:r>
        <w:rPr>
          <w:rFonts w:ascii="Verdana" w:hAnsi="Verdana"/>
          <w:sz w:val="20"/>
          <w:szCs w:val="20"/>
        </w:rPr>
        <w:t xml:space="preserve">API callout from Leasing Portal to Salesforce using a </w:t>
      </w:r>
      <w:r w:rsidR="00C84EC2">
        <w:rPr>
          <w:rFonts w:ascii="Verdana" w:hAnsi="Verdana"/>
          <w:sz w:val="20"/>
          <w:szCs w:val="20"/>
        </w:rPr>
        <w:t>Connected App</w:t>
      </w:r>
      <w:r w:rsidR="00F14464">
        <w:rPr>
          <w:rFonts w:ascii="Verdana" w:hAnsi="Verdana"/>
          <w:sz w:val="20"/>
          <w:szCs w:val="20"/>
        </w:rPr>
        <w:t xml:space="preserve"> </w:t>
      </w:r>
      <w:r w:rsidR="00190D06" w:rsidRPr="00190D06">
        <w:rPr>
          <w:rFonts w:ascii="Verdana" w:hAnsi="Verdana"/>
          <w:sz w:val="20"/>
          <w:szCs w:val="20"/>
        </w:rPr>
        <w:t xml:space="preserve">to </w:t>
      </w:r>
      <w:r>
        <w:rPr>
          <w:rFonts w:ascii="Verdana" w:hAnsi="Verdana"/>
          <w:sz w:val="20"/>
          <w:szCs w:val="20"/>
        </w:rPr>
        <w:t>q</w:t>
      </w:r>
      <w:r w:rsidR="00190D06" w:rsidRPr="00190D06">
        <w:rPr>
          <w:rFonts w:ascii="Verdana" w:hAnsi="Verdana"/>
          <w:sz w:val="20"/>
          <w:szCs w:val="20"/>
        </w:rPr>
        <w:t xml:space="preserve">uery Salesforce Opportunity Contact Roles to </w:t>
      </w:r>
      <w:r w:rsidR="00BE2685">
        <w:rPr>
          <w:rFonts w:ascii="Verdana" w:hAnsi="Verdana"/>
          <w:sz w:val="20"/>
          <w:szCs w:val="20"/>
        </w:rPr>
        <w:t>retrieve</w:t>
      </w:r>
      <w:r w:rsidR="00190D06" w:rsidRPr="00190D06">
        <w:rPr>
          <w:rFonts w:ascii="Verdana" w:hAnsi="Verdana"/>
          <w:sz w:val="20"/>
          <w:szCs w:val="20"/>
        </w:rPr>
        <w:t xml:space="preserve"> the </w:t>
      </w:r>
      <w:r w:rsidR="00316B2A">
        <w:rPr>
          <w:rFonts w:ascii="Verdana" w:hAnsi="Verdana"/>
          <w:sz w:val="20"/>
          <w:szCs w:val="20"/>
        </w:rPr>
        <w:t>RightMove</w:t>
      </w:r>
      <w:r w:rsidR="00190D06" w:rsidRPr="00190D06">
        <w:rPr>
          <w:rFonts w:ascii="Verdana" w:hAnsi="Verdana"/>
          <w:sz w:val="20"/>
          <w:szCs w:val="20"/>
        </w:rPr>
        <w:t xml:space="preserve"> frame URLs for every Contact Role</w:t>
      </w:r>
    </w:p>
    <w:p w14:paraId="539747B0" w14:textId="77777777" w:rsidR="00F14464" w:rsidRDefault="00F14464" w:rsidP="00190D06">
      <w:pPr>
        <w:pStyle w:val="NormalIndent"/>
        <w:rPr>
          <w:rFonts w:ascii="Verdana" w:hAnsi="Verdana"/>
          <w:sz w:val="20"/>
          <w:szCs w:val="20"/>
        </w:rPr>
      </w:pPr>
    </w:p>
    <w:p w14:paraId="3FA0829C" w14:textId="72443704" w:rsid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Custom User Interface (Lightning Component) t</w:t>
      </w:r>
      <w:r w:rsidR="00102CE8">
        <w:rPr>
          <w:rFonts w:ascii="Verdana" w:hAnsi="Verdana"/>
          <w:sz w:val="20"/>
          <w:szCs w:val="20"/>
        </w:rPr>
        <w:t xml:space="preserve">o handle authentication and </w:t>
      </w:r>
      <w:r w:rsidR="00F14464">
        <w:rPr>
          <w:rFonts w:ascii="Verdana" w:hAnsi="Verdana"/>
          <w:sz w:val="20"/>
          <w:szCs w:val="20"/>
        </w:rPr>
        <w:t xml:space="preserve">expose </w:t>
      </w:r>
      <w:r w:rsidR="00847B92">
        <w:rPr>
          <w:rFonts w:ascii="Verdana" w:hAnsi="Verdana"/>
          <w:sz w:val="20"/>
          <w:szCs w:val="20"/>
        </w:rPr>
        <w:t>RightMove</w:t>
      </w:r>
      <w:r w:rsidRPr="00190D06">
        <w:rPr>
          <w:rFonts w:ascii="Verdana" w:hAnsi="Verdana"/>
          <w:sz w:val="20"/>
          <w:szCs w:val="20"/>
        </w:rPr>
        <w:t xml:space="preserve"> Tracking Screen via an </w:t>
      </w:r>
      <w:r w:rsidR="00847B92">
        <w:rPr>
          <w:rFonts w:ascii="Verdana" w:hAnsi="Verdana"/>
          <w:sz w:val="20"/>
          <w:szCs w:val="20"/>
        </w:rPr>
        <w:t>iF</w:t>
      </w:r>
      <w:r w:rsidRPr="00190D06">
        <w:rPr>
          <w:rFonts w:ascii="Verdana" w:hAnsi="Verdana"/>
          <w:sz w:val="20"/>
          <w:szCs w:val="20"/>
        </w:rPr>
        <w:t>rame</w:t>
      </w:r>
    </w:p>
    <w:p w14:paraId="4C501DC3" w14:textId="77777777" w:rsidR="00C33CB0" w:rsidRPr="00190D06" w:rsidRDefault="00C33CB0" w:rsidP="00190D06">
      <w:pPr>
        <w:pStyle w:val="NormalIndent"/>
        <w:rPr>
          <w:rFonts w:ascii="Verdana" w:hAnsi="Verdana"/>
          <w:sz w:val="20"/>
          <w:szCs w:val="20"/>
        </w:rPr>
      </w:pPr>
    </w:p>
    <w:p w14:paraId="5F8F6B26" w14:textId="3DFF860B" w:rsidR="00024081" w:rsidRP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Webhook</w:t>
      </w:r>
      <w:r w:rsidR="007E3C58">
        <w:rPr>
          <w:rFonts w:ascii="Verdana" w:hAnsi="Verdana"/>
          <w:sz w:val="20"/>
          <w:szCs w:val="20"/>
        </w:rPr>
        <w:t xml:space="preserve"> (API callout) from </w:t>
      </w:r>
      <w:r w:rsidR="00316B2A">
        <w:rPr>
          <w:rFonts w:ascii="Verdana" w:hAnsi="Verdana"/>
          <w:sz w:val="20"/>
          <w:szCs w:val="20"/>
        </w:rPr>
        <w:t>RightMove</w:t>
      </w:r>
      <w:r w:rsidR="007E3C58">
        <w:rPr>
          <w:rFonts w:ascii="Verdana" w:hAnsi="Verdana"/>
          <w:sz w:val="20"/>
          <w:szCs w:val="20"/>
        </w:rPr>
        <w:t xml:space="preserve"> to Salesforce to update referencing status</w:t>
      </w:r>
    </w:p>
    <w:p w14:paraId="79DCD020" w14:textId="424711AB" w:rsidR="002E5B0F" w:rsidRDefault="002E5B0F" w:rsidP="00E70DFB">
      <w:pPr>
        <w:pStyle w:val="NormalIndent"/>
      </w:pPr>
    </w:p>
    <w:p w14:paraId="58CB0B33" w14:textId="77777777" w:rsidR="00C849AC" w:rsidRDefault="00C849AC" w:rsidP="00C849AC">
      <w:pPr>
        <w:pStyle w:val="Heading2"/>
        <w:numPr>
          <w:ilvl w:val="0"/>
          <w:numId w:val="0"/>
        </w:numPr>
        <w:ind w:left="576"/>
        <w:rPr>
          <w:rFonts w:ascii="Verdana" w:hAnsi="Verdana"/>
          <w:sz w:val="20"/>
          <w:szCs w:val="20"/>
        </w:rPr>
      </w:pPr>
    </w:p>
    <w:p w14:paraId="43EE867B" w14:textId="0A1D5CEE" w:rsidR="00C849AC" w:rsidRDefault="00826794" w:rsidP="00C849AC">
      <w:pPr>
        <w:pStyle w:val="Heading2"/>
        <w:rPr>
          <w:rFonts w:ascii="Verdana" w:hAnsi="Verdana"/>
          <w:sz w:val="20"/>
          <w:szCs w:val="20"/>
        </w:rPr>
      </w:pPr>
      <w:bookmarkStart w:id="4" w:name="_Toc132842158"/>
      <w:r>
        <w:rPr>
          <w:rFonts w:ascii="Verdana" w:hAnsi="Verdana"/>
          <w:sz w:val="20"/>
          <w:szCs w:val="20"/>
        </w:rPr>
        <w:t>New</w:t>
      </w:r>
      <w:r w:rsidR="00C849AC">
        <w:rPr>
          <w:rFonts w:ascii="Verdana" w:hAnsi="Verdana"/>
          <w:sz w:val="20"/>
          <w:szCs w:val="20"/>
        </w:rPr>
        <w:t xml:space="preserve"> integrations</w:t>
      </w:r>
      <w:bookmarkEnd w:id="4"/>
    </w:p>
    <w:p w14:paraId="45C0E9DA" w14:textId="77777777" w:rsidR="001717B4" w:rsidRDefault="001717B4" w:rsidP="001717B4">
      <w:pPr>
        <w:pStyle w:val="NormalIndent"/>
      </w:pPr>
    </w:p>
    <w:p w14:paraId="334EBDBA" w14:textId="1FD4F4D7" w:rsidR="00271C91" w:rsidRDefault="00163761" w:rsidP="0036769F">
      <w:r>
        <w:rPr>
          <w:rFonts w:ascii="Verdana" w:hAnsi="Verdana"/>
          <w:sz w:val="20"/>
          <w:szCs w:val="20"/>
        </w:rPr>
        <w:t xml:space="preserve">The future state using the HomeLet referencing service </w:t>
      </w:r>
      <w:r w:rsidR="00271C91">
        <w:rPr>
          <w:rFonts w:ascii="Verdana" w:hAnsi="Verdana"/>
          <w:sz w:val="20"/>
          <w:szCs w:val="20"/>
        </w:rPr>
        <w:t xml:space="preserve">is shown </w:t>
      </w:r>
      <w:r w:rsidR="00410AC6">
        <w:rPr>
          <w:rFonts w:ascii="Verdana" w:hAnsi="Verdana"/>
          <w:sz w:val="20"/>
          <w:szCs w:val="20"/>
        </w:rPr>
        <w:t xml:space="preserve">in </w:t>
      </w:r>
      <w:r w:rsidR="009874D6">
        <w:rPr>
          <w:rFonts w:ascii="Verdana" w:hAnsi="Verdana"/>
          <w:sz w:val="20"/>
          <w:szCs w:val="20"/>
        </w:rPr>
        <w:fldChar w:fldCharType="begin"/>
      </w:r>
      <w:r w:rsidR="009874D6">
        <w:rPr>
          <w:rFonts w:ascii="Verdana" w:hAnsi="Verdana"/>
          <w:sz w:val="20"/>
          <w:szCs w:val="20"/>
        </w:rPr>
        <w:instrText xml:space="preserve"> REF _Ref132832196 \h </w:instrText>
      </w:r>
      <w:r w:rsidR="0024225E">
        <w:rPr>
          <w:rFonts w:ascii="Verdana" w:hAnsi="Verdana"/>
          <w:sz w:val="20"/>
          <w:szCs w:val="20"/>
        </w:rPr>
        <w:instrText xml:space="preserve"> \* MERGEFORMAT </w:instrText>
      </w:r>
      <w:r w:rsidR="009874D6">
        <w:rPr>
          <w:rFonts w:ascii="Verdana" w:hAnsi="Verdana"/>
          <w:sz w:val="20"/>
          <w:szCs w:val="20"/>
        </w:rPr>
      </w:r>
      <w:r w:rsidR="009874D6">
        <w:rPr>
          <w:rFonts w:ascii="Verdana" w:hAnsi="Verdana"/>
          <w:sz w:val="20"/>
          <w:szCs w:val="20"/>
        </w:rPr>
        <w:fldChar w:fldCharType="separate"/>
      </w:r>
      <w:r w:rsidR="00C7466E" w:rsidRPr="00C7466E">
        <w:rPr>
          <w:rFonts w:ascii="Verdana" w:hAnsi="Verdana"/>
          <w:sz w:val="20"/>
          <w:szCs w:val="20"/>
        </w:rPr>
        <w:t>Figure 1</w:t>
      </w:r>
      <w:r w:rsidR="009874D6">
        <w:rPr>
          <w:rFonts w:ascii="Verdana" w:hAnsi="Verdana"/>
          <w:sz w:val="20"/>
          <w:szCs w:val="20"/>
        </w:rPr>
        <w:fldChar w:fldCharType="end"/>
      </w:r>
      <w:r w:rsidR="009874D6">
        <w:rPr>
          <w:rFonts w:ascii="Verdana" w:hAnsi="Verdana"/>
          <w:sz w:val="20"/>
          <w:szCs w:val="20"/>
        </w:rPr>
        <w:t xml:space="preserve"> below.  </w:t>
      </w:r>
      <w:r w:rsidR="005C3CDC">
        <w:rPr>
          <w:rFonts w:ascii="Verdana" w:hAnsi="Verdana"/>
          <w:sz w:val="20"/>
          <w:szCs w:val="20"/>
        </w:rPr>
        <w:t xml:space="preserve">Integrations are </w:t>
      </w:r>
      <w:r w:rsidR="00522D3E">
        <w:rPr>
          <w:rFonts w:ascii="Verdana" w:hAnsi="Verdana"/>
          <w:sz w:val="20"/>
          <w:szCs w:val="20"/>
        </w:rPr>
        <w:t>annotated</w:t>
      </w:r>
      <w:r w:rsidR="005C3CDC">
        <w:rPr>
          <w:rFonts w:ascii="Verdana" w:hAnsi="Verdana"/>
          <w:sz w:val="20"/>
          <w:szCs w:val="20"/>
        </w:rPr>
        <w:t xml:space="preserve"> with 1A, 1B,</w:t>
      </w:r>
      <w:r w:rsidR="00B671D7">
        <w:rPr>
          <w:rFonts w:ascii="Verdana" w:hAnsi="Verdana"/>
          <w:sz w:val="20"/>
          <w:szCs w:val="20"/>
        </w:rPr>
        <w:t xml:space="preserve"> 1C, 1D, 2 and 4 corresponding to integration numbering in </w:t>
      </w:r>
      <w:r w:rsidR="00AB01CC">
        <w:rPr>
          <w:rFonts w:ascii="Verdana" w:hAnsi="Verdana"/>
          <w:sz w:val="20"/>
          <w:szCs w:val="20"/>
        </w:rPr>
        <w:fldChar w:fldCharType="begin"/>
      </w:r>
      <w:r w:rsidR="00AB01CC">
        <w:rPr>
          <w:rFonts w:ascii="Verdana" w:hAnsi="Verdana"/>
          <w:sz w:val="20"/>
          <w:szCs w:val="20"/>
        </w:rPr>
        <w:instrText xml:space="preserve"> REF _Ref132832568 \r \h </w:instrText>
      </w:r>
      <w:r w:rsidR="00AB01CC">
        <w:rPr>
          <w:rFonts w:ascii="Verdana" w:hAnsi="Verdana"/>
          <w:sz w:val="20"/>
          <w:szCs w:val="20"/>
        </w:rPr>
      </w:r>
      <w:r w:rsidR="00AB01CC">
        <w:rPr>
          <w:rFonts w:ascii="Verdana" w:hAnsi="Verdana"/>
          <w:sz w:val="20"/>
          <w:szCs w:val="20"/>
        </w:rPr>
        <w:fldChar w:fldCharType="separate"/>
      </w:r>
      <w:r w:rsidR="00C7466E">
        <w:rPr>
          <w:rFonts w:ascii="Verdana" w:hAnsi="Verdana"/>
          <w:sz w:val="20"/>
          <w:szCs w:val="20"/>
        </w:rPr>
        <w:t>1.2</w:t>
      </w:r>
      <w:r w:rsidR="00AB01CC">
        <w:rPr>
          <w:rFonts w:ascii="Verdana" w:hAnsi="Verdana"/>
          <w:sz w:val="20"/>
          <w:szCs w:val="20"/>
        </w:rPr>
        <w:fldChar w:fldCharType="end"/>
      </w:r>
      <w:r w:rsidR="00AB01CC">
        <w:rPr>
          <w:rFonts w:ascii="Verdana" w:hAnsi="Verdana"/>
          <w:sz w:val="20"/>
          <w:szCs w:val="20"/>
        </w:rPr>
        <w:t xml:space="preserve"> above.</w:t>
      </w:r>
      <w:r w:rsidR="005C3CDC">
        <w:rPr>
          <w:rFonts w:ascii="Verdana" w:hAnsi="Verdana"/>
          <w:sz w:val="20"/>
          <w:szCs w:val="20"/>
        </w:rPr>
        <w:t xml:space="preserve"> </w:t>
      </w:r>
      <w:r w:rsidR="00A40CA7">
        <w:rPr>
          <w:rFonts w:ascii="Verdana" w:hAnsi="Verdana"/>
          <w:sz w:val="20"/>
          <w:szCs w:val="20"/>
        </w:rPr>
        <w:t xml:space="preserve"> Integration 5 is a new integration not </w:t>
      </w:r>
      <w:r w:rsidR="005E550F">
        <w:rPr>
          <w:rFonts w:ascii="Verdana" w:hAnsi="Verdana"/>
          <w:sz w:val="20"/>
          <w:szCs w:val="20"/>
        </w:rPr>
        <w:t>itemised</w:t>
      </w:r>
      <w:r w:rsidR="00D03F42">
        <w:rPr>
          <w:rFonts w:ascii="Verdana" w:hAnsi="Verdana"/>
          <w:sz w:val="20"/>
          <w:szCs w:val="20"/>
        </w:rPr>
        <w:t xml:space="preserve"> in the</w:t>
      </w:r>
      <w:r w:rsidR="0036769F">
        <w:rPr>
          <w:rFonts w:ascii="Verdana" w:hAnsi="Verdana"/>
          <w:sz w:val="20"/>
          <w:szCs w:val="20"/>
        </w:rPr>
        <w:t xml:space="preserve"> list of</w:t>
      </w:r>
      <w:r w:rsidR="00D03F42">
        <w:rPr>
          <w:rFonts w:ascii="Verdana" w:hAnsi="Verdana"/>
          <w:sz w:val="20"/>
          <w:szCs w:val="20"/>
        </w:rPr>
        <w:t xml:space="preserve"> current </w:t>
      </w:r>
      <w:r w:rsidR="00D03F42">
        <w:rPr>
          <w:rFonts w:ascii="Verdana" w:hAnsi="Verdana"/>
          <w:sz w:val="20"/>
          <w:szCs w:val="20"/>
        </w:rPr>
        <w:lastRenderedPageBreak/>
        <w:t>integrations above.</w:t>
      </w:r>
      <w:r w:rsidR="00A40CA7">
        <w:rPr>
          <w:rFonts w:ascii="Verdana" w:hAnsi="Verdana"/>
          <w:sz w:val="20"/>
          <w:szCs w:val="20"/>
        </w:rPr>
        <w:t xml:space="preserve"> </w:t>
      </w:r>
      <w:r w:rsidR="007039AA">
        <w:fldChar w:fldCharType="begin"/>
      </w:r>
      <w:r w:rsidR="007039AA">
        <w:instrText xml:space="preserve"> INCLUDEPICTURE "https://documents.lucid.app/documents/22df802b-84d9-4f44-bb07-adc9fab1ba76/pages/hF2Pq-cMGpcF?a=5798&amp;x=-84&amp;y=101&amp;w=2728&amp;h=1298&amp;store=1&amp;accept=image%2F*&amp;auth=LCA%200ad9f406a809ef1ac85d0ed7fb5c1f3dcb5c92e8e09e88a15f836cee5bf12161-ts%3D1681846813" \* MERGEFORMATINET </w:instrText>
      </w:r>
      <w:r w:rsidR="007039AA">
        <w:fldChar w:fldCharType="separate"/>
      </w:r>
      <w:r w:rsidR="00B64DB2">
        <w:rPr>
          <w:noProof/>
        </w:rPr>
        <w:fldChar w:fldCharType="begin"/>
      </w:r>
      <w:r w:rsidR="00B64DB2">
        <w:rPr>
          <w:noProof/>
        </w:rPr>
        <w:instrText xml:space="preserve"> </w:instrText>
      </w:r>
      <w:r w:rsidR="00B64DB2">
        <w:rPr>
          <w:noProof/>
        </w:rPr>
        <w:instrText>INCLUDEPICTURE  "https://documents.lucid.app/documents/22df802b-84d9-4f44-bb07-adc9fab1ba76/pages/hF2Pq-cMGpcF?a=5798&amp;x=-84&amp;y=101&amp;w=2728&amp;h=1298&amp;store=1&amp;accept=image/*&amp;auth=LCA 0ad9f406a809ef1ac85d0ed7fb5c1f3dcb5c92e8e09e88a15f836c</w:instrText>
      </w:r>
      <w:r w:rsidR="00B64DB2">
        <w:rPr>
          <w:noProof/>
        </w:rPr>
        <w:instrText>ee5bf12161-ts=1681846813" \* MERGEFORMATINET</w:instrText>
      </w:r>
      <w:r w:rsidR="00B64DB2">
        <w:rPr>
          <w:noProof/>
        </w:rPr>
        <w:instrText xml:space="preserve"> </w:instrText>
      </w:r>
      <w:r w:rsidR="00B64DB2">
        <w:rPr>
          <w:noProof/>
        </w:rPr>
        <w:fldChar w:fldCharType="separate"/>
      </w:r>
      <w:r w:rsidR="00B64DB2">
        <w:rPr>
          <w:noProof/>
        </w:rPr>
      </w:r>
      <w:r w:rsidR="00B64DB2">
        <w:rPr>
          <w:noProof/>
        </w:rPr>
        <w:pict w14:anchorId="4E83F3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0.5pt;height:235.95pt;mso-width-percent:0;mso-height-percent:0;mso-width-percent:0;mso-height-percent:0">
            <v:imagedata r:id="rId12" r:href="rId13"/>
          </v:shape>
        </w:pict>
      </w:r>
      <w:r w:rsidR="00B64DB2">
        <w:rPr>
          <w:noProof/>
        </w:rPr>
        <w:fldChar w:fldCharType="end"/>
      </w:r>
      <w:r w:rsidR="007039AA">
        <w:fldChar w:fldCharType="end"/>
      </w:r>
    </w:p>
    <w:p w14:paraId="433DC524" w14:textId="78062556" w:rsidR="00BC2302" w:rsidRDefault="0036769F" w:rsidP="00BC2302">
      <w:r>
        <w:fldChar w:fldCharType="begin"/>
      </w:r>
      <w:r>
        <w:instrText xml:space="preserve"> INCLUDEPICTURE "https://documents.lucid.app/documents/22df802b-84d9-4f44-bb07-adc9fab1ba76/pages/hF2Pq-cMGpcF?a=5773&amp;x=-66&amp;y=1431&amp;w=2332&amp;h=638&amp;store=1&amp;accept=image%2F*&amp;auth=LCA%200867d9ed87102abcaec5d50d68ea033d625a48abae5e1b49cb982127cb012a3e-ts%3D1681846813" \* MERGEFORMATINET </w:instrText>
      </w:r>
      <w:r>
        <w:fldChar w:fldCharType="separate"/>
      </w:r>
      <w:r w:rsidR="00B64DB2">
        <w:rPr>
          <w:noProof/>
        </w:rPr>
        <w:fldChar w:fldCharType="begin"/>
      </w:r>
      <w:r w:rsidR="00B64DB2">
        <w:rPr>
          <w:noProof/>
        </w:rPr>
        <w:instrText xml:space="preserve"> </w:instrText>
      </w:r>
      <w:r w:rsidR="00B64DB2">
        <w:rPr>
          <w:noProof/>
        </w:rPr>
        <w:instrText>INCLUDEPICTURE  "https://documents.lucid.app/documents/22df802b-84d9-4f44-bb07-adc9fab1ba76/pages/hF2Pq-cMGpcF?a=5773&amp;x=-66&amp;y=1431&amp;w=2332&amp;h=638&amp;store=1&amp;accept=image/*&amp;auth=LCA 0</w:instrText>
      </w:r>
      <w:r w:rsidR="00B64DB2">
        <w:rPr>
          <w:noProof/>
        </w:rPr>
        <w:instrText>867d9ed87102abcaec5d50d68ea033d625a48abae5e1b49cb982127cb012a3e-ts=1681846813" \* MERGEFORMATINET</w:instrText>
      </w:r>
      <w:r w:rsidR="00B64DB2">
        <w:rPr>
          <w:noProof/>
        </w:rPr>
        <w:instrText xml:space="preserve"> </w:instrText>
      </w:r>
      <w:r w:rsidR="00B64DB2">
        <w:rPr>
          <w:noProof/>
        </w:rPr>
        <w:fldChar w:fldCharType="separate"/>
      </w:r>
      <w:r w:rsidR="00B64DB2">
        <w:rPr>
          <w:noProof/>
        </w:rPr>
      </w:r>
      <w:r w:rsidR="00B64DB2">
        <w:rPr>
          <w:noProof/>
        </w:rPr>
        <w:pict w14:anchorId="689F8DEF">
          <v:shape id="_x0000_i1026" type="#_x0000_t75" alt="" style="width:469.8pt;height:128.3pt;mso-width-percent:0;mso-height-percent:0;mso-width-percent:0;mso-height-percent:0">
            <v:imagedata r:id="rId14" r:href="rId15"/>
          </v:shape>
        </w:pict>
      </w:r>
      <w:r w:rsidR="00B64DB2">
        <w:rPr>
          <w:noProof/>
        </w:rPr>
        <w:fldChar w:fldCharType="end"/>
      </w:r>
      <w:r>
        <w:fldChar w:fldCharType="end"/>
      </w:r>
    </w:p>
    <w:p w14:paraId="0F0FCE02" w14:textId="77777777" w:rsidR="00BC2302" w:rsidRPr="00AF0056" w:rsidRDefault="00BC2302" w:rsidP="00271C91">
      <w:pPr>
        <w:keepNext/>
        <w:rPr>
          <w:rFonts w:ascii="Verdana" w:hAnsi="Verdana"/>
        </w:rPr>
      </w:pPr>
    </w:p>
    <w:p w14:paraId="74022137" w14:textId="5E7ED945" w:rsidR="001A06C1" w:rsidRPr="00AF0056" w:rsidRDefault="00271C91" w:rsidP="00271C91">
      <w:pPr>
        <w:pStyle w:val="Caption"/>
        <w:rPr>
          <w:rFonts w:ascii="Verdana" w:hAnsi="Verdana"/>
          <w:sz w:val="24"/>
          <w:szCs w:val="24"/>
        </w:rPr>
      </w:pPr>
      <w:bookmarkStart w:id="5" w:name="_Ref132832196"/>
      <w:bookmarkStart w:id="6" w:name="_Ref132832178"/>
      <w:r w:rsidRPr="00AF0056">
        <w:rPr>
          <w:rFonts w:ascii="Verdana" w:hAnsi="Verdana"/>
        </w:rPr>
        <w:t xml:space="preserve">Figure </w:t>
      </w:r>
      <w:r w:rsidRPr="00AF0056">
        <w:rPr>
          <w:rFonts w:ascii="Verdana" w:hAnsi="Verdana"/>
        </w:rPr>
        <w:fldChar w:fldCharType="begin"/>
      </w:r>
      <w:r w:rsidRPr="00AF0056">
        <w:rPr>
          <w:rFonts w:ascii="Verdana" w:hAnsi="Verdana"/>
        </w:rPr>
        <w:instrText xml:space="preserve"> SEQ Figure \* ARABIC </w:instrText>
      </w:r>
      <w:r w:rsidRPr="00AF0056">
        <w:rPr>
          <w:rFonts w:ascii="Verdana" w:hAnsi="Verdana"/>
        </w:rPr>
        <w:fldChar w:fldCharType="separate"/>
      </w:r>
      <w:r w:rsidR="00C7466E">
        <w:rPr>
          <w:rFonts w:ascii="Verdana" w:hAnsi="Verdana"/>
          <w:noProof/>
        </w:rPr>
        <w:t>1</w:t>
      </w:r>
      <w:r w:rsidRPr="00AF0056">
        <w:rPr>
          <w:rFonts w:ascii="Verdana" w:hAnsi="Verdana"/>
        </w:rPr>
        <w:fldChar w:fldCharType="end"/>
      </w:r>
      <w:bookmarkEnd w:id="5"/>
      <w:r w:rsidRPr="00AF0056">
        <w:rPr>
          <w:rFonts w:ascii="Verdana" w:hAnsi="Verdana"/>
        </w:rPr>
        <w:t xml:space="preserve"> Future State </w:t>
      </w:r>
      <w:r w:rsidRPr="00AF0056">
        <w:rPr>
          <w:rFonts w:ascii="Verdana" w:hAnsi="Verdana"/>
          <w:noProof/>
        </w:rPr>
        <w:t>Flow Diagram</w:t>
      </w:r>
      <w:bookmarkEnd w:id="6"/>
      <w:r w:rsidR="00BC2302" w:rsidRPr="00AF0056">
        <w:rPr>
          <w:rFonts w:ascii="Verdana" w:hAnsi="Verdana"/>
          <w:noProof/>
        </w:rPr>
        <w:t>s</w:t>
      </w:r>
    </w:p>
    <w:p w14:paraId="4615CC19" w14:textId="1DB55377" w:rsidR="0094139F" w:rsidRDefault="00AE544C" w:rsidP="0094139F">
      <w:pPr>
        <w:rPr>
          <w:rFonts w:ascii="Verdana" w:hAnsi="Verdana"/>
          <w:sz w:val="20"/>
          <w:szCs w:val="20"/>
        </w:rPr>
      </w:pPr>
      <w:r>
        <w:rPr>
          <w:rFonts w:ascii="Verdana" w:hAnsi="Verdana"/>
          <w:sz w:val="20"/>
          <w:szCs w:val="20"/>
        </w:rPr>
        <w:t>Changes will be required</w:t>
      </w:r>
      <w:r w:rsidR="001F121B">
        <w:rPr>
          <w:rFonts w:ascii="Verdana" w:hAnsi="Verdana"/>
          <w:sz w:val="20"/>
          <w:szCs w:val="20"/>
        </w:rPr>
        <w:t xml:space="preserve"> to be made</w:t>
      </w:r>
      <w:r>
        <w:rPr>
          <w:rFonts w:ascii="Verdana" w:hAnsi="Verdana"/>
          <w:sz w:val="20"/>
          <w:szCs w:val="20"/>
        </w:rPr>
        <w:t xml:space="preserve"> </w:t>
      </w:r>
      <w:r w:rsidR="005C3CDC">
        <w:rPr>
          <w:rFonts w:ascii="Verdana" w:hAnsi="Verdana"/>
          <w:sz w:val="20"/>
          <w:szCs w:val="20"/>
        </w:rPr>
        <w:t>as indicated below</w:t>
      </w:r>
      <w:r w:rsidR="00933B65">
        <w:rPr>
          <w:rFonts w:ascii="Verdana" w:hAnsi="Verdana"/>
          <w:sz w:val="20"/>
          <w:szCs w:val="20"/>
        </w:rPr>
        <w:t xml:space="preserve"> with colour coding to indicate </w:t>
      </w:r>
      <w:r w:rsidR="00A57EBE">
        <w:rPr>
          <w:rFonts w:ascii="Verdana" w:hAnsi="Verdana"/>
          <w:sz w:val="20"/>
          <w:szCs w:val="20"/>
        </w:rPr>
        <w:t>responsibility for each item</w:t>
      </w:r>
      <w:r w:rsidR="001F121B">
        <w:rPr>
          <w:rFonts w:ascii="Verdana" w:hAnsi="Verdana"/>
          <w:sz w:val="20"/>
          <w:szCs w:val="20"/>
        </w:rPr>
        <w:t>.</w:t>
      </w:r>
    </w:p>
    <w:p w14:paraId="1BF5B41E" w14:textId="7748B486" w:rsidR="00667485" w:rsidRDefault="00667485">
      <w:pPr>
        <w:spacing w:after="200" w:line="276" w:lineRule="auto"/>
        <w:rPr>
          <w:rFonts w:ascii="Verdana" w:hAnsi="Verdana"/>
          <w:i/>
          <w:iCs/>
          <w:color w:val="1F497D" w:themeColor="text2"/>
          <w:sz w:val="18"/>
          <w:szCs w:val="18"/>
        </w:rPr>
      </w:pPr>
      <w:r>
        <w:rPr>
          <w:rFonts w:ascii="Verdana" w:hAnsi="Verdana"/>
        </w:rPr>
        <w:br w:type="page"/>
      </w:r>
    </w:p>
    <w:p w14:paraId="3B42701E" w14:textId="77777777" w:rsidR="004F2A2A" w:rsidRPr="00AF0056" w:rsidRDefault="004F2A2A" w:rsidP="004F2A2A">
      <w:pPr>
        <w:pStyle w:val="Caption"/>
        <w:keepNext/>
        <w:rPr>
          <w:rFonts w:ascii="Verdana" w:hAnsi="Verdana"/>
        </w:rPr>
      </w:pPr>
    </w:p>
    <w:tbl>
      <w:tblPr>
        <w:tblStyle w:val="TableGrid"/>
        <w:tblW w:w="0" w:type="auto"/>
        <w:tblLook w:val="04A0" w:firstRow="1" w:lastRow="0" w:firstColumn="1" w:lastColumn="0" w:noHBand="0" w:noVBand="1"/>
      </w:tblPr>
      <w:tblGrid>
        <w:gridCol w:w="2026"/>
        <w:gridCol w:w="1906"/>
        <w:gridCol w:w="1983"/>
        <w:gridCol w:w="1972"/>
        <w:gridCol w:w="1509"/>
      </w:tblGrid>
      <w:tr w:rsidR="00BC1A96" w:rsidRPr="00667485" w14:paraId="6EB792F4" w14:textId="41FB043F" w:rsidTr="004F69B6">
        <w:tc>
          <w:tcPr>
            <w:tcW w:w="2026" w:type="dxa"/>
            <w:tcBorders>
              <w:bottom w:val="single" w:sz="4" w:space="0" w:color="auto"/>
            </w:tcBorders>
          </w:tcPr>
          <w:p w14:paraId="6F07006C" w14:textId="311B0D25" w:rsidR="007039AA" w:rsidRPr="00667485" w:rsidRDefault="007039AA" w:rsidP="0094139F">
            <w:pPr>
              <w:rPr>
                <w:rFonts w:ascii="Verdana" w:hAnsi="Verdana"/>
                <w:b/>
                <w:bCs/>
                <w:sz w:val="18"/>
                <w:szCs w:val="18"/>
              </w:rPr>
            </w:pPr>
            <w:r w:rsidRPr="00667485">
              <w:rPr>
                <w:rFonts w:ascii="Verdana" w:hAnsi="Verdana"/>
                <w:b/>
                <w:bCs/>
                <w:sz w:val="18"/>
                <w:szCs w:val="18"/>
              </w:rPr>
              <w:t>#1 Ordering REST API Callout from Salesforce to HomeLet</w:t>
            </w:r>
          </w:p>
        </w:tc>
        <w:tc>
          <w:tcPr>
            <w:tcW w:w="1906" w:type="dxa"/>
            <w:tcBorders>
              <w:bottom w:val="single" w:sz="4" w:space="0" w:color="auto"/>
            </w:tcBorders>
          </w:tcPr>
          <w:p w14:paraId="7AA82F95" w14:textId="3FDEA0FF" w:rsidR="007039AA" w:rsidRPr="00667485" w:rsidRDefault="007039AA" w:rsidP="0094139F">
            <w:pPr>
              <w:rPr>
                <w:rFonts w:ascii="Verdana" w:hAnsi="Verdana"/>
                <w:b/>
                <w:bCs/>
                <w:sz w:val="18"/>
                <w:szCs w:val="18"/>
              </w:rPr>
            </w:pPr>
            <w:r w:rsidRPr="00667485">
              <w:rPr>
                <w:rFonts w:ascii="Verdana" w:hAnsi="Verdana"/>
                <w:b/>
                <w:bCs/>
                <w:sz w:val="18"/>
                <w:szCs w:val="18"/>
              </w:rPr>
              <w:t>#2 API Callout from Leasing Portal to Salesforce via Connected App</w:t>
            </w:r>
          </w:p>
        </w:tc>
        <w:tc>
          <w:tcPr>
            <w:tcW w:w="1983" w:type="dxa"/>
            <w:tcBorders>
              <w:bottom w:val="single" w:sz="4" w:space="0" w:color="auto"/>
            </w:tcBorders>
          </w:tcPr>
          <w:p w14:paraId="21366D2E" w14:textId="41936834" w:rsidR="007039AA" w:rsidRPr="00667485" w:rsidRDefault="007039AA" w:rsidP="0094139F">
            <w:pPr>
              <w:rPr>
                <w:rFonts w:ascii="Verdana" w:hAnsi="Verdana"/>
                <w:b/>
                <w:bCs/>
                <w:sz w:val="18"/>
                <w:szCs w:val="18"/>
              </w:rPr>
            </w:pPr>
            <w:r w:rsidRPr="00667485">
              <w:rPr>
                <w:rFonts w:ascii="Verdana" w:hAnsi="Verdana"/>
                <w:b/>
                <w:bCs/>
                <w:sz w:val="18"/>
                <w:szCs w:val="18"/>
              </w:rPr>
              <w:t>#3 Expose referencing status in Salesforce</w:t>
            </w:r>
          </w:p>
        </w:tc>
        <w:tc>
          <w:tcPr>
            <w:tcW w:w="1972" w:type="dxa"/>
            <w:tcBorders>
              <w:bottom w:val="single" w:sz="4" w:space="0" w:color="auto"/>
            </w:tcBorders>
          </w:tcPr>
          <w:p w14:paraId="40072F8A" w14:textId="7BBCAE20" w:rsidR="007039AA" w:rsidRPr="00667485" w:rsidRDefault="007039AA" w:rsidP="0094139F">
            <w:pPr>
              <w:rPr>
                <w:rFonts w:ascii="Verdana" w:hAnsi="Verdana"/>
                <w:b/>
                <w:bCs/>
                <w:sz w:val="18"/>
                <w:szCs w:val="18"/>
              </w:rPr>
            </w:pPr>
            <w:r w:rsidRPr="00667485">
              <w:rPr>
                <w:rFonts w:ascii="Verdana" w:hAnsi="Verdana"/>
                <w:b/>
                <w:bCs/>
                <w:sz w:val="18"/>
                <w:szCs w:val="18"/>
              </w:rPr>
              <w:t>#4 Webhook (API callout) from HomeLet to Salesforce to update referencing status</w:t>
            </w:r>
          </w:p>
        </w:tc>
        <w:tc>
          <w:tcPr>
            <w:tcW w:w="1509" w:type="dxa"/>
            <w:tcBorders>
              <w:bottom w:val="single" w:sz="4" w:space="0" w:color="auto"/>
            </w:tcBorders>
          </w:tcPr>
          <w:p w14:paraId="55DEB090" w14:textId="632EEAA4" w:rsidR="007039AA" w:rsidRPr="00667485" w:rsidRDefault="007039AA" w:rsidP="0094139F">
            <w:pPr>
              <w:rPr>
                <w:rFonts w:ascii="Verdana" w:hAnsi="Verdana"/>
                <w:b/>
                <w:bCs/>
                <w:sz w:val="18"/>
                <w:szCs w:val="18"/>
              </w:rPr>
            </w:pPr>
            <w:r w:rsidRPr="00667485">
              <w:rPr>
                <w:rFonts w:ascii="Verdana" w:hAnsi="Verdana"/>
                <w:b/>
                <w:bCs/>
                <w:sz w:val="18"/>
                <w:szCs w:val="18"/>
              </w:rPr>
              <w:t xml:space="preserve">#5 </w:t>
            </w:r>
            <w:r w:rsidR="00C57FA0" w:rsidRPr="00667485">
              <w:rPr>
                <w:rFonts w:ascii="Verdana" w:hAnsi="Verdana"/>
                <w:b/>
                <w:bCs/>
                <w:sz w:val="18"/>
                <w:szCs w:val="18"/>
              </w:rPr>
              <w:t>iFrame integration to expose HomeLet referencing process in Leasing Portal</w:t>
            </w:r>
          </w:p>
        </w:tc>
      </w:tr>
      <w:tr w:rsidR="00C00E67" w:rsidRPr="00667485" w14:paraId="01F1A2D1" w14:textId="047F0EEA" w:rsidTr="004F69B6">
        <w:tc>
          <w:tcPr>
            <w:tcW w:w="2026" w:type="dxa"/>
            <w:shd w:val="clear" w:color="auto" w:fill="D2E8AA"/>
          </w:tcPr>
          <w:p w14:paraId="138D81F8" w14:textId="19E4669E" w:rsidR="007039AA" w:rsidRPr="00667485" w:rsidRDefault="007039AA" w:rsidP="0094139F">
            <w:pPr>
              <w:rPr>
                <w:rFonts w:ascii="Verdana" w:hAnsi="Verdana"/>
                <w:sz w:val="18"/>
                <w:szCs w:val="18"/>
              </w:rPr>
            </w:pPr>
            <w:r w:rsidRPr="00667485">
              <w:rPr>
                <w:rFonts w:ascii="Verdana" w:hAnsi="Verdana"/>
                <w:sz w:val="18"/>
                <w:szCs w:val="18"/>
              </w:rPr>
              <w:t>Update endpoints and authentication callouts for 1A,1B,1C and 1D</w:t>
            </w:r>
          </w:p>
        </w:tc>
        <w:tc>
          <w:tcPr>
            <w:tcW w:w="1906" w:type="dxa"/>
            <w:shd w:val="clear" w:color="auto" w:fill="D2E8AA"/>
          </w:tcPr>
          <w:p w14:paraId="36BFCD27" w14:textId="768F4AF0" w:rsidR="007039AA" w:rsidRPr="00667485" w:rsidRDefault="007039AA" w:rsidP="0094139F">
            <w:pPr>
              <w:rPr>
                <w:rFonts w:ascii="Verdana" w:hAnsi="Verdana"/>
                <w:sz w:val="18"/>
                <w:szCs w:val="18"/>
              </w:rPr>
            </w:pPr>
            <w:r w:rsidRPr="00667485">
              <w:rPr>
                <w:rFonts w:ascii="Verdana" w:hAnsi="Verdana"/>
                <w:sz w:val="18"/>
                <w:szCs w:val="18"/>
              </w:rPr>
              <w:t>Connected App setup (should already be done for current state)</w:t>
            </w:r>
          </w:p>
        </w:tc>
        <w:tc>
          <w:tcPr>
            <w:tcW w:w="1983" w:type="dxa"/>
            <w:shd w:val="clear" w:color="auto" w:fill="D2E8AA"/>
          </w:tcPr>
          <w:p w14:paraId="772E24A3" w14:textId="1A992972" w:rsidR="007039AA" w:rsidRPr="00667485" w:rsidRDefault="00250B50" w:rsidP="0094139F">
            <w:pPr>
              <w:rPr>
                <w:rFonts w:ascii="Verdana" w:hAnsi="Verdana"/>
                <w:sz w:val="18"/>
                <w:szCs w:val="18"/>
              </w:rPr>
            </w:pPr>
            <w:r w:rsidRPr="00667485">
              <w:rPr>
                <w:rFonts w:ascii="Verdana" w:hAnsi="Verdana"/>
                <w:sz w:val="18"/>
                <w:szCs w:val="18"/>
              </w:rPr>
              <w:t xml:space="preserve">Existing iFrame/Lightning Web Component </w:t>
            </w:r>
            <w:r w:rsidR="005B5BA5" w:rsidRPr="00667485">
              <w:rPr>
                <w:rFonts w:ascii="Verdana" w:hAnsi="Verdana"/>
                <w:sz w:val="18"/>
                <w:szCs w:val="18"/>
              </w:rPr>
              <w:t>removed from UI</w:t>
            </w:r>
          </w:p>
        </w:tc>
        <w:tc>
          <w:tcPr>
            <w:tcW w:w="1972" w:type="dxa"/>
            <w:tcBorders>
              <w:bottom w:val="single" w:sz="4" w:space="0" w:color="auto"/>
            </w:tcBorders>
            <w:shd w:val="clear" w:color="auto" w:fill="D2E8AA"/>
          </w:tcPr>
          <w:p w14:paraId="40406864" w14:textId="0169EF7E" w:rsidR="007039AA" w:rsidRPr="00667485" w:rsidRDefault="0006471C" w:rsidP="0094139F">
            <w:pPr>
              <w:rPr>
                <w:rFonts w:ascii="Verdana" w:hAnsi="Verdana"/>
                <w:sz w:val="18"/>
                <w:szCs w:val="18"/>
              </w:rPr>
            </w:pPr>
            <w:r w:rsidRPr="00667485">
              <w:rPr>
                <w:rFonts w:ascii="Verdana" w:hAnsi="Verdana"/>
                <w:sz w:val="18"/>
                <w:szCs w:val="18"/>
              </w:rPr>
              <w:t>Setup new Connected App</w:t>
            </w:r>
            <w:r w:rsidR="00AB3910" w:rsidRPr="00667485">
              <w:rPr>
                <w:rFonts w:ascii="Verdana" w:hAnsi="Verdana"/>
                <w:sz w:val="18"/>
                <w:szCs w:val="18"/>
              </w:rPr>
              <w:t xml:space="preserve"> for HomeLet</w:t>
            </w:r>
          </w:p>
        </w:tc>
        <w:tc>
          <w:tcPr>
            <w:tcW w:w="1509" w:type="dxa"/>
            <w:tcBorders>
              <w:bottom w:val="single" w:sz="4" w:space="0" w:color="auto"/>
            </w:tcBorders>
            <w:shd w:val="clear" w:color="auto" w:fill="1C296B"/>
          </w:tcPr>
          <w:p w14:paraId="196BD9D0" w14:textId="5910318D" w:rsidR="007039AA" w:rsidRPr="00667485" w:rsidRDefault="00C57FA0" w:rsidP="0094139F">
            <w:pPr>
              <w:rPr>
                <w:rFonts w:ascii="Verdana" w:hAnsi="Verdana"/>
                <w:sz w:val="18"/>
                <w:szCs w:val="18"/>
              </w:rPr>
            </w:pPr>
            <w:r w:rsidRPr="00667485">
              <w:rPr>
                <w:rFonts w:ascii="Verdana" w:hAnsi="Verdana"/>
                <w:sz w:val="18"/>
                <w:szCs w:val="18"/>
              </w:rPr>
              <w:t xml:space="preserve">New integration to be developed </w:t>
            </w:r>
            <w:r w:rsidR="004F69B6" w:rsidRPr="00667485">
              <w:rPr>
                <w:rFonts w:ascii="Verdana" w:hAnsi="Verdana"/>
                <w:sz w:val="18"/>
                <w:szCs w:val="18"/>
              </w:rPr>
              <w:t>on Leasing Portal</w:t>
            </w:r>
          </w:p>
        </w:tc>
      </w:tr>
      <w:tr w:rsidR="00BC1A96" w:rsidRPr="00667485" w14:paraId="4DA22772" w14:textId="5E7E8E32" w:rsidTr="004F69B6">
        <w:tc>
          <w:tcPr>
            <w:tcW w:w="2026" w:type="dxa"/>
            <w:shd w:val="clear" w:color="auto" w:fill="D2E8AA"/>
          </w:tcPr>
          <w:p w14:paraId="2DFFE147" w14:textId="21D25E5D" w:rsidR="00BC1A96" w:rsidRPr="00667485" w:rsidRDefault="00BC1A96" w:rsidP="00BC1A96">
            <w:pPr>
              <w:rPr>
                <w:rFonts w:ascii="Verdana" w:hAnsi="Verdana"/>
                <w:sz w:val="18"/>
                <w:szCs w:val="18"/>
              </w:rPr>
            </w:pPr>
            <w:r w:rsidRPr="00667485">
              <w:rPr>
                <w:rFonts w:ascii="Verdana" w:hAnsi="Verdana"/>
                <w:sz w:val="18"/>
                <w:szCs w:val="18"/>
              </w:rPr>
              <w:t>New record triggered flows to initiate invocable actions for 1A,1B,1C and 1D</w:t>
            </w:r>
          </w:p>
        </w:tc>
        <w:tc>
          <w:tcPr>
            <w:tcW w:w="1906" w:type="dxa"/>
            <w:tcBorders>
              <w:bottom w:val="single" w:sz="4" w:space="0" w:color="auto"/>
            </w:tcBorders>
            <w:shd w:val="clear" w:color="auto" w:fill="D2E8AA"/>
          </w:tcPr>
          <w:p w14:paraId="4C7220DC" w14:textId="63029AE0"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 (minimal</w:t>
            </w:r>
            <w:r w:rsidR="00C04C39">
              <w:rPr>
                <w:rFonts w:ascii="Verdana" w:hAnsi="Verdana"/>
                <w:sz w:val="18"/>
                <w:szCs w:val="18"/>
              </w:rPr>
              <w:t>, if any,</w:t>
            </w:r>
            <w:r w:rsidRPr="00667485">
              <w:rPr>
                <w:rFonts w:ascii="Verdana" w:hAnsi="Verdana"/>
                <w:sz w:val="18"/>
                <w:szCs w:val="18"/>
              </w:rPr>
              <w:t xml:space="preserve"> changes should be required to existing integration)</w:t>
            </w:r>
          </w:p>
        </w:tc>
        <w:tc>
          <w:tcPr>
            <w:tcW w:w="1983" w:type="dxa"/>
            <w:shd w:val="clear" w:color="auto" w:fill="D2E8AA"/>
          </w:tcPr>
          <w:p w14:paraId="51636E04" w14:textId="0658F368" w:rsidR="00BC1A96" w:rsidRPr="00667485" w:rsidRDefault="00BC1A96" w:rsidP="00BC1A96">
            <w:pPr>
              <w:rPr>
                <w:rFonts w:ascii="Verdana" w:hAnsi="Verdana"/>
                <w:sz w:val="18"/>
                <w:szCs w:val="18"/>
              </w:rPr>
            </w:pPr>
            <w:r w:rsidRPr="00667485">
              <w:rPr>
                <w:rFonts w:ascii="Verdana" w:hAnsi="Verdana"/>
                <w:sz w:val="18"/>
                <w:szCs w:val="18"/>
              </w:rPr>
              <w:t>Update opportunity with URL with deeplinking to support SSO to HomeLet portal</w:t>
            </w:r>
          </w:p>
        </w:tc>
        <w:tc>
          <w:tcPr>
            <w:tcW w:w="1972" w:type="dxa"/>
            <w:tcBorders>
              <w:bottom w:val="single" w:sz="4" w:space="0" w:color="auto"/>
            </w:tcBorders>
            <w:shd w:val="clear" w:color="auto" w:fill="D2E8AA"/>
          </w:tcPr>
          <w:p w14:paraId="6E805DFA" w14:textId="5D1AF687"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w:t>
            </w:r>
          </w:p>
        </w:tc>
        <w:tc>
          <w:tcPr>
            <w:tcW w:w="1509" w:type="dxa"/>
            <w:shd w:val="clear" w:color="auto" w:fill="CB6B1E"/>
          </w:tcPr>
          <w:p w14:paraId="3821FFB0" w14:textId="29DC459B" w:rsidR="00BC1A96" w:rsidRPr="00667485" w:rsidRDefault="00C3499D" w:rsidP="00BC1A96">
            <w:pPr>
              <w:rPr>
                <w:rFonts w:ascii="Verdana" w:hAnsi="Verdana"/>
                <w:sz w:val="18"/>
                <w:szCs w:val="18"/>
              </w:rPr>
            </w:pPr>
            <w:r w:rsidRPr="00667485">
              <w:rPr>
                <w:rFonts w:ascii="Verdana" w:hAnsi="Verdana"/>
                <w:color w:val="FFFFFF" w:themeColor="background1"/>
                <w:sz w:val="18"/>
                <w:szCs w:val="18"/>
                <w14:props3d w14:extrusionH="0" w14:contourW="0" w14:prstMaterial="matte"/>
              </w:rPr>
              <w:t>Develop &amp; s</w:t>
            </w:r>
            <w:r w:rsidR="004F69B6" w:rsidRPr="00667485">
              <w:rPr>
                <w:rFonts w:ascii="Verdana" w:hAnsi="Verdana"/>
                <w:color w:val="FFFFFF" w:themeColor="background1"/>
                <w:sz w:val="18"/>
                <w:szCs w:val="18"/>
                <w14:props3d w14:extrusionH="0" w14:contourW="0" w14:prstMaterial="matte"/>
              </w:rPr>
              <w:t>upport iFrame integration to HomeLet</w:t>
            </w:r>
          </w:p>
        </w:tc>
      </w:tr>
      <w:tr w:rsidR="00BC1A96" w:rsidRPr="00667485" w14:paraId="3144C09E" w14:textId="31F49979" w:rsidTr="00BC1A96">
        <w:tc>
          <w:tcPr>
            <w:tcW w:w="2026" w:type="dxa"/>
            <w:shd w:val="clear" w:color="auto" w:fill="D2E8AA"/>
          </w:tcPr>
          <w:p w14:paraId="60D02258" w14:textId="40D04BED" w:rsidR="00BC1A96" w:rsidRPr="00667485" w:rsidRDefault="00BC1A96" w:rsidP="00BC1A96">
            <w:pPr>
              <w:rPr>
                <w:rFonts w:ascii="Verdana" w:hAnsi="Verdana"/>
                <w:sz w:val="18"/>
                <w:szCs w:val="18"/>
              </w:rPr>
            </w:pPr>
            <w:r w:rsidRPr="00667485">
              <w:rPr>
                <w:rFonts w:ascii="Verdana" w:hAnsi="Verdana"/>
                <w:sz w:val="18"/>
                <w:szCs w:val="18"/>
              </w:rPr>
              <w:t>Update invocable actions for HomeLet JSON structure and return values</w:t>
            </w:r>
          </w:p>
        </w:tc>
        <w:tc>
          <w:tcPr>
            <w:tcW w:w="1906" w:type="dxa"/>
            <w:shd w:val="clear" w:color="auto" w:fill="1C296B"/>
          </w:tcPr>
          <w:p w14:paraId="2BC27352" w14:textId="71484DD8" w:rsidR="00BC1A96" w:rsidRPr="00667485" w:rsidRDefault="00BC1A96" w:rsidP="00BC1A96">
            <w:pPr>
              <w:rPr>
                <w:rFonts w:ascii="Verdana" w:hAnsi="Verdana"/>
                <w:sz w:val="18"/>
                <w:szCs w:val="18"/>
              </w:rPr>
            </w:pPr>
            <w:r w:rsidRPr="00667485">
              <w:rPr>
                <w:rFonts w:ascii="Verdana" w:hAnsi="Verdana"/>
                <w:sz w:val="18"/>
                <w:szCs w:val="18"/>
              </w:rPr>
              <w:t>Validate queries used to retrieve data from Salesforce (minimal</w:t>
            </w:r>
            <w:r w:rsidR="00C04C39">
              <w:rPr>
                <w:rFonts w:ascii="Verdana" w:hAnsi="Verdana"/>
                <w:sz w:val="18"/>
                <w:szCs w:val="18"/>
              </w:rPr>
              <w:t>,</w:t>
            </w:r>
            <w:r w:rsidRPr="00667485">
              <w:rPr>
                <w:rFonts w:ascii="Verdana" w:hAnsi="Verdana"/>
                <w:sz w:val="18"/>
                <w:szCs w:val="18"/>
              </w:rPr>
              <w:t xml:space="preserve"> if any</w:t>
            </w:r>
            <w:r w:rsidR="00C04C39">
              <w:rPr>
                <w:rFonts w:ascii="Verdana" w:hAnsi="Verdana"/>
                <w:sz w:val="18"/>
                <w:szCs w:val="18"/>
              </w:rPr>
              <w:t>,</w:t>
            </w:r>
            <w:r w:rsidRPr="00667485">
              <w:rPr>
                <w:rFonts w:ascii="Verdana" w:hAnsi="Verdana"/>
                <w:sz w:val="18"/>
                <w:szCs w:val="18"/>
              </w:rPr>
              <w:t xml:space="preserve"> changes should be required to existing integration)</w:t>
            </w:r>
          </w:p>
        </w:tc>
        <w:tc>
          <w:tcPr>
            <w:tcW w:w="1983" w:type="dxa"/>
          </w:tcPr>
          <w:p w14:paraId="5DCED319" w14:textId="77777777" w:rsidR="00BC1A96" w:rsidRPr="00667485" w:rsidRDefault="00BC1A96" w:rsidP="00BC1A96">
            <w:pPr>
              <w:rPr>
                <w:rFonts w:ascii="Verdana" w:hAnsi="Verdana"/>
                <w:sz w:val="18"/>
                <w:szCs w:val="18"/>
              </w:rPr>
            </w:pPr>
          </w:p>
        </w:tc>
        <w:tc>
          <w:tcPr>
            <w:tcW w:w="1972" w:type="dxa"/>
            <w:shd w:val="clear" w:color="auto" w:fill="CB6B1E"/>
          </w:tcPr>
          <w:p w14:paraId="62855CC4" w14:textId="19EC0E38" w:rsidR="00BC1A96" w:rsidRPr="00667485" w:rsidRDefault="00BC1A96" w:rsidP="00BC1A96">
            <w:pPr>
              <w:rPr>
                <w:rFonts w:ascii="Verdana" w:hAnsi="Verdana"/>
                <w:sz w:val="18"/>
                <w:szCs w:val="18"/>
              </w:rPr>
            </w:pPr>
            <w:r w:rsidRPr="00667485">
              <w:rPr>
                <w:rFonts w:ascii="Verdana" w:hAnsi="Verdana"/>
                <w:color w:val="FFFFFF" w:themeColor="background1"/>
                <w:sz w:val="18"/>
                <w:szCs w:val="18"/>
              </w:rPr>
              <w:t>Develop API callouts (including authentication) triggered within HomeLet to update Salesforce with referencing status</w:t>
            </w:r>
          </w:p>
        </w:tc>
        <w:tc>
          <w:tcPr>
            <w:tcW w:w="1509" w:type="dxa"/>
          </w:tcPr>
          <w:p w14:paraId="0FB08F9A" w14:textId="77777777" w:rsidR="00BC1A96" w:rsidRPr="00667485" w:rsidRDefault="00BC1A96" w:rsidP="00BC1A96">
            <w:pPr>
              <w:rPr>
                <w:rFonts w:ascii="Verdana" w:hAnsi="Verdana"/>
                <w:sz w:val="18"/>
                <w:szCs w:val="18"/>
              </w:rPr>
            </w:pPr>
          </w:p>
        </w:tc>
      </w:tr>
      <w:tr w:rsidR="00BC1A96" w:rsidRPr="00667485" w14:paraId="6E9701C2" w14:textId="491E6C57" w:rsidTr="00BC1A96">
        <w:tc>
          <w:tcPr>
            <w:tcW w:w="2026" w:type="dxa"/>
            <w:shd w:val="clear" w:color="auto" w:fill="D2E8AA"/>
          </w:tcPr>
          <w:p w14:paraId="359E3914" w14:textId="09ABF266" w:rsidR="00BC1A96" w:rsidRPr="00667485" w:rsidRDefault="00BC1A96" w:rsidP="00BC1A96">
            <w:pPr>
              <w:rPr>
                <w:rFonts w:ascii="Verdana" w:hAnsi="Verdana"/>
                <w:sz w:val="18"/>
                <w:szCs w:val="18"/>
              </w:rPr>
            </w:pPr>
            <w:r w:rsidRPr="00667485">
              <w:rPr>
                <w:rFonts w:ascii="Verdana" w:hAnsi="Verdana"/>
                <w:sz w:val="18"/>
                <w:szCs w:val="18"/>
              </w:rPr>
              <w:t>Update to existing logging framework to incorporate updated integrations</w:t>
            </w:r>
          </w:p>
        </w:tc>
        <w:tc>
          <w:tcPr>
            <w:tcW w:w="1906" w:type="dxa"/>
          </w:tcPr>
          <w:p w14:paraId="12007947" w14:textId="77777777" w:rsidR="00BC1A96" w:rsidRPr="00667485" w:rsidRDefault="00BC1A96" w:rsidP="00BC1A96">
            <w:pPr>
              <w:rPr>
                <w:rFonts w:ascii="Verdana" w:hAnsi="Verdana"/>
                <w:sz w:val="18"/>
                <w:szCs w:val="18"/>
              </w:rPr>
            </w:pPr>
          </w:p>
        </w:tc>
        <w:tc>
          <w:tcPr>
            <w:tcW w:w="1983" w:type="dxa"/>
          </w:tcPr>
          <w:p w14:paraId="3739576F" w14:textId="77777777" w:rsidR="00BC1A96" w:rsidRPr="00667485" w:rsidRDefault="00BC1A96" w:rsidP="00BC1A96">
            <w:pPr>
              <w:rPr>
                <w:rFonts w:ascii="Verdana" w:hAnsi="Verdana"/>
                <w:sz w:val="18"/>
                <w:szCs w:val="18"/>
              </w:rPr>
            </w:pPr>
          </w:p>
        </w:tc>
        <w:tc>
          <w:tcPr>
            <w:tcW w:w="1972" w:type="dxa"/>
          </w:tcPr>
          <w:p w14:paraId="2DDC1178" w14:textId="11663AD7" w:rsidR="00BC1A96" w:rsidRPr="00667485" w:rsidRDefault="00BC1A96" w:rsidP="00BC1A96">
            <w:pPr>
              <w:rPr>
                <w:rFonts w:ascii="Verdana" w:hAnsi="Verdana"/>
                <w:sz w:val="18"/>
                <w:szCs w:val="18"/>
              </w:rPr>
            </w:pPr>
          </w:p>
        </w:tc>
        <w:tc>
          <w:tcPr>
            <w:tcW w:w="1509" w:type="dxa"/>
          </w:tcPr>
          <w:p w14:paraId="2F2F2358" w14:textId="77777777" w:rsidR="00BC1A96" w:rsidRPr="00667485" w:rsidRDefault="00BC1A96" w:rsidP="00BC1A96">
            <w:pPr>
              <w:rPr>
                <w:rFonts w:ascii="Verdana" w:hAnsi="Verdana"/>
                <w:sz w:val="18"/>
                <w:szCs w:val="18"/>
              </w:rPr>
            </w:pPr>
          </w:p>
        </w:tc>
      </w:tr>
      <w:tr w:rsidR="00BC1A96" w:rsidRPr="00667485" w14:paraId="46194ABC" w14:textId="01203360" w:rsidTr="00BC1A96">
        <w:tc>
          <w:tcPr>
            <w:tcW w:w="2026" w:type="dxa"/>
            <w:shd w:val="clear" w:color="auto" w:fill="D2E8AA"/>
          </w:tcPr>
          <w:p w14:paraId="3B85436A" w14:textId="52257474" w:rsidR="00BC1A96" w:rsidRPr="00667485" w:rsidRDefault="00BC1A96" w:rsidP="00BC1A96">
            <w:pPr>
              <w:rPr>
                <w:rFonts w:ascii="Verdana" w:hAnsi="Verdana"/>
                <w:sz w:val="18"/>
                <w:szCs w:val="18"/>
              </w:rPr>
            </w:pPr>
            <w:r w:rsidRPr="00667485">
              <w:rPr>
                <w:rFonts w:ascii="Verdana" w:hAnsi="Verdana"/>
                <w:sz w:val="18"/>
                <w:szCs w:val="18"/>
              </w:rPr>
              <w:t>Apex test code to cover new/updated Apex code</w:t>
            </w:r>
          </w:p>
        </w:tc>
        <w:tc>
          <w:tcPr>
            <w:tcW w:w="1906" w:type="dxa"/>
          </w:tcPr>
          <w:p w14:paraId="02781320" w14:textId="77777777" w:rsidR="00BC1A96" w:rsidRPr="00667485" w:rsidRDefault="00BC1A96" w:rsidP="00BC1A96">
            <w:pPr>
              <w:rPr>
                <w:rFonts w:ascii="Verdana" w:hAnsi="Verdana"/>
                <w:sz w:val="18"/>
                <w:szCs w:val="18"/>
              </w:rPr>
            </w:pPr>
          </w:p>
        </w:tc>
        <w:tc>
          <w:tcPr>
            <w:tcW w:w="1983" w:type="dxa"/>
          </w:tcPr>
          <w:p w14:paraId="53826F64" w14:textId="77777777" w:rsidR="00BC1A96" w:rsidRPr="00667485" w:rsidRDefault="00BC1A96" w:rsidP="00BC1A96">
            <w:pPr>
              <w:rPr>
                <w:rFonts w:ascii="Verdana" w:hAnsi="Verdana"/>
                <w:sz w:val="18"/>
                <w:szCs w:val="18"/>
              </w:rPr>
            </w:pPr>
          </w:p>
        </w:tc>
        <w:tc>
          <w:tcPr>
            <w:tcW w:w="1972" w:type="dxa"/>
          </w:tcPr>
          <w:p w14:paraId="4DF83515" w14:textId="77777777" w:rsidR="00BC1A96" w:rsidRPr="00667485" w:rsidRDefault="00BC1A96" w:rsidP="00BC1A96">
            <w:pPr>
              <w:rPr>
                <w:rFonts w:ascii="Verdana" w:hAnsi="Verdana"/>
                <w:sz w:val="18"/>
                <w:szCs w:val="18"/>
              </w:rPr>
            </w:pPr>
          </w:p>
        </w:tc>
        <w:tc>
          <w:tcPr>
            <w:tcW w:w="1509" w:type="dxa"/>
          </w:tcPr>
          <w:p w14:paraId="4B5F97F5" w14:textId="77777777" w:rsidR="00BC1A96" w:rsidRPr="00667485" w:rsidRDefault="00BC1A96" w:rsidP="00BC1A96">
            <w:pPr>
              <w:rPr>
                <w:rFonts w:ascii="Verdana" w:hAnsi="Verdana"/>
                <w:sz w:val="18"/>
                <w:szCs w:val="18"/>
              </w:rPr>
            </w:pPr>
          </w:p>
        </w:tc>
      </w:tr>
      <w:tr w:rsidR="00BC1A96" w:rsidRPr="00667485" w14:paraId="615A6EF0" w14:textId="7F68DBF8" w:rsidTr="00BC1A96">
        <w:tc>
          <w:tcPr>
            <w:tcW w:w="2026" w:type="dxa"/>
            <w:shd w:val="clear" w:color="auto" w:fill="D2E8AA"/>
          </w:tcPr>
          <w:p w14:paraId="4414B948" w14:textId="7EC166ED" w:rsidR="00BC1A96" w:rsidRPr="00667485" w:rsidRDefault="00BC1A96" w:rsidP="00BC1A96">
            <w:pPr>
              <w:rPr>
                <w:rFonts w:ascii="Verdana" w:hAnsi="Verdana"/>
                <w:sz w:val="18"/>
                <w:szCs w:val="18"/>
              </w:rPr>
            </w:pPr>
            <w:r w:rsidRPr="00667485">
              <w:rPr>
                <w:rFonts w:ascii="Verdana" w:hAnsi="Verdana"/>
                <w:sz w:val="18"/>
                <w:szCs w:val="18"/>
              </w:rPr>
              <w:t>Config setup to allow metadata driven switching between HomeLet and RightMove</w:t>
            </w:r>
          </w:p>
        </w:tc>
        <w:tc>
          <w:tcPr>
            <w:tcW w:w="1906" w:type="dxa"/>
          </w:tcPr>
          <w:p w14:paraId="6A14D279" w14:textId="77777777" w:rsidR="00BC1A96" w:rsidRPr="00667485" w:rsidRDefault="00BC1A96" w:rsidP="00BC1A96">
            <w:pPr>
              <w:rPr>
                <w:rFonts w:ascii="Verdana" w:hAnsi="Verdana"/>
                <w:sz w:val="18"/>
                <w:szCs w:val="18"/>
              </w:rPr>
            </w:pPr>
          </w:p>
        </w:tc>
        <w:tc>
          <w:tcPr>
            <w:tcW w:w="1983" w:type="dxa"/>
          </w:tcPr>
          <w:p w14:paraId="3BDB6B8F" w14:textId="77777777" w:rsidR="00BC1A96" w:rsidRPr="00667485" w:rsidRDefault="00BC1A96" w:rsidP="00BC1A96">
            <w:pPr>
              <w:rPr>
                <w:rFonts w:ascii="Verdana" w:hAnsi="Verdana"/>
                <w:sz w:val="18"/>
                <w:szCs w:val="18"/>
              </w:rPr>
            </w:pPr>
          </w:p>
        </w:tc>
        <w:tc>
          <w:tcPr>
            <w:tcW w:w="1972" w:type="dxa"/>
          </w:tcPr>
          <w:p w14:paraId="6BBA3399" w14:textId="77777777" w:rsidR="00BC1A96" w:rsidRPr="00667485" w:rsidRDefault="00BC1A96" w:rsidP="00BC1A96">
            <w:pPr>
              <w:rPr>
                <w:rFonts w:ascii="Verdana" w:hAnsi="Verdana"/>
                <w:sz w:val="18"/>
                <w:szCs w:val="18"/>
              </w:rPr>
            </w:pPr>
          </w:p>
        </w:tc>
        <w:tc>
          <w:tcPr>
            <w:tcW w:w="1509" w:type="dxa"/>
          </w:tcPr>
          <w:p w14:paraId="74CBB1E0" w14:textId="77777777" w:rsidR="00BC1A96" w:rsidRPr="00667485" w:rsidRDefault="00BC1A96" w:rsidP="008E441F">
            <w:pPr>
              <w:keepNext/>
              <w:rPr>
                <w:rFonts w:ascii="Verdana" w:hAnsi="Verdana"/>
                <w:sz w:val="18"/>
                <w:szCs w:val="18"/>
              </w:rPr>
            </w:pPr>
          </w:p>
        </w:tc>
      </w:tr>
    </w:tbl>
    <w:p w14:paraId="0FF1037B" w14:textId="30C103EE" w:rsidR="004F77D8" w:rsidRPr="008E441F" w:rsidRDefault="008E441F" w:rsidP="008E441F">
      <w:pPr>
        <w:pStyle w:val="Caption"/>
        <w:rPr>
          <w:rFonts w:ascii="Verdana" w:hAnsi="Verdana"/>
          <w:sz w:val="20"/>
          <w:szCs w:val="20"/>
        </w:rPr>
      </w:pPr>
      <w:bookmarkStart w:id="7" w:name="_Ref132841449"/>
      <w:r w:rsidRPr="008E441F">
        <w:rPr>
          <w:rFonts w:ascii="Verdana" w:hAnsi="Verdana"/>
        </w:rPr>
        <w:t xml:space="preserve">Table </w:t>
      </w:r>
      <w:r w:rsidRPr="008E441F">
        <w:rPr>
          <w:rFonts w:ascii="Verdana" w:hAnsi="Verdana"/>
        </w:rPr>
        <w:fldChar w:fldCharType="begin"/>
      </w:r>
      <w:r w:rsidRPr="008E441F">
        <w:rPr>
          <w:rFonts w:ascii="Verdana" w:hAnsi="Verdana"/>
        </w:rPr>
        <w:instrText xml:space="preserve"> SEQ Table \* ARABIC </w:instrText>
      </w:r>
      <w:r w:rsidRPr="008E441F">
        <w:rPr>
          <w:rFonts w:ascii="Verdana" w:hAnsi="Verdana"/>
        </w:rPr>
        <w:fldChar w:fldCharType="separate"/>
      </w:r>
      <w:r w:rsidR="00C7466E">
        <w:rPr>
          <w:rFonts w:ascii="Verdana" w:hAnsi="Verdana"/>
          <w:noProof/>
        </w:rPr>
        <w:t>1</w:t>
      </w:r>
      <w:r w:rsidRPr="008E441F">
        <w:rPr>
          <w:rFonts w:ascii="Verdana" w:hAnsi="Verdana"/>
        </w:rPr>
        <w:fldChar w:fldCharType="end"/>
      </w:r>
      <w:bookmarkEnd w:id="7"/>
      <w:r w:rsidRPr="008E441F">
        <w:rPr>
          <w:rFonts w:ascii="Verdana" w:hAnsi="Verdana"/>
        </w:rPr>
        <w:t>Integration Changes &amp; Responsibilities</w:t>
      </w:r>
    </w:p>
    <w:tbl>
      <w:tblPr>
        <w:tblStyle w:val="TableGrid"/>
        <w:tblpPr w:leftFromText="180" w:rightFromText="180" w:vertAnchor="text" w:horzAnchor="margin" w:tblpY="97"/>
        <w:tblW w:w="0" w:type="auto"/>
        <w:tblLook w:val="04A0" w:firstRow="1" w:lastRow="0" w:firstColumn="1" w:lastColumn="0" w:noHBand="0" w:noVBand="1"/>
      </w:tblPr>
      <w:tblGrid>
        <w:gridCol w:w="2349"/>
        <w:gridCol w:w="2349"/>
        <w:gridCol w:w="2349"/>
      </w:tblGrid>
      <w:tr w:rsidR="004F2E18" w14:paraId="31895A19" w14:textId="77777777" w:rsidTr="004F2E18">
        <w:tc>
          <w:tcPr>
            <w:tcW w:w="2349" w:type="dxa"/>
            <w:shd w:val="clear" w:color="auto" w:fill="D2E8AA"/>
          </w:tcPr>
          <w:p w14:paraId="7F6DA685" w14:textId="77777777" w:rsidR="004F2E18" w:rsidRPr="004F2E18" w:rsidRDefault="004F2E18" w:rsidP="004F2E18">
            <w:pPr>
              <w:jc w:val="center"/>
              <w:rPr>
                <w:rFonts w:ascii="Verdana" w:hAnsi="Verdana"/>
                <w:sz w:val="16"/>
                <w:szCs w:val="16"/>
              </w:rPr>
            </w:pPr>
            <w:r w:rsidRPr="004F2E18">
              <w:rPr>
                <w:rFonts w:ascii="Verdana" w:hAnsi="Verdana"/>
                <w:sz w:val="16"/>
                <w:szCs w:val="16"/>
              </w:rPr>
              <w:t>Open Box Software</w:t>
            </w:r>
          </w:p>
        </w:tc>
        <w:tc>
          <w:tcPr>
            <w:tcW w:w="2349" w:type="dxa"/>
            <w:shd w:val="clear" w:color="auto" w:fill="1C296B"/>
          </w:tcPr>
          <w:p w14:paraId="2C9A26A4" w14:textId="77777777" w:rsidR="004F2E18" w:rsidRPr="004F2E18" w:rsidRDefault="004F2E18" w:rsidP="004F2E18">
            <w:pPr>
              <w:jc w:val="center"/>
              <w:rPr>
                <w:rFonts w:ascii="Verdana" w:hAnsi="Verdana"/>
                <w:sz w:val="16"/>
                <w:szCs w:val="16"/>
              </w:rPr>
            </w:pPr>
            <w:r w:rsidRPr="004F2E18">
              <w:rPr>
                <w:rFonts w:ascii="Verdana" w:hAnsi="Verdana"/>
                <w:sz w:val="16"/>
                <w:szCs w:val="16"/>
              </w:rPr>
              <w:t>Grainger PLC Leasing Portal Development Team</w:t>
            </w:r>
          </w:p>
        </w:tc>
        <w:tc>
          <w:tcPr>
            <w:tcW w:w="2349" w:type="dxa"/>
            <w:shd w:val="clear" w:color="auto" w:fill="CB6B1E"/>
          </w:tcPr>
          <w:p w14:paraId="30C931D4" w14:textId="77777777" w:rsidR="004F2E18" w:rsidRPr="004F2E18" w:rsidRDefault="004F2E18" w:rsidP="004F2E18">
            <w:pPr>
              <w:jc w:val="center"/>
              <w:rPr>
                <w:rFonts w:ascii="Verdana" w:hAnsi="Verdana"/>
                <w:sz w:val="16"/>
                <w:szCs w:val="16"/>
              </w:rPr>
            </w:pPr>
            <w:r w:rsidRPr="004F2E18">
              <w:rPr>
                <w:rFonts w:ascii="Verdana" w:hAnsi="Verdana"/>
                <w:color w:val="FFFFFF" w:themeColor="background1"/>
                <w:sz w:val="16"/>
                <w:szCs w:val="16"/>
              </w:rPr>
              <w:t>HomeLet</w:t>
            </w:r>
          </w:p>
        </w:tc>
      </w:tr>
    </w:tbl>
    <w:p w14:paraId="2B52D304" w14:textId="77777777" w:rsidR="005C3CDC" w:rsidRDefault="005C3CDC" w:rsidP="0094139F">
      <w:pPr>
        <w:rPr>
          <w:rFonts w:ascii="Verdana" w:hAnsi="Verdana"/>
          <w:sz w:val="20"/>
          <w:szCs w:val="20"/>
        </w:rPr>
      </w:pPr>
    </w:p>
    <w:p w14:paraId="43C34F1A" w14:textId="315BF161" w:rsidR="00E70DFB" w:rsidRDefault="00A847B4" w:rsidP="002F1CCE">
      <w:r w:rsidRPr="00A847B4">
        <w:t xml:space="preserve"> </w:t>
      </w:r>
    </w:p>
    <w:p w14:paraId="40676C65" w14:textId="7C458A0D" w:rsidR="00E70DFB" w:rsidRPr="00E70DFB" w:rsidRDefault="00E70DFB" w:rsidP="00E70DFB">
      <w:pPr>
        <w:pStyle w:val="NormalIndent"/>
      </w:pP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8" w:name="_Toc132842159"/>
      <w:r w:rsidRPr="0039316C">
        <w:rPr>
          <w:rFonts w:ascii="Verdana" w:hAnsi="Verdana"/>
          <w:sz w:val="20"/>
          <w:szCs w:val="20"/>
        </w:rPr>
        <w:t>References</w:t>
      </w:r>
      <w:bookmarkEnd w:id="8"/>
    </w:p>
    <w:p w14:paraId="198B04B3" w14:textId="0FBFC000" w:rsidR="00617936" w:rsidRDefault="00316B2A" w:rsidP="009A6528">
      <w:pPr>
        <w:pStyle w:val="NormalIndent"/>
        <w:numPr>
          <w:ilvl w:val="0"/>
          <w:numId w:val="6"/>
        </w:numPr>
        <w:rPr>
          <w:rFonts w:ascii="Verdana" w:hAnsi="Verdana"/>
          <w:sz w:val="20"/>
          <w:szCs w:val="20"/>
        </w:rPr>
      </w:pPr>
      <w:r>
        <w:rPr>
          <w:rFonts w:ascii="Verdana" w:hAnsi="Verdana"/>
          <w:sz w:val="20"/>
          <w:szCs w:val="20"/>
        </w:rPr>
        <w:t>RightMove</w:t>
      </w:r>
      <w:r w:rsidR="002E5B0F" w:rsidRPr="002E5B0F">
        <w:rPr>
          <w:rFonts w:ascii="Verdana" w:hAnsi="Verdana"/>
          <w:sz w:val="20"/>
          <w:szCs w:val="20"/>
        </w:rPr>
        <w:t xml:space="preserve"> Integration Specification.pdf</w:t>
      </w:r>
      <w:r w:rsidR="002E5B0F">
        <w:rPr>
          <w:rFonts w:ascii="Verdana" w:hAnsi="Verdana"/>
          <w:sz w:val="20"/>
          <w:szCs w:val="20"/>
        </w:rPr>
        <w:t xml:space="preserve"> (2020-04-03)</w:t>
      </w:r>
    </w:p>
    <w:p w14:paraId="312345D3" w14:textId="6A2A1D7E" w:rsidR="002E5B0F" w:rsidRDefault="002E5B0F" w:rsidP="009A6528">
      <w:pPr>
        <w:pStyle w:val="NormalIndent"/>
        <w:numPr>
          <w:ilvl w:val="0"/>
          <w:numId w:val="6"/>
        </w:numPr>
        <w:rPr>
          <w:rFonts w:ascii="Verdana" w:hAnsi="Verdana"/>
          <w:sz w:val="20"/>
          <w:szCs w:val="20"/>
        </w:rPr>
      </w:pPr>
      <w:r w:rsidRPr="002E5B0F">
        <w:rPr>
          <w:rFonts w:ascii="Verdana" w:hAnsi="Verdana"/>
          <w:sz w:val="20"/>
          <w:szCs w:val="20"/>
        </w:rPr>
        <w:t>Vision+ API Documentation V r1.0.pdf</w:t>
      </w:r>
    </w:p>
    <w:p w14:paraId="68B88AFC" w14:textId="0580ADE2" w:rsidR="008D0EE8" w:rsidRPr="002E5B0F" w:rsidRDefault="002E5B0F" w:rsidP="002E5B0F">
      <w:pPr>
        <w:pStyle w:val="NormalIndent"/>
        <w:numPr>
          <w:ilvl w:val="0"/>
          <w:numId w:val="6"/>
        </w:numPr>
        <w:rPr>
          <w:rFonts w:ascii="Verdana" w:hAnsi="Verdana"/>
          <w:sz w:val="20"/>
          <w:szCs w:val="20"/>
        </w:rPr>
      </w:pPr>
      <w:r>
        <w:rPr>
          <w:rFonts w:ascii="Verdana" w:hAnsi="Verdana"/>
          <w:sz w:val="20"/>
          <w:szCs w:val="20"/>
        </w:rPr>
        <w:lastRenderedPageBreak/>
        <w:t>Meeting with Scott Knight and Jaic George 2023-04-13</w:t>
      </w:r>
    </w:p>
    <w:p w14:paraId="0FD73FB6" w14:textId="77777777" w:rsidR="002E5B0F" w:rsidRPr="00E57582" w:rsidRDefault="002E5B0F" w:rsidP="002E5B0F">
      <w:pPr>
        <w:pStyle w:val="NormalIndent"/>
        <w:numPr>
          <w:ilvl w:val="0"/>
          <w:numId w:val="6"/>
        </w:numPr>
        <w:rPr>
          <w:rFonts w:ascii="Verdana" w:hAnsi="Verdana"/>
          <w:sz w:val="20"/>
          <w:szCs w:val="20"/>
        </w:rPr>
      </w:pPr>
      <w:r>
        <w:rPr>
          <w:rFonts w:ascii="Verdana" w:hAnsi="Verdana"/>
          <w:sz w:val="20"/>
          <w:szCs w:val="20"/>
        </w:rPr>
        <w:t>Meeting with Scott Knight and Jaic George 2023-04-13</w:t>
      </w:r>
    </w:p>
    <w:p w14:paraId="0CB17B63" w14:textId="77777777" w:rsidR="002E5B0F" w:rsidRPr="0015435C" w:rsidRDefault="002E5B0F"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9" w:name="_Objectives"/>
      <w:bookmarkStart w:id="10" w:name="_Project_Objectives"/>
      <w:bookmarkStart w:id="11" w:name="_Toc132842160"/>
      <w:bookmarkEnd w:id="9"/>
      <w:bookmarkEnd w:id="10"/>
      <w:r w:rsidRPr="0015435C">
        <w:rPr>
          <w:rFonts w:ascii="Verdana" w:hAnsi="Verdana"/>
        </w:rPr>
        <w:t xml:space="preserve">Project </w:t>
      </w:r>
      <w:r w:rsidR="007E3F54" w:rsidRPr="0015435C">
        <w:rPr>
          <w:rFonts w:ascii="Verdana" w:hAnsi="Verdana"/>
        </w:rPr>
        <w:t>Objectives</w:t>
      </w:r>
      <w:bookmarkEnd w:id="11"/>
    </w:p>
    <w:p w14:paraId="28B4DB23" w14:textId="33E48134" w:rsidR="003E219B" w:rsidRPr="0009766A" w:rsidRDefault="002F1CCE" w:rsidP="0009766A">
      <w:pPr>
        <w:pStyle w:val="NormalIndent"/>
        <w:spacing w:after="180" w:line="300" w:lineRule="atLeast"/>
        <w:ind w:left="709"/>
        <w:rPr>
          <w:rFonts w:ascii="Verdana" w:hAnsi="Verdana"/>
          <w:sz w:val="20"/>
          <w:szCs w:val="20"/>
          <w:lang w:val="en-US" w:eastAsia="en-US"/>
        </w:rPr>
      </w:pPr>
      <w:r>
        <w:rPr>
          <w:rFonts w:ascii="Verdana" w:hAnsi="Verdana"/>
          <w:sz w:val="20"/>
          <w:szCs w:val="20"/>
          <w:lang w:val="en-US" w:eastAsia="en-US"/>
        </w:rPr>
        <w:t xml:space="preserve">Open Box </w:t>
      </w:r>
      <w:r w:rsidR="00494681">
        <w:rPr>
          <w:rFonts w:ascii="Verdana" w:hAnsi="Verdana"/>
          <w:sz w:val="20"/>
          <w:szCs w:val="20"/>
          <w:lang w:val="en-US" w:eastAsia="en-US"/>
        </w:rPr>
        <w:t>will e</w:t>
      </w:r>
      <w:r w:rsidR="00C720FF" w:rsidRPr="0009766A">
        <w:rPr>
          <w:rFonts w:ascii="Verdana" w:hAnsi="Verdana"/>
          <w:sz w:val="20"/>
          <w:szCs w:val="20"/>
          <w:lang w:val="en-US" w:eastAsia="en-US"/>
        </w:rPr>
        <w:t xml:space="preserv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C7466E">
        <w:rPr>
          <w:rFonts w:ascii="Verdana" w:hAnsi="Verdana"/>
          <w:sz w:val="20"/>
          <w:szCs w:val="20"/>
          <w:lang w:val="en-US" w:eastAsia="en-US"/>
        </w:rPr>
        <w:t>Grainger PLC</w:t>
      </w:r>
      <w:r w:rsidR="00E57582" w:rsidRPr="0009766A">
        <w:rPr>
          <w:rFonts w:ascii="Verdana" w:hAnsi="Verdana"/>
          <w:sz w:val="20"/>
          <w:szCs w:val="20"/>
          <w:lang w:val="en-US" w:eastAsia="en-US"/>
        </w:rPr>
        <w:fldChar w:fldCharType="end"/>
      </w:r>
      <w:r w:rsidR="00C720FF" w:rsidRPr="0009766A">
        <w:rPr>
          <w:rFonts w:ascii="Verdana" w:hAnsi="Verdana"/>
          <w:sz w:val="20"/>
          <w:szCs w:val="20"/>
          <w:lang w:val="en-US" w:eastAsia="en-US"/>
        </w:rPr>
        <w:t xml:space="preserve"> stakeholders to:</w:t>
      </w:r>
    </w:p>
    <w:p w14:paraId="09C4DD9A" w14:textId="48084017" w:rsidR="00C720FF"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Develop</w:t>
      </w:r>
      <w:r w:rsidR="00B769EC" w:rsidRPr="0009766A">
        <w:rPr>
          <w:rFonts w:ascii="Verdana" w:hAnsi="Verdana"/>
          <w:sz w:val="20"/>
          <w:szCs w:val="20"/>
          <w:lang w:val="en-US" w:eastAsia="en-US"/>
        </w:rPr>
        <w:t xml:space="preserve"> the </w:t>
      </w:r>
      <w:r w:rsidR="00494681">
        <w:rPr>
          <w:rFonts w:ascii="Verdana" w:hAnsi="Verdana"/>
          <w:sz w:val="20"/>
          <w:szCs w:val="20"/>
          <w:lang w:val="en-US" w:eastAsia="en-US"/>
        </w:rPr>
        <w:t xml:space="preserve">required </w:t>
      </w:r>
      <w:r w:rsidR="00F9710F">
        <w:rPr>
          <w:rFonts w:ascii="Verdana" w:hAnsi="Verdana"/>
          <w:sz w:val="20"/>
          <w:szCs w:val="20"/>
          <w:lang w:val="en-US" w:eastAsia="en-US"/>
        </w:rPr>
        <w:t>changes in</w:t>
      </w:r>
      <w:r w:rsidR="00746E7F" w:rsidRPr="0009766A">
        <w:rPr>
          <w:rFonts w:ascii="Verdana" w:hAnsi="Verdana"/>
          <w:sz w:val="20"/>
          <w:szCs w:val="20"/>
          <w:lang w:val="en-US" w:eastAsia="en-US"/>
        </w:rPr>
        <w:t xml:space="preserve"> Salesforce</w:t>
      </w:r>
      <w:r w:rsidR="00F9710F">
        <w:rPr>
          <w:rFonts w:ascii="Verdana" w:hAnsi="Verdana"/>
          <w:sz w:val="20"/>
          <w:szCs w:val="20"/>
          <w:lang w:val="en-US" w:eastAsia="en-US"/>
        </w:rPr>
        <w:t xml:space="preserve"> as </w:t>
      </w:r>
      <w:r w:rsidR="004D599C" w:rsidRPr="0004607A">
        <w:rPr>
          <w:rFonts w:ascii="Verdana" w:hAnsi="Verdana"/>
          <w:sz w:val="20"/>
          <w:szCs w:val="20"/>
          <w:lang w:val="en-US" w:eastAsia="en-US"/>
        </w:rPr>
        <w:t xml:space="preserve">per </w:t>
      </w:r>
      <w:r w:rsidR="0004607A" w:rsidRPr="0004607A">
        <w:rPr>
          <w:rFonts w:ascii="Verdana" w:hAnsi="Verdana"/>
          <w:sz w:val="20"/>
          <w:szCs w:val="20"/>
          <w:lang w:val="en-US" w:eastAsia="en-US"/>
        </w:rPr>
        <w:fldChar w:fldCharType="begin"/>
      </w:r>
      <w:r w:rsidR="0004607A" w:rsidRPr="0004607A">
        <w:rPr>
          <w:rFonts w:ascii="Verdana" w:hAnsi="Verdana"/>
          <w:sz w:val="20"/>
          <w:szCs w:val="20"/>
          <w:lang w:val="en-US" w:eastAsia="en-US"/>
        </w:rPr>
        <w:instrText xml:space="preserve"> REF _Ref132841449 \h </w:instrText>
      </w:r>
      <w:r w:rsidR="0004607A">
        <w:rPr>
          <w:rFonts w:ascii="Verdana" w:hAnsi="Verdana"/>
          <w:sz w:val="20"/>
          <w:szCs w:val="20"/>
          <w:lang w:val="en-US" w:eastAsia="en-US"/>
        </w:rPr>
        <w:instrText xml:space="preserve"> \* MERGEFORMAT </w:instrText>
      </w:r>
      <w:r w:rsidR="0004607A" w:rsidRPr="0004607A">
        <w:rPr>
          <w:rFonts w:ascii="Verdana" w:hAnsi="Verdana"/>
          <w:sz w:val="20"/>
          <w:szCs w:val="20"/>
          <w:lang w:val="en-US" w:eastAsia="en-US"/>
        </w:rPr>
      </w:r>
      <w:r w:rsidR="0004607A" w:rsidRPr="0004607A">
        <w:rPr>
          <w:rFonts w:ascii="Verdana" w:hAnsi="Verdana"/>
          <w:sz w:val="20"/>
          <w:szCs w:val="20"/>
          <w:lang w:val="en-US" w:eastAsia="en-US"/>
        </w:rPr>
        <w:fldChar w:fldCharType="separate"/>
      </w:r>
      <w:r w:rsidR="00C7466E" w:rsidRPr="00C7466E">
        <w:rPr>
          <w:rFonts w:ascii="Verdana" w:hAnsi="Verdana"/>
          <w:sz w:val="20"/>
          <w:szCs w:val="20"/>
        </w:rPr>
        <w:t xml:space="preserve">Table </w:t>
      </w:r>
      <w:r w:rsidR="00C7466E" w:rsidRPr="00C7466E">
        <w:rPr>
          <w:rFonts w:ascii="Verdana" w:hAnsi="Verdana"/>
          <w:noProof/>
          <w:sz w:val="20"/>
          <w:szCs w:val="20"/>
        </w:rPr>
        <w:t>1</w:t>
      </w:r>
      <w:r w:rsidR="0004607A" w:rsidRPr="0004607A">
        <w:rPr>
          <w:rFonts w:ascii="Verdana" w:hAnsi="Verdana"/>
          <w:sz w:val="20"/>
          <w:szCs w:val="20"/>
          <w:lang w:val="en-US" w:eastAsia="en-US"/>
        </w:rPr>
        <w:fldChar w:fldCharType="end"/>
      </w:r>
      <w:r w:rsidR="00810AC7" w:rsidRPr="0004607A">
        <w:rPr>
          <w:rFonts w:ascii="Verdana" w:hAnsi="Verdana"/>
          <w:sz w:val="20"/>
          <w:szCs w:val="20"/>
          <w:lang w:val="en-US" w:eastAsia="en-US"/>
        </w:rPr>
        <w:t xml:space="preserve"> above</w:t>
      </w:r>
    </w:p>
    <w:p w14:paraId="70B8EDBB" w14:textId="5F5B205B" w:rsidR="001050DC"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Complete QA testing </w:t>
      </w:r>
      <w:r w:rsidR="00314DD9">
        <w:rPr>
          <w:rFonts w:ascii="Verdana" w:hAnsi="Verdana"/>
          <w:sz w:val="20"/>
          <w:szCs w:val="20"/>
          <w:lang w:val="en-US" w:eastAsia="en-US"/>
        </w:rPr>
        <w:t xml:space="preserve">and deploy </w:t>
      </w:r>
      <w:r w:rsidR="0099742C">
        <w:rPr>
          <w:rFonts w:ascii="Verdana" w:hAnsi="Verdana"/>
          <w:sz w:val="20"/>
          <w:szCs w:val="20"/>
          <w:lang w:val="en-US" w:eastAsia="en-US"/>
        </w:rPr>
        <w:t>changes</w:t>
      </w:r>
      <w:r w:rsidR="00314DD9">
        <w:rPr>
          <w:rFonts w:ascii="Verdana" w:hAnsi="Verdana"/>
          <w:sz w:val="20"/>
          <w:szCs w:val="20"/>
          <w:lang w:val="en-US" w:eastAsia="en-US"/>
        </w:rPr>
        <w:t xml:space="preserve"> to </w:t>
      </w:r>
      <w:r w:rsidR="00314DD9" w:rsidRPr="0009766A">
        <w:rPr>
          <w:rFonts w:ascii="Verdana" w:hAnsi="Verdana"/>
          <w:sz w:val="20"/>
          <w:szCs w:val="20"/>
          <w:lang w:val="en-US" w:eastAsia="en-US"/>
        </w:rPr>
        <w:fldChar w:fldCharType="begin"/>
      </w:r>
      <w:r w:rsidR="00314DD9" w:rsidRPr="0009766A">
        <w:rPr>
          <w:rFonts w:ascii="Verdana" w:hAnsi="Verdana"/>
          <w:sz w:val="20"/>
          <w:szCs w:val="20"/>
          <w:lang w:val="en-US" w:eastAsia="en-US"/>
        </w:rPr>
        <w:instrText xml:space="preserve"> DOCPROPERTY  Category  \* MERGEFORMAT </w:instrText>
      </w:r>
      <w:r w:rsidR="00314DD9" w:rsidRPr="0009766A">
        <w:rPr>
          <w:rFonts w:ascii="Verdana" w:hAnsi="Verdana"/>
          <w:sz w:val="20"/>
          <w:szCs w:val="20"/>
          <w:lang w:val="en-US" w:eastAsia="en-US"/>
        </w:rPr>
        <w:fldChar w:fldCharType="separate"/>
      </w:r>
      <w:r w:rsidR="00C7466E">
        <w:rPr>
          <w:rFonts w:ascii="Verdana" w:hAnsi="Verdana"/>
          <w:sz w:val="20"/>
          <w:szCs w:val="20"/>
          <w:lang w:val="en-US" w:eastAsia="en-US"/>
        </w:rPr>
        <w:t>Grainger PLC</w:t>
      </w:r>
      <w:r w:rsidR="00314DD9" w:rsidRPr="0009766A">
        <w:rPr>
          <w:rFonts w:ascii="Verdana" w:hAnsi="Verdana"/>
          <w:sz w:val="20"/>
          <w:szCs w:val="20"/>
          <w:lang w:val="en-US" w:eastAsia="en-US"/>
        </w:rPr>
        <w:fldChar w:fldCharType="end"/>
      </w:r>
      <w:r w:rsidR="00E26497">
        <w:rPr>
          <w:rFonts w:ascii="Verdana" w:hAnsi="Verdana"/>
          <w:sz w:val="20"/>
          <w:szCs w:val="20"/>
          <w:lang w:val="en-US" w:eastAsia="en-US"/>
        </w:rPr>
        <w:t xml:space="preserve"> UAT environment for end-to-end testing by </w:t>
      </w:r>
      <w:r w:rsidR="00E26497" w:rsidRPr="0009766A">
        <w:rPr>
          <w:rFonts w:ascii="Verdana" w:hAnsi="Verdana"/>
          <w:sz w:val="20"/>
          <w:szCs w:val="20"/>
          <w:lang w:val="en-US" w:eastAsia="en-US"/>
        </w:rPr>
        <w:fldChar w:fldCharType="begin"/>
      </w:r>
      <w:r w:rsidR="00E26497" w:rsidRPr="0009766A">
        <w:rPr>
          <w:rFonts w:ascii="Verdana" w:hAnsi="Verdana"/>
          <w:sz w:val="20"/>
          <w:szCs w:val="20"/>
          <w:lang w:val="en-US" w:eastAsia="en-US"/>
        </w:rPr>
        <w:instrText xml:space="preserve"> DOCPROPERTY  Category  \* MERGEFORMAT </w:instrText>
      </w:r>
      <w:r w:rsidR="00E26497" w:rsidRPr="0009766A">
        <w:rPr>
          <w:rFonts w:ascii="Verdana" w:hAnsi="Verdana"/>
          <w:sz w:val="20"/>
          <w:szCs w:val="20"/>
          <w:lang w:val="en-US" w:eastAsia="en-US"/>
        </w:rPr>
        <w:fldChar w:fldCharType="separate"/>
      </w:r>
      <w:r w:rsidR="00C7466E">
        <w:rPr>
          <w:rFonts w:ascii="Verdana" w:hAnsi="Verdana"/>
          <w:sz w:val="20"/>
          <w:szCs w:val="20"/>
          <w:lang w:val="en-US" w:eastAsia="en-US"/>
        </w:rPr>
        <w:t>Grainger PLC</w:t>
      </w:r>
      <w:r w:rsidR="00E26497" w:rsidRPr="0009766A">
        <w:rPr>
          <w:rFonts w:ascii="Verdana" w:hAnsi="Verdana"/>
          <w:sz w:val="20"/>
          <w:szCs w:val="20"/>
          <w:lang w:val="en-US" w:eastAsia="en-US"/>
        </w:rPr>
        <w:fldChar w:fldCharType="end"/>
      </w:r>
    </w:p>
    <w:p w14:paraId="1884AE58" w14:textId="6711F8D8" w:rsidR="0099742C" w:rsidRDefault="0099742C"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Deploy changes to </w:t>
      </w:r>
      <w:r w:rsidRPr="0009766A">
        <w:rPr>
          <w:rFonts w:ascii="Verdana" w:hAnsi="Verdana"/>
          <w:sz w:val="20"/>
          <w:szCs w:val="20"/>
          <w:lang w:val="en-US" w:eastAsia="en-US"/>
        </w:rPr>
        <w:fldChar w:fldCharType="begin"/>
      </w:r>
      <w:r w:rsidRPr="0009766A">
        <w:rPr>
          <w:rFonts w:ascii="Verdana" w:hAnsi="Verdana"/>
          <w:sz w:val="20"/>
          <w:szCs w:val="20"/>
          <w:lang w:val="en-US" w:eastAsia="en-US"/>
        </w:rPr>
        <w:instrText xml:space="preserve"> DOCPROPERTY  Category  \* MERGEFORMAT </w:instrText>
      </w:r>
      <w:r w:rsidRPr="0009766A">
        <w:rPr>
          <w:rFonts w:ascii="Verdana" w:hAnsi="Verdana"/>
          <w:sz w:val="20"/>
          <w:szCs w:val="20"/>
          <w:lang w:val="en-US" w:eastAsia="en-US"/>
        </w:rPr>
        <w:fldChar w:fldCharType="separate"/>
      </w:r>
      <w:r w:rsidR="00C7466E">
        <w:rPr>
          <w:rFonts w:ascii="Verdana" w:hAnsi="Verdana"/>
          <w:sz w:val="20"/>
          <w:szCs w:val="20"/>
          <w:lang w:val="en-US" w:eastAsia="en-US"/>
        </w:rPr>
        <w:t>Grainger PLC</w:t>
      </w:r>
      <w:r w:rsidRPr="0009766A">
        <w:rPr>
          <w:rFonts w:ascii="Verdana" w:hAnsi="Verdana"/>
          <w:sz w:val="20"/>
          <w:szCs w:val="20"/>
          <w:lang w:val="en-US" w:eastAsia="en-US"/>
        </w:rPr>
        <w:fldChar w:fldCharType="end"/>
      </w:r>
      <w:r>
        <w:rPr>
          <w:rFonts w:ascii="Verdana" w:hAnsi="Verdana"/>
          <w:sz w:val="20"/>
          <w:szCs w:val="20"/>
          <w:lang w:val="en-US" w:eastAsia="en-US"/>
        </w:rPr>
        <w:t xml:space="preserve"> PROD environment on successful completion of UAT</w:t>
      </w:r>
    </w:p>
    <w:p w14:paraId="631B2E9F" w14:textId="09BD3042" w:rsidR="00A03FDF" w:rsidRPr="0009766A" w:rsidRDefault="00A03FDF"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Provide updated documentation detailing specifics of the new integrations</w:t>
      </w:r>
    </w:p>
    <w:p w14:paraId="685474D4" w14:textId="77777777" w:rsidR="00E57582" w:rsidRPr="0015435C" w:rsidRDefault="00E57582" w:rsidP="00E57582">
      <w:pPr>
        <w:pStyle w:val="ListParagraph"/>
        <w:ind w:left="1146"/>
        <w:rPr>
          <w:rFonts w:ascii="Verdana" w:hAnsi="Verdana"/>
        </w:rPr>
      </w:pPr>
    </w:p>
    <w:p w14:paraId="5828C113" w14:textId="4DDD868F" w:rsidR="00475A7B" w:rsidRPr="00FC156F" w:rsidRDefault="00475A7B" w:rsidP="00507AEB">
      <w:pPr>
        <w:pStyle w:val="Heading2"/>
        <w:rPr>
          <w:rFonts w:ascii="Verdana" w:hAnsi="Verdana"/>
          <w:sz w:val="20"/>
          <w:szCs w:val="20"/>
        </w:rPr>
      </w:pPr>
      <w:bookmarkStart w:id="12" w:name="_Toc132842161"/>
      <w:r w:rsidRPr="00FC156F">
        <w:rPr>
          <w:rFonts w:ascii="Verdana" w:hAnsi="Verdana"/>
          <w:sz w:val="20"/>
          <w:szCs w:val="20"/>
        </w:rPr>
        <w:t>Responsibilities</w:t>
      </w:r>
      <w:bookmarkEnd w:id="12"/>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02278EF7"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6FC3B66A"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C7466E">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646D6B70"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r w:rsidR="009D7FBF" w:rsidRPr="008010DD">
        <w:rPr>
          <w:rFonts w:ascii="Verdana" w:hAnsi="Verdana"/>
          <w:sz w:val="20"/>
          <w:szCs w:val="20"/>
        </w:rPr>
        <w:t xml:space="preserve">Cost and </w:t>
      </w:r>
      <w:r w:rsidR="008010DD" w:rsidRPr="008010DD">
        <w:rPr>
          <w:rFonts w:ascii="Verdana" w:hAnsi="Verdana"/>
          <w:sz w:val="20"/>
          <w:szCs w:val="20"/>
        </w:rPr>
        <w:t>Timelin</w:t>
      </w:r>
      <w:r w:rsidR="008010DD">
        <w:rPr>
          <w:rFonts w:ascii="Verdana" w:hAnsi="Verdana"/>
          <w:sz w:val="20"/>
          <w:szCs w:val="20"/>
        </w:rPr>
        <w:t>es</w:t>
      </w:r>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41A54CA1"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w:t>
      </w:r>
      <w:r w:rsidR="00A477B9">
        <w:rPr>
          <w:rFonts w:ascii="Verdana" w:hAnsi="Verdana"/>
          <w:sz w:val="20"/>
          <w:szCs w:val="20"/>
        </w:rPr>
        <w:t>respond</w:t>
      </w:r>
      <w:r w:rsidR="00155B7D">
        <w:rPr>
          <w:rFonts w:ascii="Verdana" w:hAnsi="Verdana"/>
          <w:sz w:val="20"/>
          <w:szCs w:val="20"/>
        </w:rPr>
        <w:t xml:space="preserve"> timeously</w:t>
      </w:r>
      <w:r w:rsidRPr="00120ADB">
        <w:rPr>
          <w:rFonts w:ascii="Verdana" w:hAnsi="Verdana"/>
          <w:sz w:val="20"/>
          <w:szCs w:val="20"/>
        </w:rPr>
        <w:t xml:space="preserve">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C7466E">
        <w:rPr>
          <w:rFonts w:ascii="Verdana" w:hAnsi="Verdana"/>
          <w:sz w:val="20"/>
          <w:szCs w:val="20"/>
        </w:rPr>
        <w:t>Grainger PLC</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3C860651"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C7466E">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347C61E1" w:rsidR="00DD3657" w:rsidRDefault="00A75085"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 xml:space="preserve">Providing access to the necessary Salesforce environments and </w:t>
      </w:r>
      <w:r w:rsidR="007A4BF6">
        <w:rPr>
          <w:rFonts w:ascii="Verdana" w:hAnsi="Verdana"/>
          <w:sz w:val="20"/>
          <w:szCs w:val="20"/>
        </w:rPr>
        <w:t>other connected applications</w:t>
      </w:r>
    </w:p>
    <w:p w14:paraId="28462E97" w14:textId="1AF15AE9"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C7466E">
        <w:rPr>
          <w:rFonts w:ascii="Verdana" w:hAnsi="Verdana"/>
          <w:sz w:val="20"/>
          <w:szCs w:val="20"/>
        </w:rPr>
        <w:t>Grainger PLC</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lastRenderedPageBreak/>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13" w:name="_Toc132842162"/>
      <w:r w:rsidRPr="00502FE0">
        <w:rPr>
          <w:rFonts w:ascii="Verdana" w:hAnsi="Verdana"/>
          <w:sz w:val="20"/>
          <w:szCs w:val="20"/>
        </w:rPr>
        <w:t>Project Administration</w:t>
      </w:r>
      <w:bookmarkEnd w:id="13"/>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0D4FDE12"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C7466E">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338E7C24" w:rsidR="005C6E8F" w:rsidRPr="003A7F09" w:rsidRDefault="005C6E8F" w:rsidP="003A7F09">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C7466E">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C7466E">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w:t>
      </w:r>
      <w:r w:rsidR="003A7F09">
        <w:rPr>
          <w:rFonts w:ascii="Verdana" w:hAnsi="Verdana"/>
          <w:sz w:val="20"/>
          <w:szCs w:val="20"/>
        </w:rPr>
        <w:t xml:space="preserve"> and</w:t>
      </w:r>
      <w:r w:rsidRPr="003A7F09">
        <w:rPr>
          <w:rFonts w:ascii="Verdana" w:hAnsi="Verdana"/>
          <w:sz w:val="20"/>
          <w:szCs w:val="20"/>
        </w:rPr>
        <w:t xml:space="preserve"> timeliness under the agreed schedule</w:t>
      </w:r>
      <w:r w:rsidR="003A7F09">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4" w:name="_Toc132842163"/>
      <w:r w:rsidRPr="0015435C">
        <w:rPr>
          <w:rFonts w:ascii="Verdana" w:hAnsi="Verdana"/>
        </w:rPr>
        <w:lastRenderedPageBreak/>
        <w:t>Exclusions</w:t>
      </w:r>
      <w:r w:rsidR="0071568F" w:rsidRPr="0015435C">
        <w:rPr>
          <w:rFonts w:ascii="Verdana" w:hAnsi="Verdana"/>
        </w:rPr>
        <w:t xml:space="preserve"> &amp; Limitations</w:t>
      </w:r>
      <w:bookmarkEnd w:id="14"/>
    </w:p>
    <w:p w14:paraId="539B4CB8" w14:textId="5865BDE2"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 (these may be addressed as future projects as necessary)</w:t>
      </w:r>
      <w:r w:rsidR="0071568F" w:rsidRPr="00802C31">
        <w:rPr>
          <w:rFonts w:ascii="Verdana" w:hAnsi="Verdana"/>
          <w:sz w:val="20"/>
          <w:szCs w:val="20"/>
        </w:rPr>
        <w:t>.</w:t>
      </w:r>
    </w:p>
    <w:p w14:paraId="4EF770E3" w14:textId="5436C4A6" w:rsidR="00961D4C" w:rsidRPr="00802C31" w:rsidRDefault="006418E7" w:rsidP="009A6528">
      <w:pPr>
        <w:pStyle w:val="NormalIndent"/>
        <w:numPr>
          <w:ilvl w:val="0"/>
          <w:numId w:val="7"/>
        </w:numPr>
        <w:spacing w:after="180" w:line="300" w:lineRule="atLeast"/>
        <w:rPr>
          <w:rFonts w:ascii="Verdana" w:hAnsi="Verdana"/>
          <w:sz w:val="20"/>
          <w:szCs w:val="20"/>
        </w:rPr>
      </w:pPr>
      <w:r>
        <w:rPr>
          <w:rFonts w:ascii="Verdana" w:hAnsi="Verdana"/>
          <w:sz w:val="20"/>
          <w:szCs w:val="20"/>
          <w:lang w:eastAsia="en-ZA"/>
        </w:rPr>
        <w:t xml:space="preserve">Single Sign On </w:t>
      </w:r>
      <w:r w:rsidR="004B7EB4">
        <w:rPr>
          <w:rFonts w:ascii="Verdana" w:hAnsi="Verdana"/>
          <w:sz w:val="20"/>
          <w:szCs w:val="20"/>
          <w:lang w:eastAsia="en-ZA"/>
        </w:rPr>
        <w:t xml:space="preserve">Authentication to HomeLet portal </w:t>
      </w:r>
      <w:r w:rsidR="005B6ECD">
        <w:rPr>
          <w:rFonts w:ascii="Verdana" w:hAnsi="Verdana"/>
          <w:sz w:val="20"/>
          <w:szCs w:val="20"/>
          <w:lang w:eastAsia="en-ZA"/>
        </w:rPr>
        <w:t>for</w:t>
      </w:r>
      <w:r>
        <w:rPr>
          <w:rFonts w:ascii="Verdana" w:hAnsi="Verdana"/>
          <w:sz w:val="20"/>
          <w:szCs w:val="20"/>
          <w:lang w:eastAsia="en-ZA"/>
        </w:rPr>
        <w:t xml:space="preserve">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C7466E">
        <w:rPr>
          <w:rFonts w:ascii="Verdana" w:hAnsi="Verdana"/>
          <w:sz w:val="20"/>
          <w:szCs w:val="20"/>
        </w:rPr>
        <w:t>Grainger PLC</w:t>
      </w:r>
      <w:r w:rsidR="00131D62" w:rsidRPr="00120ADB">
        <w:rPr>
          <w:rFonts w:ascii="Verdana" w:hAnsi="Verdana"/>
          <w:sz w:val="20"/>
          <w:szCs w:val="20"/>
        </w:rPr>
        <w:fldChar w:fldCharType="end"/>
      </w:r>
      <w:r w:rsidR="00131D62">
        <w:rPr>
          <w:rFonts w:ascii="Verdana" w:hAnsi="Verdana"/>
          <w:sz w:val="20"/>
          <w:szCs w:val="20"/>
        </w:rPr>
        <w:t xml:space="preserve"> </w:t>
      </w:r>
      <w:r>
        <w:rPr>
          <w:rFonts w:ascii="Verdana" w:hAnsi="Verdana"/>
          <w:sz w:val="20"/>
          <w:szCs w:val="20"/>
          <w:lang w:eastAsia="en-ZA"/>
        </w:rPr>
        <w:t>Salesforce users</w:t>
      </w:r>
      <w:r w:rsidR="005B6ECD">
        <w:rPr>
          <w:rFonts w:ascii="Verdana" w:hAnsi="Verdana"/>
          <w:sz w:val="20"/>
          <w:szCs w:val="20"/>
          <w:lang w:eastAsia="en-ZA"/>
        </w:rPr>
        <w:t xml:space="preserve"> </w:t>
      </w:r>
    </w:p>
    <w:p w14:paraId="71CEF352" w14:textId="3C466F3C"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05DAFD3A" w14:textId="5BF40A92" w:rsidR="0075246D" w:rsidRPr="00E512F3" w:rsidRDefault="00B15CF8" w:rsidP="00A23777">
      <w:pPr>
        <w:pStyle w:val="NormalIndent"/>
        <w:widowControl w:val="0"/>
        <w:numPr>
          <w:ilvl w:val="0"/>
          <w:numId w:val="7"/>
        </w:numPr>
        <w:adjustRightInd w:val="0"/>
        <w:spacing w:after="180" w:line="300" w:lineRule="atLeast"/>
        <w:textAlignment w:val="baseline"/>
        <w:rPr>
          <w:rFonts w:ascii="Verdana" w:hAnsi="Verdana"/>
          <w:sz w:val="20"/>
          <w:szCs w:val="20"/>
        </w:rPr>
      </w:pPr>
      <w:r w:rsidRPr="00E512F3">
        <w:rPr>
          <w:rFonts w:ascii="Verdana" w:hAnsi="Verdana"/>
          <w:sz w:val="20"/>
          <w:szCs w:val="20"/>
        </w:rPr>
        <w:t>End-user training</w:t>
      </w:r>
      <w:r w:rsidR="00E512F3" w:rsidRPr="00E512F3">
        <w:rPr>
          <w:rFonts w:ascii="Verdana" w:hAnsi="Verdana"/>
          <w:sz w:val="20"/>
          <w:szCs w:val="20"/>
        </w:rPr>
        <w:t>, c</w:t>
      </w:r>
      <w:r w:rsidR="00A27557" w:rsidRPr="00E512F3">
        <w:rPr>
          <w:rFonts w:ascii="Verdana" w:hAnsi="Verdana"/>
          <w:sz w:val="20"/>
          <w:szCs w:val="20"/>
        </w:rPr>
        <w:t>hange management and adoption</w:t>
      </w:r>
    </w:p>
    <w:p w14:paraId="7CEF2C0A" w14:textId="165AE59A" w:rsidR="00FA7A63" w:rsidRPr="009D2272" w:rsidRDefault="00366E57" w:rsidP="00486449">
      <w:pPr>
        <w:pStyle w:val="Heading1"/>
        <w:rPr>
          <w:rFonts w:ascii="Verdana" w:hAnsi="Verdana"/>
          <w:sz w:val="20"/>
          <w:szCs w:val="20"/>
        </w:rPr>
      </w:pPr>
      <w:r w:rsidRPr="009D2272">
        <w:rPr>
          <w:sz w:val="20"/>
          <w:szCs w:val="20"/>
        </w:rPr>
        <w:lastRenderedPageBreak/>
        <w:tab/>
      </w:r>
      <w:bookmarkStart w:id="15" w:name="_Toc132842164"/>
      <w:r w:rsidR="00190F37" w:rsidRPr="009D2272" w:rsidDel="0024726A">
        <w:rPr>
          <w:rFonts w:ascii="Verdana" w:hAnsi="Verdana"/>
        </w:rPr>
        <w:t xml:space="preserve">Cost </w:t>
      </w:r>
      <w:bookmarkStart w:id="16" w:name="_Cost_and_Timelines"/>
      <w:bookmarkStart w:id="17" w:name="_Cost_and_Resourcing"/>
      <w:bookmarkEnd w:id="16"/>
      <w:bookmarkEnd w:id="17"/>
      <w:r w:rsidR="00F54F86" w:rsidRPr="009D2272">
        <w:rPr>
          <w:rFonts w:ascii="Verdana" w:hAnsi="Verdana"/>
        </w:rPr>
        <w:t xml:space="preserve">and </w:t>
      </w:r>
      <w:r w:rsidR="009D2272" w:rsidRPr="009D2272">
        <w:rPr>
          <w:rFonts w:ascii="Verdana" w:hAnsi="Verdana"/>
        </w:rPr>
        <w:t>timelines</w:t>
      </w:r>
      <w:bookmarkStart w:id="18" w:name="_Implementation"/>
      <w:bookmarkStart w:id="19" w:name="_Salesforce_Licese_Fees"/>
      <w:bookmarkEnd w:id="15"/>
      <w:bookmarkEnd w:id="18"/>
      <w:bookmarkEnd w:id="19"/>
    </w:p>
    <w:p w14:paraId="375A14CC" w14:textId="0B605FEB" w:rsidR="00435C88" w:rsidRDefault="00435C88" w:rsidP="00435C88">
      <w:pPr>
        <w:pStyle w:val="Heading2"/>
        <w:rPr>
          <w:rFonts w:ascii="Verdana" w:hAnsi="Verdana"/>
          <w:sz w:val="20"/>
          <w:szCs w:val="20"/>
        </w:rPr>
      </w:pPr>
      <w:bookmarkStart w:id="20" w:name="_Toc132842165"/>
      <w:r>
        <w:rPr>
          <w:rFonts w:ascii="Verdana" w:hAnsi="Verdana"/>
          <w:sz w:val="20"/>
          <w:szCs w:val="20"/>
        </w:rPr>
        <w:t>timeline</w:t>
      </w:r>
      <w:bookmarkEnd w:id="20"/>
    </w:p>
    <w:p w14:paraId="41D2972B" w14:textId="15091FE9" w:rsidR="001A1465" w:rsidRDefault="001A1465" w:rsidP="001A1465">
      <w:pPr>
        <w:pStyle w:val="NormalIndent"/>
      </w:pPr>
    </w:p>
    <w:p w14:paraId="6D48BAA8" w14:textId="2DD79564" w:rsidR="001A1465" w:rsidRPr="00775668" w:rsidRDefault="001A1465" w:rsidP="00525B9D">
      <w:pPr>
        <w:pStyle w:val="NormalIndent"/>
        <w:numPr>
          <w:ilvl w:val="0"/>
          <w:numId w:val="28"/>
        </w:numPr>
        <w:rPr>
          <w:rFonts w:ascii="Verdana" w:hAnsi="Verdana" w:cs="Calibri"/>
          <w:color w:val="000000"/>
          <w:sz w:val="20"/>
          <w:szCs w:val="20"/>
        </w:rPr>
      </w:pPr>
      <w:r w:rsidRPr="00775668">
        <w:rPr>
          <w:rFonts w:ascii="Verdana" w:hAnsi="Verdana" w:cs="Calibri"/>
          <w:color w:val="000000"/>
          <w:sz w:val="20"/>
          <w:szCs w:val="20"/>
        </w:rPr>
        <w:t>An indicative timeline is shown below</w:t>
      </w:r>
      <w:r w:rsidR="003E76BA">
        <w:rPr>
          <w:rFonts w:ascii="Verdana" w:hAnsi="Verdana" w:cs="Calibri"/>
          <w:color w:val="000000"/>
          <w:sz w:val="20"/>
          <w:szCs w:val="20"/>
        </w:rPr>
        <w:t xml:space="preserve">, showing an anticipated </w:t>
      </w:r>
      <w:r w:rsidR="00201B3D">
        <w:rPr>
          <w:rFonts w:ascii="Verdana" w:hAnsi="Verdana" w:cs="Calibri"/>
          <w:color w:val="000000"/>
          <w:sz w:val="20"/>
          <w:szCs w:val="20"/>
        </w:rPr>
        <w:t>4 week</w:t>
      </w:r>
      <w:r w:rsidR="005526A0">
        <w:rPr>
          <w:rFonts w:ascii="Verdana" w:hAnsi="Verdana" w:cs="Calibri"/>
          <w:color w:val="000000"/>
          <w:sz w:val="20"/>
          <w:szCs w:val="20"/>
        </w:rPr>
        <w:t xml:space="preserve"> elapsed time</w:t>
      </w:r>
      <w:r w:rsidR="00415484">
        <w:rPr>
          <w:rFonts w:ascii="Verdana" w:hAnsi="Verdana" w:cs="Calibri"/>
          <w:color w:val="000000"/>
          <w:sz w:val="20"/>
          <w:szCs w:val="20"/>
        </w:rPr>
        <w:t xml:space="preserve"> to have the new integrations deployed to PROD</w:t>
      </w:r>
      <w:r w:rsidR="009D54FD" w:rsidRPr="00775668">
        <w:rPr>
          <w:rFonts w:ascii="Verdana" w:hAnsi="Verdana" w:cs="Calibri"/>
          <w:color w:val="000000"/>
          <w:sz w:val="20"/>
          <w:szCs w:val="20"/>
        </w:rPr>
        <w:t xml:space="preserve">. </w:t>
      </w:r>
      <w:r w:rsidR="005F792F" w:rsidRPr="00775668">
        <w:rPr>
          <w:rFonts w:ascii="Verdana" w:hAnsi="Verdana" w:cs="Calibri"/>
          <w:color w:val="000000"/>
          <w:sz w:val="20"/>
          <w:szCs w:val="20"/>
        </w:rPr>
        <w:t xml:space="preserve">It is our recommendation that the changes be deployed to PROD in a way that the HomeLet integration can be enabled via </w:t>
      </w:r>
      <w:r w:rsidR="00AE031F" w:rsidRPr="00775668">
        <w:rPr>
          <w:rFonts w:ascii="Verdana" w:hAnsi="Verdana" w:cs="Calibri"/>
          <w:color w:val="000000"/>
          <w:sz w:val="20"/>
          <w:szCs w:val="20"/>
        </w:rPr>
        <w:t xml:space="preserve">metadata configuration, thus </w:t>
      </w:r>
      <w:r w:rsidR="007802A0">
        <w:rPr>
          <w:rFonts w:ascii="Verdana" w:hAnsi="Verdana" w:cs="Calibri"/>
          <w:color w:val="000000"/>
          <w:sz w:val="20"/>
          <w:szCs w:val="20"/>
        </w:rPr>
        <w:t>removing</w:t>
      </w:r>
      <w:r w:rsidR="00AE031F" w:rsidRPr="00775668">
        <w:rPr>
          <w:rFonts w:ascii="Verdana" w:hAnsi="Verdana" w:cs="Calibri"/>
          <w:color w:val="000000"/>
          <w:sz w:val="20"/>
          <w:szCs w:val="20"/>
        </w:rPr>
        <w:t xml:space="preserve"> </w:t>
      </w:r>
      <w:r w:rsidR="00CC2F58">
        <w:rPr>
          <w:rFonts w:ascii="Verdana" w:hAnsi="Verdana" w:cs="Calibri"/>
          <w:color w:val="000000"/>
          <w:sz w:val="20"/>
          <w:szCs w:val="20"/>
        </w:rPr>
        <w:t>the</w:t>
      </w:r>
      <w:r w:rsidR="00AE031F" w:rsidRPr="00775668">
        <w:rPr>
          <w:rFonts w:ascii="Verdana" w:hAnsi="Verdana" w:cs="Calibri"/>
          <w:color w:val="000000"/>
          <w:sz w:val="20"/>
          <w:szCs w:val="20"/>
        </w:rPr>
        <w:t xml:space="preserve"> dependency on the </w:t>
      </w:r>
      <w:r w:rsidR="00775668" w:rsidRPr="00775668">
        <w:rPr>
          <w:rFonts w:ascii="Verdana" w:hAnsi="Verdana" w:cs="Calibri"/>
          <w:color w:val="000000"/>
          <w:sz w:val="20"/>
          <w:szCs w:val="20"/>
        </w:rPr>
        <w:t>completion of the HomeLet iFrame integration (integration #3).</w:t>
      </w:r>
    </w:p>
    <w:p w14:paraId="0F1064A5" w14:textId="77777777" w:rsidR="00435C88" w:rsidRDefault="00435C88" w:rsidP="00435C88">
      <w:pPr>
        <w:pStyle w:val="NormalIndent"/>
      </w:pPr>
    </w:p>
    <w:p w14:paraId="0F6239E0" w14:textId="69C2266B" w:rsidR="00435C88" w:rsidRDefault="000321DA" w:rsidP="00525B9D">
      <w:pPr>
        <w:pStyle w:val="NormalIndent"/>
        <w:ind w:firstLine="720"/>
      </w:pPr>
      <w:r>
        <w:rPr>
          <w:noProof/>
        </w:rPr>
        <w:drawing>
          <wp:inline distT="0" distB="0" distL="0" distR="0" wp14:anchorId="5848B607" wp14:editId="63197333">
            <wp:extent cx="3992033" cy="2256367"/>
            <wp:effectExtent l="38100" t="38100" r="8890" b="2984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E0747AD" w14:textId="77777777" w:rsidR="00525B9D" w:rsidRDefault="00525B9D" w:rsidP="00435C88">
      <w:pPr>
        <w:pStyle w:val="NormalIndent"/>
      </w:pPr>
    </w:p>
    <w:p w14:paraId="2E3E9137" w14:textId="710D15F3" w:rsidR="005255FE" w:rsidRPr="00525B9D" w:rsidRDefault="005255FE" w:rsidP="00525B9D">
      <w:pPr>
        <w:pStyle w:val="NormalIndent"/>
        <w:numPr>
          <w:ilvl w:val="0"/>
          <w:numId w:val="28"/>
        </w:numPr>
        <w:rPr>
          <w:rFonts w:ascii="Verdana" w:hAnsi="Verdana" w:cs="Calibri"/>
          <w:color w:val="000000"/>
          <w:sz w:val="20"/>
          <w:szCs w:val="20"/>
        </w:rPr>
      </w:pPr>
      <w:r w:rsidRPr="00525B9D">
        <w:rPr>
          <w:rFonts w:ascii="Verdana" w:hAnsi="Verdana" w:cs="Calibri"/>
          <w:color w:val="000000"/>
          <w:sz w:val="20"/>
          <w:szCs w:val="20"/>
        </w:rPr>
        <w:t xml:space="preserve">The estimated start date of the engagement is </w:t>
      </w:r>
      <w:r w:rsidR="00525B9D" w:rsidRPr="00525B9D">
        <w:rPr>
          <w:rFonts w:ascii="Verdana" w:hAnsi="Verdana" w:cs="Calibri"/>
          <w:color w:val="000000"/>
          <w:sz w:val="20"/>
          <w:szCs w:val="20"/>
        </w:rPr>
        <w:t>April</w:t>
      </w:r>
      <w:r w:rsidRPr="00525B9D">
        <w:rPr>
          <w:rFonts w:ascii="Verdana" w:hAnsi="Verdana" w:cs="Calibri"/>
          <w:color w:val="000000"/>
          <w:sz w:val="20"/>
          <w:szCs w:val="20"/>
        </w:rPr>
        <w:t xml:space="preserve"> 2023</w:t>
      </w:r>
      <w:r w:rsidR="0063489B">
        <w:rPr>
          <w:rFonts w:ascii="Verdana" w:hAnsi="Verdana" w:cs="Calibri"/>
          <w:color w:val="000000"/>
          <w:sz w:val="20"/>
          <w:szCs w:val="20"/>
        </w:rPr>
        <w:t>.</w:t>
      </w:r>
    </w:p>
    <w:p w14:paraId="2436F576" w14:textId="77777777" w:rsidR="001A1465" w:rsidRPr="001A1465" w:rsidRDefault="001A1465" w:rsidP="001A1465">
      <w:pPr>
        <w:pStyle w:val="Heading2"/>
        <w:numPr>
          <w:ilvl w:val="0"/>
          <w:numId w:val="0"/>
        </w:numPr>
        <w:ind w:left="576"/>
        <w:rPr>
          <w:rFonts w:ascii="Verdana" w:hAnsi="Verdana"/>
          <w:sz w:val="20"/>
          <w:szCs w:val="20"/>
        </w:rPr>
      </w:pPr>
    </w:p>
    <w:p w14:paraId="31C94C6A" w14:textId="1A2DAEE7" w:rsidR="00B72222" w:rsidRPr="00FD655F" w:rsidRDefault="009D2272" w:rsidP="00B72222">
      <w:pPr>
        <w:pStyle w:val="Heading2"/>
        <w:rPr>
          <w:rFonts w:ascii="Verdana" w:hAnsi="Verdana"/>
          <w:sz w:val="20"/>
          <w:szCs w:val="20"/>
        </w:rPr>
      </w:pPr>
      <w:bookmarkStart w:id="21" w:name="_Toc132842166"/>
      <w:r>
        <w:rPr>
          <w:rFonts w:ascii="Verdana" w:hAnsi="Verdana"/>
          <w:sz w:val="20"/>
          <w:szCs w:val="20"/>
        </w:rPr>
        <w:t>development</w:t>
      </w:r>
      <w:r w:rsidR="004C258A" w:rsidRPr="00FD655F">
        <w:rPr>
          <w:rFonts w:ascii="Verdana" w:hAnsi="Verdana"/>
          <w:sz w:val="20"/>
          <w:szCs w:val="20"/>
        </w:rPr>
        <w:t xml:space="preserve"> Costs</w:t>
      </w:r>
      <w:bookmarkEnd w:id="21"/>
    </w:p>
    <w:p w14:paraId="2AB6F42F" w14:textId="77777777" w:rsidR="00AE1062" w:rsidRDefault="00AE1062" w:rsidP="00367A5D">
      <w:pPr>
        <w:pStyle w:val="NormalIndent"/>
        <w:rPr>
          <w:rFonts w:ascii="Verdana" w:hAnsi="Verdana"/>
          <w:sz w:val="20"/>
          <w:szCs w:val="20"/>
          <w:lang w:eastAsia="en-ZA"/>
        </w:rPr>
      </w:pPr>
    </w:p>
    <w:p w14:paraId="16270E72" w14:textId="019C4971" w:rsidR="002E44FD" w:rsidRDefault="00513C67" w:rsidP="003B1290">
      <w:pPr>
        <w:pStyle w:val="NormalIndent"/>
        <w:numPr>
          <w:ilvl w:val="0"/>
          <w:numId w:val="26"/>
        </w:numPr>
        <w:rPr>
          <w:rFonts w:ascii="Verdana" w:hAnsi="Verdana"/>
          <w:sz w:val="20"/>
          <w:szCs w:val="20"/>
          <w:lang w:eastAsia="en-ZA"/>
        </w:rPr>
      </w:pPr>
      <w:r>
        <w:rPr>
          <w:rFonts w:ascii="Verdana" w:hAnsi="Verdana"/>
          <w:sz w:val="20"/>
          <w:szCs w:val="20"/>
          <w:lang w:eastAsia="en-ZA"/>
        </w:rPr>
        <w:t xml:space="preserve">It is </w:t>
      </w:r>
      <w:r w:rsidR="005B3329">
        <w:rPr>
          <w:rFonts w:ascii="Verdana" w:hAnsi="Verdana"/>
          <w:sz w:val="20"/>
          <w:szCs w:val="20"/>
          <w:lang w:eastAsia="en-ZA"/>
        </w:rPr>
        <w:t>estimated</w:t>
      </w:r>
      <w:r>
        <w:rPr>
          <w:rFonts w:ascii="Verdana" w:hAnsi="Verdana"/>
          <w:sz w:val="20"/>
          <w:szCs w:val="20"/>
          <w:lang w:eastAsia="en-ZA"/>
        </w:rPr>
        <w:t xml:space="preserve"> that th</w:t>
      </w:r>
      <w:r w:rsidR="006D5541">
        <w:rPr>
          <w:rFonts w:ascii="Verdana" w:hAnsi="Verdana"/>
          <w:sz w:val="20"/>
          <w:szCs w:val="20"/>
          <w:lang w:eastAsia="en-ZA"/>
        </w:rPr>
        <w:t xml:space="preserve">is project will consume a total of 25 </w:t>
      </w:r>
      <w:r w:rsidR="00121AA2">
        <w:rPr>
          <w:rFonts w:ascii="Verdana" w:hAnsi="Verdana"/>
          <w:sz w:val="20"/>
          <w:szCs w:val="20"/>
          <w:lang w:eastAsia="en-ZA"/>
        </w:rPr>
        <w:t>person days of Open Box resources</w:t>
      </w:r>
      <w:r w:rsidR="00B61246">
        <w:rPr>
          <w:rFonts w:ascii="Verdana" w:hAnsi="Verdana"/>
          <w:sz w:val="20"/>
          <w:szCs w:val="20"/>
          <w:lang w:eastAsia="en-ZA"/>
        </w:rPr>
        <w:t xml:space="preserve">, delivered as required by </w:t>
      </w:r>
      <w:r w:rsidR="002E44FD">
        <w:rPr>
          <w:rFonts w:ascii="Verdana" w:hAnsi="Verdana"/>
          <w:sz w:val="20"/>
          <w:szCs w:val="20"/>
          <w:lang w:eastAsia="en-ZA"/>
        </w:rPr>
        <w:t>the roles below:</w:t>
      </w:r>
    </w:p>
    <w:p w14:paraId="6B253C0F" w14:textId="1764EEBA" w:rsidR="00513C67" w:rsidRDefault="00B521EA" w:rsidP="00367A5D">
      <w:pPr>
        <w:pStyle w:val="NormalIndent"/>
        <w:rPr>
          <w:rFonts w:ascii="Verdana" w:hAnsi="Verdana"/>
          <w:sz w:val="20"/>
          <w:szCs w:val="20"/>
          <w:lang w:eastAsia="en-ZA"/>
        </w:rPr>
      </w:pPr>
      <w:r>
        <w:rPr>
          <w:rFonts w:ascii="Verdana" w:hAnsi="Verdana"/>
          <w:sz w:val="20"/>
          <w:szCs w:val="20"/>
          <w:lang w:eastAsia="en-ZA"/>
        </w:rPr>
        <w:t xml:space="preserve"> </w:t>
      </w:r>
    </w:p>
    <w:p w14:paraId="5636A070" w14:textId="0BEA4B6D"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Salesforce Techn</w:t>
      </w:r>
      <w:r w:rsidR="000F0D99">
        <w:rPr>
          <w:rFonts w:ascii="Verdana" w:hAnsi="Verdana"/>
          <w:sz w:val="20"/>
          <w:szCs w:val="20"/>
          <w:lang w:eastAsia="en-ZA"/>
        </w:rPr>
        <w:t>i</w:t>
      </w:r>
      <w:r>
        <w:rPr>
          <w:rFonts w:ascii="Verdana" w:hAnsi="Verdana"/>
          <w:sz w:val="20"/>
          <w:szCs w:val="20"/>
          <w:lang w:eastAsia="en-ZA"/>
        </w:rPr>
        <w:t>cal Architect</w:t>
      </w:r>
    </w:p>
    <w:p w14:paraId="04664F42" w14:textId="0F95F7F0"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 xml:space="preserve">Salesforce  </w:t>
      </w:r>
      <w:r w:rsidR="000F0D99">
        <w:rPr>
          <w:rFonts w:ascii="Verdana" w:hAnsi="Verdana"/>
          <w:sz w:val="20"/>
          <w:szCs w:val="20"/>
          <w:lang w:eastAsia="en-ZA"/>
        </w:rPr>
        <w:t>Developer</w:t>
      </w:r>
    </w:p>
    <w:p w14:paraId="3745515E" w14:textId="715B05BD" w:rsidR="000F0D99" w:rsidRDefault="000F0D99" w:rsidP="00587EF7">
      <w:pPr>
        <w:pStyle w:val="NormalIndent"/>
        <w:numPr>
          <w:ilvl w:val="0"/>
          <w:numId w:val="25"/>
        </w:numPr>
        <w:rPr>
          <w:rFonts w:ascii="Verdana" w:hAnsi="Verdana"/>
          <w:sz w:val="20"/>
          <w:szCs w:val="20"/>
          <w:lang w:eastAsia="en-ZA"/>
        </w:rPr>
      </w:pPr>
      <w:r>
        <w:rPr>
          <w:rFonts w:ascii="Verdana" w:hAnsi="Verdana"/>
          <w:sz w:val="20"/>
          <w:szCs w:val="20"/>
          <w:lang w:eastAsia="en-ZA"/>
        </w:rPr>
        <w:t>QA Tester</w:t>
      </w:r>
    </w:p>
    <w:p w14:paraId="5B361A28" w14:textId="77777777" w:rsidR="000F0D99" w:rsidRDefault="000F0D99" w:rsidP="000F0D99">
      <w:pPr>
        <w:pStyle w:val="NormalIndent"/>
        <w:rPr>
          <w:rFonts w:ascii="Verdana" w:hAnsi="Verdana"/>
          <w:sz w:val="20"/>
          <w:szCs w:val="20"/>
          <w:lang w:eastAsia="en-ZA"/>
        </w:rPr>
      </w:pPr>
    </w:p>
    <w:p w14:paraId="07471DC6" w14:textId="6A3C0ECC" w:rsidR="006C67E8" w:rsidRDefault="007A5D1A" w:rsidP="00101EDF">
      <w:pPr>
        <w:pStyle w:val="NormalIndent"/>
        <w:numPr>
          <w:ilvl w:val="0"/>
          <w:numId w:val="26"/>
        </w:numPr>
        <w:rPr>
          <w:rFonts w:ascii="Verdana" w:hAnsi="Verdana"/>
          <w:sz w:val="20"/>
          <w:szCs w:val="20"/>
          <w:lang w:eastAsia="en-ZA"/>
        </w:rPr>
      </w:pPr>
      <w:r>
        <w:rPr>
          <w:rFonts w:ascii="Verdana" w:hAnsi="Verdana"/>
          <w:sz w:val="20"/>
          <w:szCs w:val="20"/>
          <w:lang w:eastAsia="en-ZA"/>
        </w:rPr>
        <w:t xml:space="preserve">Open Box will bill </w:t>
      </w:r>
      <w:r w:rsidR="00A82774">
        <w:rPr>
          <w:rFonts w:ascii="Verdana" w:hAnsi="Verdana"/>
          <w:sz w:val="20"/>
          <w:szCs w:val="20"/>
          <w:lang w:eastAsia="en-ZA"/>
        </w:rPr>
        <w:t>these da</w:t>
      </w:r>
      <w:r w:rsidR="007112F3">
        <w:rPr>
          <w:rFonts w:ascii="Verdana" w:hAnsi="Verdana"/>
          <w:sz w:val="20"/>
          <w:szCs w:val="20"/>
          <w:lang w:eastAsia="en-ZA"/>
        </w:rPr>
        <w:t>ys</w:t>
      </w:r>
      <w:r w:rsidR="00A82774">
        <w:rPr>
          <w:rFonts w:ascii="Verdana" w:hAnsi="Verdana"/>
          <w:sz w:val="20"/>
          <w:szCs w:val="20"/>
          <w:lang w:eastAsia="en-ZA"/>
        </w:rPr>
        <w:t xml:space="preserve"> at</w:t>
      </w:r>
      <w:r w:rsidR="007112F3">
        <w:rPr>
          <w:rFonts w:ascii="Verdana" w:hAnsi="Verdana"/>
          <w:sz w:val="20"/>
          <w:szCs w:val="20"/>
          <w:lang w:eastAsia="en-ZA"/>
        </w:rPr>
        <w:t xml:space="preserve"> </w:t>
      </w:r>
      <w:r w:rsidR="001C4A07">
        <w:rPr>
          <w:rFonts w:ascii="Verdana" w:hAnsi="Verdana"/>
          <w:sz w:val="20"/>
          <w:szCs w:val="20"/>
          <w:lang w:eastAsia="en-ZA"/>
        </w:rPr>
        <w:t xml:space="preserve">a </w:t>
      </w:r>
      <w:r w:rsidR="00C516BD">
        <w:rPr>
          <w:rFonts w:ascii="Verdana" w:hAnsi="Verdana"/>
          <w:sz w:val="20"/>
          <w:szCs w:val="20"/>
          <w:lang w:eastAsia="en-ZA"/>
        </w:rPr>
        <w:t xml:space="preserve">FTE </w:t>
      </w:r>
      <w:r w:rsidR="007112F3">
        <w:rPr>
          <w:rFonts w:ascii="Verdana" w:hAnsi="Verdana"/>
          <w:sz w:val="20"/>
          <w:szCs w:val="20"/>
          <w:lang w:eastAsia="en-ZA"/>
        </w:rPr>
        <w:t xml:space="preserve">rate of </w:t>
      </w:r>
      <w:r w:rsidR="000552A8" w:rsidRPr="000552A8">
        <w:rPr>
          <w:rFonts w:ascii="Verdana" w:hAnsi="Verdana"/>
          <w:sz w:val="20"/>
          <w:szCs w:val="20"/>
          <w:lang w:eastAsia="en-ZA"/>
        </w:rPr>
        <w:t>£</w:t>
      </w:r>
      <w:r w:rsidR="007112F3">
        <w:rPr>
          <w:rFonts w:ascii="Verdana" w:hAnsi="Verdana"/>
          <w:sz w:val="20"/>
          <w:szCs w:val="20"/>
          <w:lang w:eastAsia="en-ZA"/>
        </w:rPr>
        <w:t>630</w:t>
      </w:r>
      <w:r w:rsidR="000552A8">
        <w:rPr>
          <w:rFonts w:ascii="Verdana" w:hAnsi="Verdana"/>
          <w:sz w:val="20"/>
          <w:szCs w:val="20"/>
          <w:lang w:eastAsia="en-ZA"/>
        </w:rPr>
        <w:t xml:space="preserve"> </w:t>
      </w:r>
      <w:r w:rsidR="007112F3">
        <w:rPr>
          <w:rFonts w:ascii="Verdana" w:hAnsi="Verdana"/>
          <w:sz w:val="20"/>
          <w:szCs w:val="20"/>
          <w:lang w:eastAsia="en-ZA"/>
        </w:rPr>
        <w:t>/</w:t>
      </w:r>
      <w:r w:rsidR="000552A8">
        <w:rPr>
          <w:rFonts w:ascii="Verdana" w:hAnsi="Verdana"/>
          <w:sz w:val="20"/>
          <w:szCs w:val="20"/>
          <w:lang w:eastAsia="en-ZA"/>
        </w:rPr>
        <w:t xml:space="preserve"> </w:t>
      </w:r>
      <w:r w:rsidR="007112F3">
        <w:rPr>
          <w:rFonts w:ascii="Verdana" w:hAnsi="Verdana"/>
          <w:sz w:val="20"/>
          <w:szCs w:val="20"/>
          <w:lang w:eastAsia="en-ZA"/>
        </w:rPr>
        <w:t>day</w:t>
      </w:r>
      <w:r w:rsidR="00CD5A95">
        <w:rPr>
          <w:rFonts w:ascii="Verdana" w:hAnsi="Verdana"/>
          <w:sz w:val="20"/>
          <w:szCs w:val="20"/>
          <w:lang w:eastAsia="en-ZA"/>
        </w:rPr>
        <w:t xml:space="preserve">. i.e. the total cost for the project will be </w:t>
      </w:r>
      <w:r w:rsidR="000552A8" w:rsidRPr="000552A8">
        <w:rPr>
          <w:rFonts w:ascii="Verdana" w:hAnsi="Verdana"/>
          <w:sz w:val="20"/>
          <w:szCs w:val="20"/>
          <w:lang w:eastAsia="en-ZA"/>
        </w:rPr>
        <w:t>£</w:t>
      </w:r>
      <w:r w:rsidR="0013022B">
        <w:rPr>
          <w:rFonts w:ascii="Verdana" w:hAnsi="Verdana"/>
          <w:sz w:val="20"/>
          <w:szCs w:val="20"/>
          <w:lang w:eastAsia="en-ZA"/>
        </w:rPr>
        <w:t>15</w:t>
      </w:r>
      <w:r w:rsidR="001C4A07">
        <w:rPr>
          <w:rFonts w:ascii="Verdana" w:hAnsi="Verdana"/>
          <w:sz w:val="20"/>
          <w:szCs w:val="20"/>
          <w:lang w:eastAsia="en-ZA"/>
        </w:rPr>
        <w:t xml:space="preserve"> </w:t>
      </w:r>
      <w:r w:rsidR="0013022B">
        <w:rPr>
          <w:rFonts w:ascii="Verdana" w:hAnsi="Verdana"/>
          <w:sz w:val="20"/>
          <w:szCs w:val="20"/>
          <w:lang w:eastAsia="en-ZA"/>
        </w:rPr>
        <w:t>750</w:t>
      </w:r>
    </w:p>
    <w:p w14:paraId="21DE9390" w14:textId="77777777" w:rsidR="002F5667" w:rsidRDefault="002F5667" w:rsidP="00DA781F">
      <w:pPr>
        <w:pStyle w:val="NormalIndent"/>
        <w:rPr>
          <w:rFonts w:ascii="Verdana" w:hAnsi="Verdana"/>
          <w:sz w:val="20"/>
          <w:szCs w:val="20"/>
          <w:lang w:eastAsia="en-ZA"/>
        </w:rPr>
      </w:pPr>
    </w:p>
    <w:p w14:paraId="1CE11DCF" w14:textId="17C7FFB9" w:rsidR="002F5667" w:rsidRPr="002F5667" w:rsidRDefault="00DA781F" w:rsidP="002F5667">
      <w:pPr>
        <w:pStyle w:val="NormalIndent"/>
        <w:numPr>
          <w:ilvl w:val="0"/>
          <w:numId w:val="26"/>
        </w:numPr>
        <w:spacing w:after="180" w:line="300" w:lineRule="atLeast"/>
        <w:rPr>
          <w:rFonts w:ascii="Verdana" w:hAnsi="Verdana"/>
          <w:sz w:val="20"/>
          <w:szCs w:val="20"/>
          <w:lang w:eastAsia="en-ZA"/>
        </w:rPr>
      </w:pPr>
      <w:r>
        <w:rPr>
          <w:rFonts w:ascii="Verdana" w:hAnsi="Verdana"/>
          <w:sz w:val="20"/>
          <w:szCs w:val="20"/>
          <w:lang w:eastAsia="en-ZA"/>
        </w:rPr>
        <w:t xml:space="preserve">Open Box </w:t>
      </w:r>
      <w:r w:rsidR="002F5667" w:rsidRPr="002F5667">
        <w:rPr>
          <w:rFonts w:ascii="Verdana" w:hAnsi="Verdana"/>
          <w:sz w:val="20"/>
          <w:szCs w:val="20"/>
          <w:lang w:eastAsia="en-ZA"/>
        </w:rPr>
        <w:t>will bill</w:t>
      </w:r>
      <w:r>
        <w:rPr>
          <w:rFonts w:ascii="Verdana" w:hAnsi="Verdana"/>
          <w:sz w:val="20"/>
          <w:szCs w:val="20"/>
          <w:lang w:eastAsia="en-ZA"/>
        </w:rPr>
        <w:t xml:space="preserve"> these costs</w:t>
      </w:r>
      <w:r w:rsidR="002F5667" w:rsidRPr="002F5667">
        <w:rPr>
          <w:rFonts w:ascii="Verdana" w:hAnsi="Verdana"/>
          <w:sz w:val="20"/>
          <w:szCs w:val="20"/>
          <w:lang w:eastAsia="en-ZA"/>
        </w:rPr>
        <w:t xml:space="preserve"> monthly in arrears.</w:t>
      </w:r>
    </w:p>
    <w:p w14:paraId="346A70C2" w14:textId="4D960D41" w:rsidR="000F0D99" w:rsidRPr="00A05713" w:rsidRDefault="000F0D99" w:rsidP="000F0D99">
      <w:pPr>
        <w:pStyle w:val="NormalIndent"/>
        <w:rPr>
          <w:rFonts w:ascii="Verdana" w:hAnsi="Verdana"/>
          <w:sz w:val="20"/>
          <w:szCs w:val="20"/>
          <w:lang w:eastAsia="en-ZA"/>
        </w:rPr>
      </w:pPr>
    </w:p>
    <w:p w14:paraId="29896F45" w14:textId="77777777" w:rsidR="0093343C" w:rsidRPr="0093343C" w:rsidRDefault="0093343C" w:rsidP="0093343C">
      <w:pPr>
        <w:pStyle w:val="Heading1"/>
        <w:rPr>
          <w:rFonts w:ascii="Verdana" w:hAnsi="Verdana"/>
        </w:rPr>
      </w:pPr>
      <w:bookmarkStart w:id="22" w:name="_Change_Management"/>
      <w:bookmarkStart w:id="23" w:name="_Project_Delivery_Approach"/>
      <w:bookmarkStart w:id="24" w:name="_Project_Delivery_Methodology"/>
      <w:bookmarkStart w:id="25" w:name="_Toc132842167"/>
      <w:bookmarkStart w:id="26" w:name="_Toc114839346"/>
      <w:bookmarkEnd w:id="22"/>
      <w:bookmarkEnd w:id="23"/>
      <w:bookmarkEnd w:id="24"/>
      <w:r w:rsidRPr="0093343C">
        <w:rPr>
          <w:rFonts w:ascii="Verdana" w:hAnsi="Verdana"/>
        </w:rPr>
        <w:lastRenderedPageBreak/>
        <w:t>Go-Live and Support</w:t>
      </w:r>
      <w:bookmarkEnd w:id="25"/>
    </w:p>
    <w:p w14:paraId="15634FE2" w14:textId="77777777" w:rsidR="0069755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 xml:space="preserve">The Open Box project team will provide post go-live support for 2 weeks (10 working days) following the production deployment. </w:t>
      </w:r>
      <w:r w:rsidR="008D0059">
        <w:rPr>
          <w:rFonts w:ascii="Verdana" w:hAnsi="Verdana"/>
          <w:sz w:val="20"/>
          <w:szCs w:val="20"/>
        </w:rPr>
        <w:t xml:space="preserve"> </w:t>
      </w:r>
      <w:r w:rsidR="00283AE7">
        <w:rPr>
          <w:rFonts w:ascii="Verdana" w:hAnsi="Verdana"/>
          <w:sz w:val="20"/>
          <w:szCs w:val="20"/>
        </w:rPr>
        <w:t xml:space="preserve">This support </w:t>
      </w:r>
      <w:r w:rsidR="00D60470">
        <w:rPr>
          <w:rFonts w:ascii="Verdana" w:hAnsi="Verdana"/>
          <w:sz w:val="20"/>
          <w:szCs w:val="20"/>
        </w:rPr>
        <w:t>is limited to issues that are classified as bugs</w:t>
      </w:r>
      <w:r w:rsidR="0069755C">
        <w:rPr>
          <w:rFonts w:ascii="Verdana" w:hAnsi="Verdana"/>
          <w:sz w:val="20"/>
          <w:szCs w:val="20"/>
        </w:rPr>
        <w:t xml:space="preserve"> and does not cover changes and/or enhancements. </w:t>
      </w:r>
    </w:p>
    <w:p w14:paraId="34C2A039" w14:textId="5C92420A" w:rsidR="0093343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Following the post go-live support period, bugs and/or enhancements will be fixed or addressed by Open Box on a time and materials basis</w:t>
      </w:r>
      <w:r w:rsidR="00C6074A">
        <w:rPr>
          <w:rFonts w:ascii="Verdana" w:hAnsi="Verdana"/>
          <w:sz w:val="20"/>
          <w:szCs w:val="20"/>
        </w:rPr>
        <w:t xml:space="preserve"> at </w:t>
      </w:r>
      <w:r w:rsidR="000552A8" w:rsidRPr="000552A8">
        <w:rPr>
          <w:rFonts w:ascii="Verdana" w:hAnsi="Verdana"/>
          <w:sz w:val="20"/>
          <w:szCs w:val="20"/>
        </w:rPr>
        <w:t>£</w:t>
      </w:r>
      <w:r w:rsidR="00AC3D9B">
        <w:rPr>
          <w:rFonts w:ascii="Verdana" w:hAnsi="Verdana"/>
          <w:sz w:val="20"/>
          <w:szCs w:val="20"/>
        </w:rPr>
        <w:t>116</w:t>
      </w:r>
      <w:r w:rsidR="000552A8">
        <w:rPr>
          <w:rFonts w:ascii="Verdana" w:hAnsi="Verdana"/>
          <w:sz w:val="20"/>
          <w:szCs w:val="20"/>
        </w:rPr>
        <w:t xml:space="preserve"> </w:t>
      </w:r>
      <w:r w:rsidR="00AC3D9B">
        <w:rPr>
          <w:rFonts w:ascii="Verdana" w:hAnsi="Verdana"/>
          <w:sz w:val="20"/>
          <w:szCs w:val="20"/>
        </w:rPr>
        <w:t>/</w:t>
      </w:r>
      <w:r w:rsidR="000552A8">
        <w:rPr>
          <w:rFonts w:ascii="Verdana" w:hAnsi="Verdana"/>
          <w:sz w:val="20"/>
          <w:szCs w:val="20"/>
        </w:rPr>
        <w:t xml:space="preserve"> </w:t>
      </w:r>
      <w:r w:rsidR="00AC3D9B">
        <w:rPr>
          <w:rFonts w:ascii="Verdana" w:hAnsi="Verdana"/>
          <w:sz w:val="20"/>
          <w:szCs w:val="20"/>
        </w:rPr>
        <w:t>hour</w:t>
      </w:r>
      <w:r w:rsidRPr="00081B46">
        <w:rPr>
          <w:rFonts w:ascii="Verdana" w:hAnsi="Verdana"/>
          <w:sz w:val="20"/>
          <w:szCs w:val="20"/>
        </w:rPr>
        <w:t>.</w:t>
      </w:r>
      <w:r w:rsidR="00AC3D9B">
        <w:rPr>
          <w:rFonts w:ascii="Verdana" w:hAnsi="Verdana"/>
          <w:sz w:val="20"/>
          <w:szCs w:val="20"/>
        </w:rPr>
        <w:t xml:space="preserve">  All work </w:t>
      </w:r>
      <w:r w:rsidR="0069755C">
        <w:rPr>
          <w:rFonts w:ascii="Verdana" w:hAnsi="Verdana"/>
          <w:sz w:val="20"/>
          <w:szCs w:val="20"/>
        </w:rPr>
        <w:t>completed on this basis will</w:t>
      </w:r>
      <w:r w:rsidR="00124993">
        <w:rPr>
          <w:rFonts w:ascii="Verdana" w:hAnsi="Verdana"/>
          <w:sz w:val="20"/>
          <w:szCs w:val="20"/>
        </w:rPr>
        <w:t xml:space="preserve"> first</w:t>
      </w:r>
      <w:r w:rsidR="0069755C">
        <w:rPr>
          <w:rFonts w:ascii="Verdana" w:hAnsi="Verdana"/>
          <w:sz w:val="20"/>
          <w:szCs w:val="20"/>
        </w:rPr>
        <w:t xml:space="preserve"> </w:t>
      </w:r>
      <w:r w:rsidR="00BB4F66">
        <w:rPr>
          <w:rFonts w:ascii="Verdana" w:hAnsi="Verdana"/>
          <w:sz w:val="20"/>
          <w:szCs w:val="20"/>
        </w:rPr>
        <w:t xml:space="preserve">be estimated by Open Box and will </w:t>
      </w:r>
      <w:r w:rsidR="0069755C">
        <w:rPr>
          <w:rFonts w:ascii="Verdana" w:hAnsi="Verdana"/>
          <w:sz w:val="20"/>
          <w:szCs w:val="20"/>
        </w:rPr>
        <w:t xml:space="preserve">require prior approval from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C7466E">
        <w:rPr>
          <w:rFonts w:ascii="Verdana" w:hAnsi="Verdana"/>
          <w:sz w:val="20"/>
          <w:szCs w:val="20"/>
        </w:rPr>
        <w:t>Grainger PLC</w:t>
      </w:r>
      <w:r w:rsidR="00131D62" w:rsidRPr="00120ADB">
        <w:rPr>
          <w:rFonts w:ascii="Verdana" w:hAnsi="Verdana"/>
          <w:sz w:val="20"/>
          <w:szCs w:val="20"/>
        </w:rPr>
        <w:fldChar w:fldCharType="end"/>
      </w:r>
      <w:r w:rsidR="0069755C">
        <w:rPr>
          <w:rFonts w:ascii="Verdana" w:hAnsi="Verdana"/>
          <w:sz w:val="20"/>
          <w:szCs w:val="20"/>
        </w:rPr>
        <w:t>.</w:t>
      </w:r>
      <w:r w:rsidRPr="00081B46">
        <w:rPr>
          <w:rFonts w:ascii="Verdana" w:hAnsi="Verdana"/>
          <w:sz w:val="20"/>
          <w:szCs w:val="20"/>
        </w:rPr>
        <w:t xml:space="preserve">  </w:t>
      </w:r>
    </w:p>
    <w:p w14:paraId="626DF68F" w14:textId="77777777" w:rsidR="004F3775" w:rsidRPr="0015435C" w:rsidRDefault="004F3775" w:rsidP="004F3775">
      <w:pPr>
        <w:pStyle w:val="Heading1"/>
        <w:rPr>
          <w:rFonts w:ascii="Verdana" w:hAnsi="Verdana"/>
        </w:rPr>
      </w:pPr>
      <w:bookmarkStart w:id="27" w:name="_Toc132842168"/>
      <w:bookmarkEnd w:id="26"/>
      <w:r w:rsidRPr="0015435C">
        <w:rPr>
          <w:rFonts w:ascii="Verdana" w:hAnsi="Verdana"/>
        </w:rPr>
        <w:lastRenderedPageBreak/>
        <w:t>Acceptance</w:t>
      </w:r>
      <w:bookmarkEnd w:id="27"/>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3009"/>
        <w:gridCol w:w="280"/>
        <w:gridCol w:w="1280"/>
        <w:gridCol w:w="2948"/>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76BF3CFB"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C7466E">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AD9F41E" w:rsidR="004F3775" w:rsidRPr="00FC70B4" w:rsidRDefault="004F3775" w:rsidP="004823A3">
            <w:pPr>
              <w:spacing w:after="180" w:line="300" w:lineRule="atLeast"/>
              <w:rPr>
                <w:rFonts w:ascii="Verdana" w:hAnsi="Verdana"/>
                <w:sz w:val="20"/>
                <w:szCs w:val="20"/>
              </w:rPr>
            </w:pP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21"/>
      <w:footerReference w:type="default" r:id="rId22"/>
      <w:headerReference w:type="first" r:id="rId23"/>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986B1" w14:textId="77777777" w:rsidR="00AD0ECB" w:rsidRDefault="00AD0ECB" w:rsidP="00977AEF">
      <w:r>
        <w:separator/>
      </w:r>
    </w:p>
    <w:p w14:paraId="7560ED65" w14:textId="77777777" w:rsidR="00AD0ECB" w:rsidRDefault="00AD0ECB" w:rsidP="00977AEF"/>
  </w:endnote>
  <w:endnote w:type="continuationSeparator" w:id="0">
    <w:p w14:paraId="292278FF" w14:textId="77777777" w:rsidR="00AD0ECB" w:rsidRDefault="00AD0ECB" w:rsidP="00977AEF">
      <w:r>
        <w:continuationSeparator/>
      </w:r>
    </w:p>
    <w:p w14:paraId="2A889991" w14:textId="77777777" w:rsidR="00AD0ECB" w:rsidRDefault="00AD0ECB" w:rsidP="00977AEF"/>
  </w:endnote>
  <w:endnote w:type="continuationNotice" w:id="1">
    <w:p w14:paraId="7BCC966B" w14:textId="77777777" w:rsidR="00AD0ECB" w:rsidRDefault="00AD0E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9FDA3A"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 name="Picture 1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Salesforce - HomeLet Integration</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CB26F" w14:textId="77777777" w:rsidR="00AD0ECB" w:rsidRDefault="00AD0ECB" w:rsidP="00977AEF">
      <w:r>
        <w:separator/>
      </w:r>
    </w:p>
    <w:p w14:paraId="5D560C03" w14:textId="77777777" w:rsidR="00AD0ECB" w:rsidRDefault="00AD0ECB" w:rsidP="00977AEF"/>
  </w:footnote>
  <w:footnote w:type="continuationSeparator" w:id="0">
    <w:p w14:paraId="2DFD2A03" w14:textId="77777777" w:rsidR="00AD0ECB" w:rsidRDefault="00AD0ECB" w:rsidP="00977AEF">
      <w:r>
        <w:continuationSeparator/>
      </w:r>
    </w:p>
    <w:p w14:paraId="644173A7" w14:textId="77777777" w:rsidR="00AD0ECB" w:rsidRDefault="00AD0ECB" w:rsidP="00977AEF"/>
  </w:footnote>
  <w:footnote w:type="continuationNotice" w:id="1">
    <w:p w14:paraId="7146EB89" w14:textId="77777777" w:rsidR="00AD0ECB" w:rsidRDefault="00AD0E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1"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7"/>
  </w:num>
  <w:num w:numId="2" w16cid:durableId="729695038">
    <w:abstractNumId w:val="26"/>
  </w:num>
  <w:num w:numId="3" w16cid:durableId="2073383265">
    <w:abstractNumId w:val="20"/>
  </w:num>
  <w:num w:numId="4" w16cid:durableId="1692023006">
    <w:abstractNumId w:val="2"/>
  </w:num>
  <w:num w:numId="5" w16cid:durableId="991908051">
    <w:abstractNumId w:val="15"/>
  </w:num>
  <w:num w:numId="6" w16cid:durableId="932519540">
    <w:abstractNumId w:val="6"/>
  </w:num>
  <w:num w:numId="7" w16cid:durableId="1409840069">
    <w:abstractNumId w:val="25"/>
  </w:num>
  <w:num w:numId="8" w16cid:durableId="240604264">
    <w:abstractNumId w:val="3"/>
  </w:num>
  <w:num w:numId="9" w16cid:durableId="1520462392">
    <w:abstractNumId w:val="10"/>
  </w:num>
  <w:num w:numId="10" w16cid:durableId="1320380715">
    <w:abstractNumId w:val="23"/>
  </w:num>
  <w:num w:numId="11" w16cid:durableId="602227758">
    <w:abstractNumId w:val="13"/>
  </w:num>
  <w:num w:numId="12" w16cid:durableId="1562060275">
    <w:abstractNumId w:val="8"/>
  </w:num>
  <w:num w:numId="13" w16cid:durableId="558367176">
    <w:abstractNumId w:val="19"/>
  </w:num>
  <w:num w:numId="14" w16cid:durableId="240723563">
    <w:abstractNumId w:val="27"/>
  </w:num>
  <w:num w:numId="15" w16cid:durableId="239413869">
    <w:abstractNumId w:val="28"/>
  </w:num>
  <w:num w:numId="16" w16cid:durableId="1667783849">
    <w:abstractNumId w:val="1"/>
  </w:num>
  <w:num w:numId="17" w16cid:durableId="1751349420">
    <w:abstractNumId w:val="5"/>
  </w:num>
  <w:num w:numId="18" w16cid:durableId="1062752364">
    <w:abstractNumId w:val="9"/>
  </w:num>
  <w:num w:numId="19" w16cid:durableId="118957832">
    <w:abstractNumId w:val="14"/>
  </w:num>
  <w:num w:numId="20" w16cid:durableId="228425429">
    <w:abstractNumId w:val="4"/>
  </w:num>
  <w:num w:numId="21" w16cid:durableId="62339105">
    <w:abstractNumId w:val="22"/>
  </w:num>
  <w:num w:numId="22" w16cid:durableId="178814927">
    <w:abstractNumId w:val="12"/>
  </w:num>
  <w:num w:numId="23" w16cid:durableId="328532582">
    <w:abstractNumId w:val="11"/>
  </w:num>
  <w:num w:numId="24" w16cid:durableId="512377488">
    <w:abstractNumId w:val="0"/>
  </w:num>
  <w:num w:numId="25" w16cid:durableId="962660405">
    <w:abstractNumId w:val="17"/>
  </w:num>
  <w:num w:numId="26" w16cid:durableId="812452706">
    <w:abstractNumId w:val="18"/>
  </w:num>
  <w:num w:numId="27" w16cid:durableId="780614509">
    <w:abstractNumId w:val="24"/>
  </w:num>
  <w:num w:numId="28" w16cid:durableId="1490713998">
    <w:abstractNumId w:val="16"/>
  </w:num>
  <w:num w:numId="29" w16cid:durableId="1123689802">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A22"/>
    <w:rsid w:val="00011C72"/>
    <w:rsid w:val="00011DD4"/>
    <w:rsid w:val="000128E8"/>
    <w:rsid w:val="00013BB9"/>
    <w:rsid w:val="00015AA2"/>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38B7"/>
    <w:rsid w:val="00083EB9"/>
    <w:rsid w:val="00084D08"/>
    <w:rsid w:val="0008523A"/>
    <w:rsid w:val="00085F5A"/>
    <w:rsid w:val="00086A38"/>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78D7"/>
    <w:rsid w:val="0013022B"/>
    <w:rsid w:val="001309A9"/>
    <w:rsid w:val="00131D62"/>
    <w:rsid w:val="00134C31"/>
    <w:rsid w:val="0013610C"/>
    <w:rsid w:val="00136E11"/>
    <w:rsid w:val="00137257"/>
    <w:rsid w:val="00140C0E"/>
    <w:rsid w:val="001421DE"/>
    <w:rsid w:val="00144C13"/>
    <w:rsid w:val="001454EE"/>
    <w:rsid w:val="00145F32"/>
    <w:rsid w:val="001461AE"/>
    <w:rsid w:val="0014723A"/>
    <w:rsid w:val="0015435C"/>
    <w:rsid w:val="00155B7D"/>
    <w:rsid w:val="001561D6"/>
    <w:rsid w:val="00160133"/>
    <w:rsid w:val="001631B1"/>
    <w:rsid w:val="001632C8"/>
    <w:rsid w:val="0016367E"/>
    <w:rsid w:val="00163761"/>
    <w:rsid w:val="00165BF0"/>
    <w:rsid w:val="00170F17"/>
    <w:rsid w:val="001717B4"/>
    <w:rsid w:val="00173D3F"/>
    <w:rsid w:val="0017593A"/>
    <w:rsid w:val="001759AE"/>
    <w:rsid w:val="00175FB5"/>
    <w:rsid w:val="001773DF"/>
    <w:rsid w:val="00181D73"/>
    <w:rsid w:val="00182719"/>
    <w:rsid w:val="00182DBC"/>
    <w:rsid w:val="001830E9"/>
    <w:rsid w:val="00183523"/>
    <w:rsid w:val="0018635E"/>
    <w:rsid w:val="00187EC9"/>
    <w:rsid w:val="00190D06"/>
    <w:rsid w:val="00190F37"/>
    <w:rsid w:val="001925B5"/>
    <w:rsid w:val="00193AC9"/>
    <w:rsid w:val="00193DD3"/>
    <w:rsid w:val="001A06C1"/>
    <w:rsid w:val="001A1111"/>
    <w:rsid w:val="001A1465"/>
    <w:rsid w:val="001A49D0"/>
    <w:rsid w:val="001A52C0"/>
    <w:rsid w:val="001A542F"/>
    <w:rsid w:val="001B26F9"/>
    <w:rsid w:val="001B2B67"/>
    <w:rsid w:val="001B3EE7"/>
    <w:rsid w:val="001B4EF6"/>
    <w:rsid w:val="001B5421"/>
    <w:rsid w:val="001B5926"/>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90762"/>
    <w:rsid w:val="0029138A"/>
    <w:rsid w:val="00291E2D"/>
    <w:rsid w:val="00292850"/>
    <w:rsid w:val="002958F4"/>
    <w:rsid w:val="00296466"/>
    <w:rsid w:val="0029689B"/>
    <w:rsid w:val="00297505"/>
    <w:rsid w:val="00297721"/>
    <w:rsid w:val="002A1CA5"/>
    <w:rsid w:val="002A292B"/>
    <w:rsid w:val="002A307D"/>
    <w:rsid w:val="002A31B7"/>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EB3"/>
    <w:rsid w:val="002E1380"/>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8EC"/>
    <w:rsid w:val="00310F11"/>
    <w:rsid w:val="00312AE6"/>
    <w:rsid w:val="00313794"/>
    <w:rsid w:val="00314DD9"/>
    <w:rsid w:val="00316327"/>
    <w:rsid w:val="003165F3"/>
    <w:rsid w:val="00316B2A"/>
    <w:rsid w:val="00321024"/>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5323F"/>
    <w:rsid w:val="00353DFA"/>
    <w:rsid w:val="00355969"/>
    <w:rsid w:val="003576A4"/>
    <w:rsid w:val="003578AD"/>
    <w:rsid w:val="00357D02"/>
    <w:rsid w:val="003600A2"/>
    <w:rsid w:val="00360A89"/>
    <w:rsid w:val="00362921"/>
    <w:rsid w:val="00363E1A"/>
    <w:rsid w:val="00365AA7"/>
    <w:rsid w:val="00366E57"/>
    <w:rsid w:val="0036769F"/>
    <w:rsid w:val="00367959"/>
    <w:rsid w:val="00367A5D"/>
    <w:rsid w:val="00370372"/>
    <w:rsid w:val="00370979"/>
    <w:rsid w:val="0037107F"/>
    <w:rsid w:val="0037287E"/>
    <w:rsid w:val="00372958"/>
    <w:rsid w:val="00374194"/>
    <w:rsid w:val="003744CB"/>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A7F09"/>
    <w:rsid w:val="003B1290"/>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32E05"/>
    <w:rsid w:val="004341B7"/>
    <w:rsid w:val="004348EA"/>
    <w:rsid w:val="004354FF"/>
    <w:rsid w:val="00435B5E"/>
    <w:rsid w:val="00435C88"/>
    <w:rsid w:val="0043665A"/>
    <w:rsid w:val="0043676D"/>
    <w:rsid w:val="0043703E"/>
    <w:rsid w:val="00441071"/>
    <w:rsid w:val="00441CC0"/>
    <w:rsid w:val="00443CC3"/>
    <w:rsid w:val="004508B9"/>
    <w:rsid w:val="00453DA1"/>
    <w:rsid w:val="0045451C"/>
    <w:rsid w:val="00456F25"/>
    <w:rsid w:val="00460595"/>
    <w:rsid w:val="00460981"/>
    <w:rsid w:val="00463794"/>
    <w:rsid w:val="00465591"/>
    <w:rsid w:val="00467373"/>
    <w:rsid w:val="004673B9"/>
    <w:rsid w:val="00474FAB"/>
    <w:rsid w:val="00475432"/>
    <w:rsid w:val="00475A7B"/>
    <w:rsid w:val="00477AD1"/>
    <w:rsid w:val="00477FD4"/>
    <w:rsid w:val="00482064"/>
    <w:rsid w:val="004823A3"/>
    <w:rsid w:val="004830E0"/>
    <w:rsid w:val="00483D14"/>
    <w:rsid w:val="00484D1A"/>
    <w:rsid w:val="00487275"/>
    <w:rsid w:val="00491456"/>
    <w:rsid w:val="004926F9"/>
    <w:rsid w:val="00492C79"/>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F8"/>
    <w:rsid w:val="004C7C15"/>
    <w:rsid w:val="004C7CE7"/>
    <w:rsid w:val="004D0979"/>
    <w:rsid w:val="004D599C"/>
    <w:rsid w:val="004D5E62"/>
    <w:rsid w:val="004E5579"/>
    <w:rsid w:val="004E674B"/>
    <w:rsid w:val="004E72F3"/>
    <w:rsid w:val="004F119D"/>
    <w:rsid w:val="004F183C"/>
    <w:rsid w:val="004F2566"/>
    <w:rsid w:val="004F2A2A"/>
    <w:rsid w:val="004F2E18"/>
    <w:rsid w:val="004F3775"/>
    <w:rsid w:val="004F4B0E"/>
    <w:rsid w:val="004F69B6"/>
    <w:rsid w:val="004F6E38"/>
    <w:rsid w:val="004F77D8"/>
    <w:rsid w:val="00501A94"/>
    <w:rsid w:val="00502346"/>
    <w:rsid w:val="00502A8D"/>
    <w:rsid w:val="00502FE0"/>
    <w:rsid w:val="00503628"/>
    <w:rsid w:val="00504ACE"/>
    <w:rsid w:val="00504DF5"/>
    <w:rsid w:val="0050531B"/>
    <w:rsid w:val="00506CC1"/>
    <w:rsid w:val="00507AEB"/>
    <w:rsid w:val="00512B3A"/>
    <w:rsid w:val="00512F10"/>
    <w:rsid w:val="00513C67"/>
    <w:rsid w:val="00514238"/>
    <w:rsid w:val="00517734"/>
    <w:rsid w:val="00517D2A"/>
    <w:rsid w:val="005217F0"/>
    <w:rsid w:val="00521AF8"/>
    <w:rsid w:val="00522D3E"/>
    <w:rsid w:val="005255A4"/>
    <w:rsid w:val="005255FE"/>
    <w:rsid w:val="00525B9D"/>
    <w:rsid w:val="0053103C"/>
    <w:rsid w:val="00532CC3"/>
    <w:rsid w:val="005414A2"/>
    <w:rsid w:val="00542910"/>
    <w:rsid w:val="00542C7C"/>
    <w:rsid w:val="005438EC"/>
    <w:rsid w:val="005439C1"/>
    <w:rsid w:val="0054459F"/>
    <w:rsid w:val="005454A9"/>
    <w:rsid w:val="00550B2D"/>
    <w:rsid w:val="005526A0"/>
    <w:rsid w:val="00552731"/>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1165"/>
    <w:rsid w:val="005819FF"/>
    <w:rsid w:val="0058218A"/>
    <w:rsid w:val="0058228D"/>
    <w:rsid w:val="0058462B"/>
    <w:rsid w:val="00586149"/>
    <w:rsid w:val="00587E5E"/>
    <w:rsid w:val="00587EF7"/>
    <w:rsid w:val="0059411B"/>
    <w:rsid w:val="005A182C"/>
    <w:rsid w:val="005A1F59"/>
    <w:rsid w:val="005A24BF"/>
    <w:rsid w:val="005A3796"/>
    <w:rsid w:val="005A4A3B"/>
    <w:rsid w:val="005A6E28"/>
    <w:rsid w:val="005A7584"/>
    <w:rsid w:val="005B0851"/>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CDC"/>
    <w:rsid w:val="005C44DC"/>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89B"/>
    <w:rsid w:val="00634AE4"/>
    <w:rsid w:val="00636DFC"/>
    <w:rsid w:val="006370D0"/>
    <w:rsid w:val="0064151D"/>
    <w:rsid w:val="006418E7"/>
    <w:rsid w:val="006429B6"/>
    <w:rsid w:val="00642BCF"/>
    <w:rsid w:val="006462BE"/>
    <w:rsid w:val="00647F63"/>
    <w:rsid w:val="006523F6"/>
    <w:rsid w:val="00653DD5"/>
    <w:rsid w:val="006547DD"/>
    <w:rsid w:val="00657412"/>
    <w:rsid w:val="00662972"/>
    <w:rsid w:val="00665C70"/>
    <w:rsid w:val="00666035"/>
    <w:rsid w:val="0066638D"/>
    <w:rsid w:val="00667485"/>
    <w:rsid w:val="0067301E"/>
    <w:rsid w:val="00675AE4"/>
    <w:rsid w:val="00676C61"/>
    <w:rsid w:val="00677B43"/>
    <w:rsid w:val="00680622"/>
    <w:rsid w:val="006809B9"/>
    <w:rsid w:val="006812DA"/>
    <w:rsid w:val="00683315"/>
    <w:rsid w:val="00683D7A"/>
    <w:rsid w:val="0068400C"/>
    <w:rsid w:val="00687814"/>
    <w:rsid w:val="00687910"/>
    <w:rsid w:val="00692C80"/>
    <w:rsid w:val="00693556"/>
    <w:rsid w:val="006959C0"/>
    <w:rsid w:val="0069755C"/>
    <w:rsid w:val="006A072C"/>
    <w:rsid w:val="006A1197"/>
    <w:rsid w:val="006A15B4"/>
    <w:rsid w:val="006A45E0"/>
    <w:rsid w:val="006A6B83"/>
    <w:rsid w:val="006B03A3"/>
    <w:rsid w:val="006B1569"/>
    <w:rsid w:val="006B1D55"/>
    <w:rsid w:val="006B465B"/>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52D3"/>
    <w:rsid w:val="00787434"/>
    <w:rsid w:val="00787E5E"/>
    <w:rsid w:val="007915E4"/>
    <w:rsid w:val="00791EFB"/>
    <w:rsid w:val="00793ADC"/>
    <w:rsid w:val="00793DD5"/>
    <w:rsid w:val="0079457C"/>
    <w:rsid w:val="0079469D"/>
    <w:rsid w:val="00794C21"/>
    <w:rsid w:val="00794C9B"/>
    <w:rsid w:val="007A2637"/>
    <w:rsid w:val="007A365F"/>
    <w:rsid w:val="007A4BF6"/>
    <w:rsid w:val="007A5B37"/>
    <w:rsid w:val="007A5D1A"/>
    <w:rsid w:val="007A7023"/>
    <w:rsid w:val="007A70CA"/>
    <w:rsid w:val="007B1AE5"/>
    <w:rsid w:val="007B1B20"/>
    <w:rsid w:val="007B614A"/>
    <w:rsid w:val="007B6AFC"/>
    <w:rsid w:val="007C2A0A"/>
    <w:rsid w:val="007C2EE1"/>
    <w:rsid w:val="007C3580"/>
    <w:rsid w:val="007C54F0"/>
    <w:rsid w:val="007C63B3"/>
    <w:rsid w:val="007D0354"/>
    <w:rsid w:val="007D1D8B"/>
    <w:rsid w:val="007D216B"/>
    <w:rsid w:val="007E06DA"/>
    <w:rsid w:val="007E3619"/>
    <w:rsid w:val="007E3AB3"/>
    <w:rsid w:val="007E3C58"/>
    <w:rsid w:val="007E3F54"/>
    <w:rsid w:val="007E47B9"/>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B04"/>
    <w:rsid w:val="00893F32"/>
    <w:rsid w:val="008943A2"/>
    <w:rsid w:val="00896DE9"/>
    <w:rsid w:val="008A0578"/>
    <w:rsid w:val="008A1ABB"/>
    <w:rsid w:val="008A59E4"/>
    <w:rsid w:val="008A63F4"/>
    <w:rsid w:val="008B03DF"/>
    <w:rsid w:val="008B1728"/>
    <w:rsid w:val="008B2224"/>
    <w:rsid w:val="008B316C"/>
    <w:rsid w:val="008B5DA1"/>
    <w:rsid w:val="008B5FAF"/>
    <w:rsid w:val="008B7A8B"/>
    <w:rsid w:val="008B7CD3"/>
    <w:rsid w:val="008C3586"/>
    <w:rsid w:val="008C548E"/>
    <w:rsid w:val="008C5FC0"/>
    <w:rsid w:val="008C66E9"/>
    <w:rsid w:val="008D0059"/>
    <w:rsid w:val="008D061D"/>
    <w:rsid w:val="008D0797"/>
    <w:rsid w:val="008D0EE8"/>
    <w:rsid w:val="008D3742"/>
    <w:rsid w:val="008D3EE9"/>
    <w:rsid w:val="008D46FB"/>
    <w:rsid w:val="008D4CC1"/>
    <w:rsid w:val="008D50FE"/>
    <w:rsid w:val="008D5FF7"/>
    <w:rsid w:val="008E1786"/>
    <w:rsid w:val="008E1A7D"/>
    <w:rsid w:val="008E1F1F"/>
    <w:rsid w:val="008E37E9"/>
    <w:rsid w:val="008E441F"/>
    <w:rsid w:val="008E502E"/>
    <w:rsid w:val="008F07BC"/>
    <w:rsid w:val="008F2146"/>
    <w:rsid w:val="008F2A9B"/>
    <w:rsid w:val="008F3621"/>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16CA"/>
    <w:rsid w:val="00913788"/>
    <w:rsid w:val="00914420"/>
    <w:rsid w:val="009151E8"/>
    <w:rsid w:val="00915726"/>
    <w:rsid w:val="00915ADE"/>
    <w:rsid w:val="00915F0C"/>
    <w:rsid w:val="00917507"/>
    <w:rsid w:val="00917AEA"/>
    <w:rsid w:val="0092041E"/>
    <w:rsid w:val="00920FB6"/>
    <w:rsid w:val="00922C5A"/>
    <w:rsid w:val="009239C6"/>
    <w:rsid w:val="00923CC3"/>
    <w:rsid w:val="00925B0D"/>
    <w:rsid w:val="00926758"/>
    <w:rsid w:val="0093343C"/>
    <w:rsid w:val="00933B65"/>
    <w:rsid w:val="00934DF4"/>
    <w:rsid w:val="0093729A"/>
    <w:rsid w:val="00937894"/>
    <w:rsid w:val="00940518"/>
    <w:rsid w:val="009411DD"/>
    <w:rsid w:val="0094139F"/>
    <w:rsid w:val="009443F3"/>
    <w:rsid w:val="0094487B"/>
    <w:rsid w:val="009472F4"/>
    <w:rsid w:val="00952DBF"/>
    <w:rsid w:val="009530A0"/>
    <w:rsid w:val="00953CC4"/>
    <w:rsid w:val="00953E2B"/>
    <w:rsid w:val="0095570F"/>
    <w:rsid w:val="00960803"/>
    <w:rsid w:val="00961D4C"/>
    <w:rsid w:val="00963807"/>
    <w:rsid w:val="00964E1E"/>
    <w:rsid w:val="00965EC6"/>
    <w:rsid w:val="0096603F"/>
    <w:rsid w:val="00970CA9"/>
    <w:rsid w:val="00970FB0"/>
    <w:rsid w:val="00977AEF"/>
    <w:rsid w:val="0098050B"/>
    <w:rsid w:val="00981BEE"/>
    <w:rsid w:val="00982789"/>
    <w:rsid w:val="00982E75"/>
    <w:rsid w:val="009850BC"/>
    <w:rsid w:val="009857B7"/>
    <w:rsid w:val="009874D6"/>
    <w:rsid w:val="009874E0"/>
    <w:rsid w:val="0098763B"/>
    <w:rsid w:val="00990130"/>
    <w:rsid w:val="00992F52"/>
    <w:rsid w:val="00993E7C"/>
    <w:rsid w:val="009951B3"/>
    <w:rsid w:val="00995AE0"/>
    <w:rsid w:val="009966A7"/>
    <w:rsid w:val="00996F6E"/>
    <w:rsid w:val="00997261"/>
    <w:rsid w:val="0099742C"/>
    <w:rsid w:val="009A37B3"/>
    <w:rsid w:val="009A535A"/>
    <w:rsid w:val="009A6528"/>
    <w:rsid w:val="009B2759"/>
    <w:rsid w:val="009B30D9"/>
    <w:rsid w:val="009B5011"/>
    <w:rsid w:val="009B75FC"/>
    <w:rsid w:val="009B79D5"/>
    <w:rsid w:val="009C16E0"/>
    <w:rsid w:val="009C1BF4"/>
    <w:rsid w:val="009C25E0"/>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F2005"/>
    <w:rsid w:val="009F2D67"/>
    <w:rsid w:val="009F5F34"/>
    <w:rsid w:val="009F756F"/>
    <w:rsid w:val="009F7ACF"/>
    <w:rsid w:val="00A00AB0"/>
    <w:rsid w:val="00A03FDF"/>
    <w:rsid w:val="00A05713"/>
    <w:rsid w:val="00A06451"/>
    <w:rsid w:val="00A10D61"/>
    <w:rsid w:val="00A120EC"/>
    <w:rsid w:val="00A13C9D"/>
    <w:rsid w:val="00A13E44"/>
    <w:rsid w:val="00A1599E"/>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503E"/>
    <w:rsid w:val="00A45DBB"/>
    <w:rsid w:val="00A45EF1"/>
    <w:rsid w:val="00A4688B"/>
    <w:rsid w:val="00A477B9"/>
    <w:rsid w:val="00A525C4"/>
    <w:rsid w:val="00A5696C"/>
    <w:rsid w:val="00A57EBE"/>
    <w:rsid w:val="00A57EE8"/>
    <w:rsid w:val="00A600C0"/>
    <w:rsid w:val="00A6035C"/>
    <w:rsid w:val="00A637C7"/>
    <w:rsid w:val="00A646CD"/>
    <w:rsid w:val="00A706F7"/>
    <w:rsid w:val="00A711F2"/>
    <w:rsid w:val="00A71355"/>
    <w:rsid w:val="00A729D5"/>
    <w:rsid w:val="00A75085"/>
    <w:rsid w:val="00A80C6B"/>
    <w:rsid w:val="00A81828"/>
    <w:rsid w:val="00A8182B"/>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7015"/>
    <w:rsid w:val="00AB01CC"/>
    <w:rsid w:val="00AB0770"/>
    <w:rsid w:val="00AB14B0"/>
    <w:rsid w:val="00AB1B58"/>
    <w:rsid w:val="00AB2717"/>
    <w:rsid w:val="00AB3910"/>
    <w:rsid w:val="00AB44A4"/>
    <w:rsid w:val="00AB4693"/>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1062"/>
    <w:rsid w:val="00AE46C9"/>
    <w:rsid w:val="00AE544C"/>
    <w:rsid w:val="00AE60D5"/>
    <w:rsid w:val="00AE7666"/>
    <w:rsid w:val="00AF005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4DB2"/>
    <w:rsid w:val="00B6508B"/>
    <w:rsid w:val="00B660F2"/>
    <w:rsid w:val="00B671D7"/>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4F66"/>
    <w:rsid w:val="00BB56AF"/>
    <w:rsid w:val="00BB6B85"/>
    <w:rsid w:val="00BC157B"/>
    <w:rsid w:val="00BC1A96"/>
    <w:rsid w:val="00BC1D61"/>
    <w:rsid w:val="00BC2302"/>
    <w:rsid w:val="00BC3825"/>
    <w:rsid w:val="00BD0E56"/>
    <w:rsid w:val="00BD21B1"/>
    <w:rsid w:val="00BD254D"/>
    <w:rsid w:val="00BD5DC2"/>
    <w:rsid w:val="00BE0F21"/>
    <w:rsid w:val="00BE1B97"/>
    <w:rsid w:val="00BE260B"/>
    <w:rsid w:val="00BE2685"/>
    <w:rsid w:val="00BE2B44"/>
    <w:rsid w:val="00BE3087"/>
    <w:rsid w:val="00BE3933"/>
    <w:rsid w:val="00BE41F6"/>
    <w:rsid w:val="00BE6354"/>
    <w:rsid w:val="00BF10A8"/>
    <w:rsid w:val="00BF17CF"/>
    <w:rsid w:val="00BF1B7A"/>
    <w:rsid w:val="00BF4B41"/>
    <w:rsid w:val="00BF7EEA"/>
    <w:rsid w:val="00C00230"/>
    <w:rsid w:val="00C00E67"/>
    <w:rsid w:val="00C0178A"/>
    <w:rsid w:val="00C025F4"/>
    <w:rsid w:val="00C04002"/>
    <w:rsid w:val="00C04C39"/>
    <w:rsid w:val="00C110AF"/>
    <w:rsid w:val="00C11EBD"/>
    <w:rsid w:val="00C12586"/>
    <w:rsid w:val="00C14D97"/>
    <w:rsid w:val="00C22763"/>
    <w:rsid w:val="00C23D15"/>
    <w:rsid w:val="00C24D48"/>
    <w:rsid w:val="00C24F37"/>
    <w:rsid w:val="00C258A6"/>
    <w:rsid w:val="00C25DA5"/>
    <w:rsid w:val="00C26376"/>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743F"/>
    <w:rsid w:val="00C506FA"/>
    <w:rsid w:val="00C50930"/>
    <w:rsid w:val="00C516BD"/>
    <w:rsid w:val="00C523AC"/>
    <w:rsid w:val="00C52680"/>
    <w:rsid w:val="00C547BF"/>
    <w:rsid w:val="00C54ADA"/>
    <w:rsid w:val="00C54CFC"/>
    <w:rsid w:val="00C57550"/>
    <w:rsid w:val="00C57551"/>
    <w:rsid w:val="00C57FA0"/>
    <w:rsid w:val="00C60480"/>
    <w:rsid w:val="00C6074A"/>
    <w:rsid w:val="00C61B8B"/>
    <w:rsid w:val="00C65CDE"/>
    <w:rsid w:val="00C66B60"/>
    <w:rsid w:val="00C67CB1"/>
    <w:rsid w:val="00C70540"/>
    <w:rsid w:val="00C71673"/>
    <w:rsid w:val="00C720FF"/>
    <w:rsid w:val="00C72510"/>
    <w:rsid w:val="00C72AE5"/>
    <w:rsid w:val="00C72BE6"/>
    <w:rsid w:val="00C72EAE"/>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CE3"/>
    <w:rsid w:val="00C9341B"/>
    <w:rsid w:val="00C93E8A"/>
    <w:rsid w:val="00C9438F"/>
    <w:rsid w:val="00C948F6"/>
    <w:rsid w:val="00CA0B37"/>
    <w:rsid w:val="00CA188F"/>
    <w:rsid w:val="00CA252F"/>
    <w:rsid w:val="00CA2602"/>
    <w:rsid w:val="00CA2E87"/>
    <w:rsid w:val="00CA623B"/>
    <w:rsid w:val="00CA6CEF"/>
    <w:rsid w:val="00CA70F6"/>
    <w:rsid w:val="00CB068A"/>
    <w:rsid w:val="00CB1474"/>
    <w:rsid w:val="00CB395F"/>
    <w:rsid w:val="00CB3C7C"/>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E0865"/>
    <w:rsid w:val="00CE365B"/>
    <w:rsid w:val="00CE37DF"/>
    <w:rsid w:val="00CE3A76"/>
    <w:rsid w:val="00CE47BD"/>
    <w:rsid w:val="00CE6BC4"/>
    <w:rsid w:val="00CE7AE4"/>
    <w:rsid w:val="00CF0BD2"/>
    <w:rsid w:val="00CF241C"/>
    <w:rsid w:val="00CF4792"/>
    <w:rsid w:val="00D0379F"/>
    <w:rsid w:val="00D03F36"/>
    <w:rsid w:val="00D03F42"/>
    <w:rsid w:val="00D0585E"/>
    <w:rsid w:val="00D06015"/>
    <w:rsid w:val="00D1014C"/>
    <w:rsid w:val="00D11FA7"/>
    <w:rsid w:val="00D120F6"/>
    <w:rsid w:val="00D121B7"/>
    <w:rsid w:val="00D12410"/>
    <w:rsid w:val="00D12B7F"/>
    <w:rsid w:val="00D13C1C"/>
    <w:rsid w:val="00D15513"/>
    <w:rsid w:val="00D16B5D"/>
    <w:rsid w:val="00D20A8D"/>
    <w:rsid w:val="00D241FE"/>
    <w:rsid w:val="00D24F84"/>
    <w:rsid w:val="00D24FA8"/>
    <w:rsid w:val="00D26F99"/>
    <w:rsid w:val="00D32FB3"/>
    <w:rsid w:val="00D334FD"/>
    <w:rsid w:val="00D33A7A"/>
    <w:rsid w:val="00D36744"/>
    <w:rsid w:val="00D4067A"/>
    <w:rsid w:val="00D40694"/>
    <w:rsid w:val="00D4336D"/>
    <w:rsid w:val="00D43A51"/>
    <w:rsid w:val="00D43A90"/>
    <w:rsid w:val="00D444D8"/>
    <w:rsid w:val="00D4459E"/>
    <w:rsid w:val="00D44AAE"/>
    <w:rsid w:val="00D47841"/>
    <w:rsid w:val="00D502F9"/>
    <w:rsid w:val="00D504DE"/>
    <w:rsid w:val="00D51FD9"/>
    <w:rsid w:val="00D5223F"/>
    <w:rsid w:val="00D52500"/>
    <w:rsid w:val="00D52A82"/>
    <w:rsid w:val="00D52DEE"/>
    <w:rsid w:val="00D54571"/>
    <w:rsid w:val="00D554A0"/>
    <w:rsid w:val="00D564AF"/>
    <w:rsid w:val="00D573A6"/>
    <w:rsid w:val="00D60470"/>
    <w:rsid w:val="00D618E1"/>
    <w:rsid w:val="00D62B0B"/>
    <w:rsid w:val="00D644D6"/>
    <w:rsid w:val="00D66127"/>
    <w:rsid w:val="00D67302"/>
    <w:rsid w:val="00D67CCD"/>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81F"/>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43AB"/>
    <w:rsid w:val="00DE4CBB"/>
    <w:rsid w:val="00DE5119"/>
    <w:rsid w:val="00DE53F7"/>
    <w:rsid w:val="00DE6D5B"/>
    <w:rsid w:val="00DF0571"/>
    <w:rsid w:val="00DF0C17"/>
    <w:rsid w:val="00DF115B"/>
    <w:rsid w:val="00DF21D2"/>
    <w:rsid w:val="00DF2222"/>
    <w:rsid w:val="00DF3436"/>
    <w:rsid w:val="00E00205"/>
    <w:rsid w:val="00E00C66"/>
    <w:rsid w:val="00E022A2"/>
    <w:rsid w:val="00E04018"/>
    <w:rsid w:val="00E07EA0"/>
    <w:rsid w:val="00E102D4"/>
    <w:rsid w:val="00E12211"/>
    <w:rsid w:val="00E17D64"/>
    <w:rsid w:val="00E17EDB"/>
    <w:rsid w:val="00E20D98"/>
    <w:rsid w:val="00E21135"/>
    <w:rsid w:val="00E249C1"/>
    <w:rsid w:val="00E26497"/>
    <w:rsid w:val="00E26C99"/>
    <w:rsid w:val="00E26F04"/>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53D1"/>
    <w:rsid w:val="00EC7B42"/>
    <w:rsid w:val="00EC7BAD"/>
    <w:rsid w:val="00ED00F7"/>
    <w:rsid w:val="00ED1ABB"/>
    <w:rsid w:val="00ED1E58"/>
    <w:rsid w:val="00ED1E7D"/>
    <w:rsid w:val="00ED6937"/>
    <w:rsid w:val="00EE0250"/>
    <w:rsid w:val="00EE18D8"/>
    <w:rsid w:val="00EE2778"/>
    <w:rsid w:val="00EE5867"/>
    <w:rsid w:val="00EE6AD6"/>
    <w:rsid w:val="00EF04CD"/>
    <w:rsid w:val="00EF1D73"/>
    <w:rsid w:val="00EF1EE6"/>
    <w:rsid w:val="00EF2916"/>
    <w:rsid w:val="00EF2E32"/>
    <w:rsid w:val="00EF5B57"/>
    <w:rsid w:val="00EF680F"/>
    <w:rsid w:val="00EF694C"/>
    <w:rsid w:val="00EF719E"/>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7A63"/>
    <w:rsid w:val="00FB1B1B"/>
    <w:rsid w:val="00FB1F5C"/>
    <w:rsid w:val="00FB327F"/>
    <w:rsid w:val="00FB3E4B"/>
    <w:rsid w:val="00FB3ECD"/>
    <w:rsid w:val="00FB4F1D"/>
    <w:rsid w:val="00FB6B65"/>
    <w:rsid w:val="00FB7F05"/>
    <w:rsid w:val="00FC0142"/>
    <w:rsid w:val="00FC156F"/>
    <w:rsid w:val="00FC2C3B"/>
    <w:rsid w:val="00FC2EA1"/>
    <w:rsid w:val="00FC5BDB"/>
    <w:rsid w:val="00FC5BE4"/>
    <w:rsid w:val="00FC70B4"/>
    <w:rsid w:val="00FD06EA"/>
    <w:rsid w:val="00FD10BD"/>
    <w:rsid w:val="00FD18DE"/>
    <w:rsid w:val="00FD41BA"/>
    <w:rsid w:val="00FD4FAE"/>
    <w:rsid w:val="00FD62BC"/>
    <w:rsid w:val="00FD655F"/>
    <w:rsid w:val="00FD760E"/>
    <w:rsid w:val="00FE042D"/>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0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https://documents.lucid.app/documents/22df802b-84d9-4f44-bb07-adc9fab1ba76/pages/hF2Pq-cMGpcF?a=5798&amp;x=-84&amp;y=101&amp;w=2728&amp;h=1298&amp;store=1&amp;accept=image/*&amp;auth=LCA%200ad9f406a809ef1ac85d0ed7fb5c1f3dcb5c92e8e09e88a15f836cee5bf12161-ts=1681846813" TargetMode="External"/><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https://documents.lucid.app/documents/22df802b-84d9-4f44-bb07-adc9fab1ba76/pages/hF2Pq-cMGpcF?a=5773&amp;x=-66&amp;y=1431&amp;w=2332&amp;h=638&amp;store=1&amp;accept=image/*&amp;auth=LCA%200867d9ed87102abcaec5d50d68ea033d625a48abae5e1b49cb982127cb012a3e-ts=1681846813"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72E989-4D1A-6743-AB8C-8BEC9710003C}"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GB"/>
        </a:p>
      </dgm:t>
    </dgm:pt>
    <dgm:pt modelId="{86E0C44B-7991-D54C-894D-78F6759B2460}">
      <dgm:prSet phldrT="[Text]"/>
      <dgm:spPr/>
      <dgm:t>
        <a:bodyPr/>
        <a:lstStyle/>
        <a:p>
          <a:r>
            <a:rPr lang="en-GB"/>
            <a:t>Week 1-3</a:t>
          </a:r>
        </a:p>
      </dgm:t>
    </dgm:pt>
    <dgm:pt modelId="{65AA979D-C735-2640-9107-0818AD493B49}" type="parTrans" cxnId="{68F53102-AF1F-E44D-AB54-56A4AAD9D076}">
      <dgm:prSet/>
      <dgm:spPr/>
      <dgm:t>
        <a:bodyPr/>
        <a:lstStyle/>
        <a:p>
          <a:endParaRPr lang="en-GB"/>
        </a:p>
      </dgm:t>
    </dgm:pt>
    <dgm:pt modelId="{3D0E17EA-73C4-6747-8EA5-9ED6C83945C0}" type="sibTrans" cxnId="{68F53102-AF1F-E44D-AB54-56A4AAD9D076}">
      <dgm:prSet/>
      <dgm:spPr/>
      <dgm:t>
        <a:bodyPr/>
        <a:lstStyle/>
        <a:p>
          <a:endParaRPr lang="en-GB"/>
        </a:p>
      </dgm:t>
    </dgm:pt>
    <dgm:pt modelId="{64364A72-F18B-B044-834A-61C60BAEA46A}">
      <dgm:prSet phldrT="[Text]"/>
      <dgm:spPr/>
      <dgm:t>
        <a:bodyPr/>
        <a:lstStyle/>
        <a:p>
          <a:r>
            <a:rPr lang="en-GB"/>
            <a:t>Design &amp; Develop updated integrations</a:t>
          </a:r>
        </a:p>
      </dgm:t>
    </dgm:pt>
    <dgm:pt modelId="{B5E2580D-551F-5F44-BE03-985222EDBA6F}" type="parTrans" cxnId="{0A2F2A02-B200-B24B-A55A-65F4BD84E1C1}">
      <dgm:prSet/>
      <dgm:spPr/>
      <dgm:t>
        <a:bodyPr/>
        <a:lstStyle/>
        <a:p>
          <a:endParaRPr lang="en-GB"/>
        </a:p>
      </dgm:t>
    </dgm:pt>
    <dgm:pt modelId="{263268AA-5550-F846-AA7A-6006AE80591D}" type="sibTrans" cxnId="{0A2F2A02-B200-B24B-A55A-65F4BD84E1C1}">
      <dgm:prSet/>
      <dgm:spPr/>
      <dgm:t>
        <a:bodyPr/>
        <a:lstStyle/>
        <a:p>
          <a:endParaRPr lang="en-GB"/>
        </a:p>
      </dgm:t>
    </dgm:pt>
    <dgm:pt modelId="{2637907F-064F-294B-8D62-FF900F3B1648}">
      <dgm:prSet phldrT="[Text]"/>
      <dgm:spPr/>
      <dgm:t>
        <a:bodyPr/>
        <a:lstStyle/>
        <a:p>
          <a:r>
            <a:rPr lang="en-GB"/>
            <a:t>QA testing</a:t>
          </a:r>
        </a:p>
      </dgm:t>
    </dgm:pt>
    <dgm:pt modelId="{493DAE6E-1C71-7C48-A3C2-78E3D576E8DE}" type="parTrans" cxnId="{345B901A-3792-2F46-A93C-B029FFC2CA1B}">
      <dgm:prSet/>
      <dgm:spPr/>
      <dgm:t>
        <a:bodyPr/>
        <a:lstStyle/>
        <a:p>
          <a:endParaRPr lang="en-GB"/>
        </a:p>
      </dgm:t>
    </dgm:pt>
    <dgm:pt modelId="{8F07CD73-3C5D-C142-B40A-24CB4DB8705D}" type="sibTrans" cxnId="{345B901A-3792-2F46-A93C-B029FFC2CA1B}">
      <dgm:prSet/>
      <dgm:spPr/>
      <dgm:t>
        <a:bodyPr/>
        <a:lstStyle/>
        <a:p>
          <a:endParaRPr lang="en-GB"/>
        </a:p>
      </dgm:t>
    </dgm:pt>
    <dgm:pt modelId="{E0098335-472F-0941-88F1-ECB5A18FA362}">
      <dgm:prSet phldrT="[Text]"/>
      <dgm:spPr/>
      <dgm:t>
        <a:bodyPr/>
        <a:lstStyle/>
        <a:p>
          <a:r>
            <a:rPr lang="en-GB"/>
            <a:t>Week 4</a:t>
          </a:r>
        </a:p>
      </dgm:t>
    </dgm:pt>
    <dgm:pt modelId="{C978FBCF-D810-0948-B955-8A659E8723A4}" type="parTrans" cxnId="{B3BAC908-12E8-3043-8657-F53FF206836D}">
      <dgm:prSet/>
      <dgm:spPr/>
      <dgm:t>
        <a:bodyPr/>
        <a:lstStyle/>
        <a:p>
          <a:endParaRPr lang="en-GB"/>
        </a:p>
      </dgm:t>
    </dgm:pt>
    <dgm:pt modelId="{48A800DB-1AF6-DA48-8CEC-B6B11E54CBF1}" type="sibTrans" cxnId="{B3BAC908-12E8-3043-8657-F53FF206836D}">
      <dgm:prSet/>
      <dgm:spPr/>
      <dgm:t>
        <a:bodyPr/>
        <a:lstStyle/>
        <a:p>
          <a:endParaRPr lang="en-GB"/>
        </a:p>
      </dgm:t>
    </dgm:pt>
    <dgm:pt modelId="{A4532AFB-A736-4040-B4AC-8F2AA4CF2DB7}">
      <dgm:prSet phldrT="[Text]"/>
      <dgm:spPr/>
      <dgm:t>
        <a:bodyPr/>
        <a:lstStyle/>
        <a:p>
          <a:r>
            <a:rPr lang="en-GB"/>
            <a:t>End-to-end UAT testing</a:t>
          </a:r>
        </a:p>
      </dgm:t>
    </dgm:pt>
    <dgm:pt modelId="{EDFBD1D1-FC16-C94E-8D86-7F8813F96D06}" type="parTrans" cxnId="{8F55CD7E-DC22-3349-86FB-A09D4AC52629}">
      <dgm:prSet/>
      <dgm:spPr/>
      <dgm:t>
        <a:bodyPr/>
        <a:lstStyle/>
        <a:p>
          <a:endParaRPr lang="en-GB"/>
        </a:p>
      </dgm:t>
    </dgm:pt>
    <dgm:pt modelId="{61370EBC-22DD-1E47-90E5-87069E0FEF27}" type="sibTrans" cxnId="{8F55CD7E-DC22-3349-86FB-A09D4AC52629}">
      <dgm:prSet/>
      <dgm:spPr/>
      <dgm:t>
        <a:bodyPr/>
        <a:lstStyle/>
        <a:p>
          <a:endParaRPr lang="en-GB"/>
        </a:p>
      </dgm:t>
    </dgm:pt>
    <dgm:pt modelId="{0450CAE9-634E-414C-A5BA-DB5FE3C179BC}">
      <dgm:prSet phldrT="[Text]"/>
      <dgm:spPr/>
      <dgm:t>
        <a:bodyPr/>
        <a:lstStyle/>
        <a:p>
          <a:r>
            <a:rPr lang="en-GB"/>
            <a:t>Bug fixes</a:t>
          </a:r>
        </a:p>
      </dgm:t>
    </dgm:pt>
    <dgm:pt modelId="{BACD3AF6-6D02-8940-B1D5-72CE0858068B}" type="parTrans" cxnId="{8611B14D-6FF1-1542-91C2-B1D4D9A19790}">
      <dgm:prSet/>
      <dgm:spPr/>
      <dgm:t>
        <a:bodyPr/>
        <a:lstStyle/>
        <a:p>
          <a:endParaRPr lang="en-GB"/>
        </a:p>
      </dgm:t>
    </dgm:pt>
    <dgm:pt modelId="{351412EB-B1A9-4241-8C9C-C8BD717447DE}" type="sibTrans" cxnId="{8611B14D-6FF1-1542-91C2-B1D4D9A19790}">
      <dgm:prSet/>
      <dgm:spPr/>
      <dgm:t>
        <a:bodyPr/>
        <a:lstStyle/>
        <a:p>
          <a:endParaRPr lang="en-GB"/>
        </a:p>
      </dgm:t>
    </dgm:pt>
    <dgm:pt modelId="{559BFA62-8DE4-E34D-A6C3-0C7BBD391BF8}">
      <dgm:prSet phldrT="[Text]"/>
      <dgm:spPr/>
      <dgm:t>
        <a:bodyPr/>
        <a:lstStyle/>
        <a:p>
          <a:r>
            <a:rPr lang="en-GB"/>
            <a:t>Week 5-6</a:t>
          </a:r>
        </a:p>
      </dgm:t>
    </dgm:pt>
    <dgm:pt modelId="{0BB1A888-7E32-7D44-B1DF-1794A656B722}" type="parTrans" cxnId="{A7702040-0B00-A44B-A469-D316AF9AAB28}">
      <dgm:prSet/>
      <dgm:spPr/>
      <dgm:t>
        <a:bodyPr/>
        <a:lstStyle/>
        <a:p>
          <a:endParaRPr lang="en-GB"/>
        </a:p>
      </dgm:t>
    </dgm:pt>
    <dgm:pt modelId="{EE2B3DDE-ED9A-084B-B36A-36083B5598C1}" type="sibTrans" cxnId="{A7702040-0B00-A44B-A469-D316AF9AAB28}">
      <dgm:prSet/>
      <dgm:spPr/>
      <dgm:t>
        <a:bodyPr/>
        <a:lstStyle/>
        <a:p>
          <a:endParaRPr lang="en-GB"/>
        </a:p>
      </dgm:t>
    </dgm:pt>
    <dgm:pt modelId="{9D419A29-FCB6-534F-BA2B-CB993AB20298}">
      <dgm:prSet phldrT="[Text]"/>
      <dgm:spPr/>
      <dgm:t>
        <a:bodyPr/>
        <a:lstStyle/>
        <a:p>
          <a:r>
            <a:rPr lang="en-GB"/>
            <a:t>PROD deployment</a:t>
          </a:r>
        </a:p>
      </dgm:t>
    </dgm:pt>
    <dgm:pt modelId="{B11329FD-BDD7-354C-9CE1-3CF0D4CEBE2A}" type="parTrans" cxnId="{037693CF-D195-2F4B-8C77-2083AE1BCA15}">
      <dgm:prSet/>
      <dgm:spPr/>
      <dgm:t>
        <a:bodyPr/>
        <a:lstStyle/>
        <a:p>
          <a:endParaRPr lang="en-GB"/>
        </a:p>
      </dgm:t>
    </dgm:pt>
    <dgm:pt modelId="{B27503ED-7B9E-2D4A-B892-DAB12F7FA6FA}" type="sibTrans" cxnId="{037693CF-D195-2F4B-8C77-2083AE1BCA15}">
      <dgm:prSet/>
      <dgm:spPr/>
      <dgm:t>
        <a:bodyPr/>
        <a:lstStyle/>
        <a:p>
          <a:endParaRPr lang="en-GB"/>
        </a:p>
      </dgm:t>
    </dgm:pt>
    <dgm:pt modelId="{CF9153C2-B9B1-384D-A4EA-1BAABFAA1B62}">
      <dgm:prSet phldrT="[Text]"/>
      <dgm:spPr/>
      <dgm:t>
        <a:bodyPr/>
        <a:lstStyle/>
        <a:p>
          <a:r>
            <a:rPr lang="en-GB"/>
            <a:t>Hypercare support</a:t>
          </a:r>
        </a:p>
      </dgm:t>
    </dgm:pt>
    <dgm:pt modelId="{784442FF-EF27-DD49-9795-3C58A8CA641A}" type="parTrans" cxnId="{105DC12E-28F1-0143-91B4-A1BF5CAA66D0}">
      <dgm:prSet/>
      <dgm:spPr/>
      <dgm:t>
        <a:bodyPr/>
        <a:lstStyle/>
        <a:p>
          <a:endParaRPr lang="en-GB"/>
        </a:p>
      </dgm:t>
    </dgm:pt>
    <dgm:pt modelId="{297E91B6-4CD6-034D-A17C-E61A494DB3D7}" type="sibTrans" cxnId="{105DC12E-28F1-0143-91B4-A1BF5CAA66D0}">
      <dgm:prSet/>
      <dgm:spPr/>
      <dgm:t>
        <a:bodyPr/>
        <a:lstStyle/>
        <a:p>
          <a:endParaRPr lang="en-GB"/>
        </a:p>
      </dgm:t>
    </dgm:pt>
    <dgm:pt modelId="{B1A41252-D4B6-7741-AADB-6A8B8C8BAC4A}" type="pres">
      <dgm:prSet presAssocID="{B272E989-4D1A-6743-AB8C-8BEC9710003C}" presName="linearFlow" presStyleCnt="0">
        <dgm:presLayoutVars>
          <dgm:dir/>
          <dgm:animLvl val="lvl"/>
          <dgm:resizeHandles val="exact"/>
        </dgm:presLayoutVars>
      </dgm:prSet>
      <dgm:spPr/>
    </dgm:pt>
    <dgm:pt modelId="{481E5424-6A60-6A4F-AFCB-189370106B49}" type="pres">
      <dgm:prSet presAssocID="{86E0C44B-7991-D54C-894D-78F6759B2460}" presName="composite" presStyleCnt="0"/>
      <dgm:spPr/>
    </dgm:pt>
    <dgm:pt modelId="{B40860CE-94AF-A540-ACB7-7908B97EA15E}" type="pres">
      <dgm:prSet presAssocID="{86E0C44B-7991-D54C-894D-78F6759B2460}" presName="parentText" presStyleLbl="alignNode1" presStyleIdx="0" presStyleCnt="3">
        <dgm:presLayoutVars>
          <dgm:chMax val="1"/>
          <dgm:bulletEnabled val="1"/>
        </dgm:presLayoutVars>
      </dgm:prSet>
      <dgm:spPr/>
    </dgm:pt>
    <dgm:pt modelId="{C83C12E7-CE26-A74D-8BF9-BA34E75DC0D1}" type="pres">
      <dgm:prSet presAssocID="{86E0C44B-7991-D54C-894D-78F6759B2460}" presName="descendantText" presStyleLbl="alignAcc1" presStyleIdx="0" presStyleCnt="3">
        <dgm:presLayoutVars>
          <dgm:bulletEnabled val="1"/>
        </dgm:presLayoutVars>
      </dgm:prSet>
      <dgm:spPr/>
    </dgm:pt>
    <dgm:pt modelId="{77DD1904-73E0-E749-93DC-3346B53A27AB}" type="pres">
      <dgm:prSet presAssocID="{3D0E17EA-73C4-6747-8EA5-9ED6C83945C0}" presName="sp" presStyleCnt="0"/>
      <dgm:spPr/>
    </dgm:pt>
    <dgm:pt modelId="{6B7FF0B3-E308-5941-9488-0A37CDDF8F4A}" type="pres">
      <dgm:prSet presAssocID="{E0098335-472F-0941-88F1-ECB5A18FA362}" presName="composite" presStyleCnt="0"/>
      <dgm:spPr/>
    </dgm:pt>
    <dgm:pt modelId="{8E53137C-6A41-A249-AF23-4047A7FF205E}" type="pres">
      <dgm:prSet presAssocID="{E0098335-472F-0941-88F1-ECB5A18FA362}" presName="parentText" presStyleLbl="alignNode1" presStyleIdx="1" presStyleCnt="3">
        <dgm:presLayoutVars>
          <dgm:chMax val="1"/>
          <dgm:bulletEnabled val="1"/>
        </dgm:presLayoutVars>
      </dgm:prSet>
      <dgm:spPr/>
    </dgm:pt>
    <dgm:pt modelId="{735FD7D5-399A-4C49-9CD1-BBFA4B8988F3}" type="pres">
      <dgm:prSet presAssocID="{E0098335-472F-0941-88F1-ECB5A18FA362}" presName="descendantText" presStyleLbl="alignAcc1" presStyleIdx="1" presStyleCnt="3">
        <dgm:presLayoutVars>
          <dgm:bulletEnabled val="1"/>
        </dgm:presLayoutVars>
      </dgm:prSet>
      <dgm:spPr/>
    </dgm:pt>
    <dgm:pt modelId="{E4CD52C2-D6EE-5647-992C-A84D93DE755B}" type="pres">
      <dgm:prSet presAssocID="{48A800DB-1AF6-DA48-8CEC-B6B11E54CBF1}" presName="sp" presStyleCnt="0"/>
      <dgm:spPr/>
    </dgm:pt>
    <dgm:pt modelId="{E17EFDC5-F8F5-3D47-BD5A-5E491226B6C0}" type="pres">
      <dgm:prSet presAssocID="{559BFA62-8DE4-E34D-A6C3-0C7BBD391BF8}" presName="composite" presStyleCnt="0"/>
      <dgm:spPr/>
    </dgm:pt>
    <dgm:pt modelId="{5A3677F7-35D5-1A42-B243-B5B18D9686ED}" type="pres">
      <dgm:prSet presAssocID="{559BFA62-8DE4-E34D-A6C3-0C7BBD391BF8}" presName="parentText" presStyleLbl="alignNode1" presStyleIdx="2" presStyleCnt="3">
        <dgm:presLayoutVars>
          <dgm:chMax val="1"/>
          <dgm:bulletEnabled val="1"/>
        </dgm:presLayoutVars>
      </dgm:prSet>
      <dgm:spPr/>
    </dgm:pt>
    <dgm:pt modelId="{3394F6D8-A316-994B-8C0B-476774D6EDD6}" type="pres">
      <dgm:prSet presAssocID="{559BFA62-8DE4-E34D-A6C3-0C7BBD391BF8}" presName="descendantText" presStyleLbl="alignAcc1" presStyleIdx="2" presStyleCnt="3">
        <dgm:presLayoutVars>
          <dgm:bulletEnabled val="1"/>
        </dgm:presLayoutVars>
      </dgm:prSet>
      <dgm:spPr/>
    </dgm:pt>
  </dgm:ptLst>
  <dgm:cxnLst>
    <dgm:cxn modelId="{0A2F2A02-B200-B24B-A55A-65F4BD84E1C1}" srcId="{86E0C44B-7991-D54C-894D-78F6759B2460}" destId="{64364A72-F18B-B044-834A-61C60BAEA46A}" srcOrd="0" destOrd="0" parTransId="{B5E2580D-551F-5F44-BE03-985222EDBA6F}" sibTransId="{263268AA-5550-F846-AA7A-6006AE80591D}"/>
    <dgm:cxn modelId="{68F53102-AF1F-E44D-AB54-56A4AAD9D076}" srcId="{B272E989-4D1A-6743-AB8C-8BEC9710003C}" destId="{86E0C44B-7991-D54C-894D-78F6759B2460}" srcOrd="0" destOrd="0" parTransId="{65AA979D-C735-2640-9107-0818AD493B49}" sibTransId="{3D0E17EA-73C4-6747-8EA5-9ED6C83945C0}"/>
    <dgm:cxn modelId="{B3BAC908-12E8-3043-8657-F53FF206836D}" srcId="{B272E989-4D1A-6743-AB8C-8BEC9710003C}" destId="{E0098335-472F-0941-88F1-ECB5A18FA362}" srcOrd="1" destOrd="0" parTransId="{C978FBCF-D810-0948-B955-8A659E8723A4}" sibTransId="{48A800DB-1AF6-DA48-8CEC-B6B11E54CBF1}"/>
    <dgm:cxn modelId="{7449DF0D-B9A5-EB42-A9A0-B018B1A45C3A}" type="presOf" srcId="{64364A72-F18B-B044-834A-61C60BAEA46A}" destId="{C83C12E7-CE26-A74D-8BF9-BA34E75DC0D1}" srcOrd="0" destOrd="0" presId="urn:microsoft.com/office/officeart/2005/8/layout/chevron2"/>
    <dgm:cxn modelId="{5D75D017-6C9E-944F-99D3-A7809191ABBE}" type="presOf" srcId="{CF9153C2-B9B1-384D-A4EA-1BAABFAA1B62}" destId="{3394F6D8-A316-994B-8C0B-476774D6EDD6}" srcOrd="0" destOrd="1" presId="urn:microsoft.com/office/officeart/2005/8/layout/chevron2"/>
    <dgm:cxn modelId="{345B901A-3792-2F46-A93C-B029FFC2CA1B}" srcId="{86E0C44B-7991-D54C-894D-78F6759B2460}" destId="{2637907F-064F-294B-8D62-FF900F3B1648}" srcOrd="1" destOrd="0" parTransId="{493DAE6E-1C71-7C48-A3C2-78E3D576E8DE}" sibTransId="{8F07CD73-3C5D-C142-B40A-24CB4DB8705D}"/>
    <dgm:cxn modelId="{105DC12E-28F1-0143-91B4-A1BF5CAA66D0}" srcId="{559BFA62-8DE4-E34D-A6C3-0C7BBD391BF8}" destId="{CF9153C2-B9B1-384D-A4EA-1BAABFAA1B62}" srcOrd="1" destOrd="0" parTransId="{784442FF-EF27-DD49-9795-3C58A8CA641A}" sibTransId="{297E91B6-4CD6-034D-A17C-E61A494DB3D7}"/>
    <dgm:cxn modelId="{A7702040-0B00-A44B-A469-D316AF9AAB28}" srcId="{B272E989-4D1A-6743-AB8C-8BEC9710003C}" destId="{559BFA62-8DE4-E34D-A6C3-0C7BBD391BF8}" srcOrd="2" destOrd="0" parTransId="{0BB1A888-7E32-7D44-B1DF-1794A656B722}" sibTransId="{EE2B3DDE-ED9A-084B-B36A-36083B5598C1}"/>
    <dgm:cxn modelId="{8611B14D-6FF1-1542-91C2-B1D4D9A19790}" srcId="{E0098335-472F-0941-88F1-ECB5A18FA362}" destId="{0450CAE9-634E-414C-A5BA-DB5FE3C179BC}" srcOrd="1" destOrd="0" parTransId="{BACD3AF6-6D02-8940-B1D5-72CE0858068B}" sibTransId="{351412EB-B1A9-4241-8C9C-C8BD717447DE}"/>
    <dgm:cxn modelId="{2E27D94F-C448-E949-93AD-5868C9834752}" type="presOf" srcId="{559BFA62-8DE4-E34D-A6C3-0C7BBD391BF8}" destId="{5A3677F7-35D5-1A42-B243-B5B18D9686ED}" srcOrd="0" destOrd="0" presId="urn:microsoft.com/office/officeart/2005/8/layout/chevron2"/>
    <dgm:cxn modelId="{8F55CD7E-DC22-3349-86FB-A09D4AC52629}" srcId="{E0098335-472F-0941-88F1-ECB5A18FA362}" destId="{A4532AFB-A736-4040-B4AC-8F2AA4CF2DB7}" srcOrd="0" destOrd="0" parTransId="{EDFBD1D1-FC16-C94E-8D86-7F8813F96D06}" sibTransId="{61370EBC-22DD-1E47-90E5-87069E0FEF27}"/>
    <dgm:cxn modelId="{7E862883-501C-3144-AB45-AF8C22D2CABF}" type="presOf" srcId="{E0098335-472F-0941-88F1-ECB5A18FA362}" destId="{8E53137C-6A41-A249-AF23-4047A7FF205E}" srcOrd="0" destOrd="0" presId="urn:microsoft.com/office/officeart/2005/8/layout/chevron2"/>
    <dgm:cxn modelId="{96C1AF88-403D-9844-AB2D-D4DF3517170F}" type="presOf" srcId="{9D419A29-FCB6-534F-BA2B-CB993AB20298}" destId="{3394F6D8-A316-994B-8C0B-476774D6EDD6}" srcOrd="0" destOrd="0" presId="urn:microsoft.com/office/officeart/2005/8/layout/chevron2"/>
    <dgm:cxn modelId="{B078BD9D-7B28-4F44-A5B4-25093100635D}" type="presOf" srcId="{B272E989-4D1A-6743-AB8C-8BEC9710003C}" destId="{B1A41252-D4B6-7741-AADB-6A8B8C8BAC4A}" srcOrd="0" destOrd="0" presId="urn:microsoft.com/office/officeart/2005/8/layout/chevron2"/>
    <dgm:cxn modelId="{647B2EA9-4824-7A4F-A38C-4779BCBC9895}" type="presOf" srcId="{2637907F-064F-294B-8D62-FF900F3B1648}" destId="{C83C12E7-CE26-A74D-8BF9-BA34E75DC0D1}" srcOrd="0" destOrd="1" presId="urn:microsoft.com/office/officeart/2005/8/layout/chevron2"/>
    <dgm:cxn modelId="{037693CF-D195-2F4B-8C77-2083AE1BCA15}" srcId="{559BFA62-8DE4-E34D-A6C3-0C7BBD391BF8}" destId="{9D419A29-FCB6-534F-BA2B-CB993AB20298}" srcOrd="0" destOrd="0" parTransId="{B11329FD-BDD7-354C-9CE1-3CF0D4CEBE2A}" sibTransId="{B27503ED-7B9E-2D4A-B892-DAB12F7FA6FA}"/>
    <dgm:cxn modelId="{3A1ECCDE-84C5-DD49-83FB-42E9F61D1205}" type="presOf" srcId="{A4532AFB-A736-4040-B4AC-8F2AA4CF2DB7}" destId="{735FD7D5-399A-4C49-9CD1-BBFA4B8988F3}" srcOrd="0" destOrd="0" presId="urn:microsoft.com/office/officeart/2005/8/layout/chevron2"/>
    <dgm:cxn modelId="{E9D17BE6-3613-284C-8BE1-7C5277EA66C0}" type="presOf" srcId="{0450CAE9-634E-414C-A5BA-DB5FE3C179BC}" destId="{735FD7D5-399A-4C49-9CD1-BBFA4B8988F3}" srcOrd="0" destOrd="1" presId="urn:microsoft.com/office/officeart/2005/8/layout/chevron2"/>
    <dgm:cxn modelId="{B6EAD7F1-7F77-1640-8FCF-E9B749187453}" type="presOf" srcId="{86E0C44B-7991-D54C-894D-78F6759B2460}" destId="{B40860CE-94AF-A540-ACB7-7908B97EA15E}" srcOrd="0" destOrd="0" presId="urn:microsoft.com/office/officeart/2005/8/layout/chevron2"/>
    <dgm:cxn modelId="{A1E69217-A7D8-1E4E-9469-7B59918DC51E}" type="presParOf" srcId="{B1A41252-D4B6-7741-AADB-6A8B8C8BAC4A}" destId="{481E5424-6A60-6A4F-AFCB-189370106B49}" srcOrd="0" destOrd="0" presId="urn:microsoft.com/office/officeart/2005/8/layout/chevron2"/>
    <dgm:cxn modelId="{F7DEAA15-43E9-A440-B7B5-CAF442FAFF10}" type="presParOf" srcId="{481E5424-6A60-6A4F-AFCB-189370106B49}" destId="{B40860CE-94AF-A540-ACB7-7908B97EA15E}" srcOrd="0" destOrd="0" presId="urn:microsoft.com/office/officeart/2005/8/layout/chevron2"/>
    <dgm:cxn modelId="{B4DAB421-0469-0640-86DE-852625E9FE35}" type="presParOf" srcId="{481E5424-6A60-6A4F-AFCB-189370106B49}" destId="{C83C12E7-CE26-A74D-8BF9-BA34E75DC0D1}" srcOrd="1" destOrd="0" presId="urn:microsoft.com/office/officeart/2005/8/layout/chevron2"/>
    <dgm:cxn modelId="{4E22A800-C0CE-A949-85B8-2FEFDE9BEF08}" type="presParOf" srcId="{B1A41252-D4B6-7741-AADB-6A8B8C8BAC4A}" destId="{77DD1904-73E0-E749-93DC-3346B53A27AB}" srcOrd="1" destOrd="0" presId="urn:microsoft.com/office/officeart/2005/8/layout/chevron2"/>
    <dgm:cxn modelId="{9A1A4ADC-381E-474F-B760-EBF043452633}" type="presParOf" srcId="{B1A41252-D4B6-7741-AADB-6A8B8C8BAC4A}" destId="{6B7FF0B3-E308-5941-9488-0A37CDDF8F4A}" srcOrd="2" destOrd="0" presId="urn:microsoft.com/office/officeart/2005/8/layout/chevron2"/>
    <dgm:cxn modelId="{EBB8BA6B-9D2E-3942-AD26-AB351EE82B29}" type="presParOf" srcId="{6B7FF0B3-E308-5941-9488-0A37CDDF8F4A}" destId="{8E53137C-6A41-A249-AF23-4047A7FF205E}" srcOrd="0" destOrd="0" presId="urn:microsoft.com/office/officeart/2005/8/layout/chevron2"/>
    <dgm:cxn modelId="{C1C5D839-8D53-9D47-958B-9A68BCC779C0}" type="presParOf" srcId="{6B7FF0B3-E308-5941-9488-0A37CDDF8F4A}" destId="{735FD7D5-399A-4C49-9CD1-BBFA4B8988F3}" srcOrd="1" destOrd="0" presId="urn:microsoft.com/office/officeart/2005/8/layout/chevron2"/>
    <dgm:cxn modelId="{335DF6D1-8986-0B41-9EDC-0983F68EC689}" type="presParOf" srcId="{B1A41252-D4B6-7741-AADB-6A8B8C8BAC4A}" destId="{E4CD52C2-D6EE-5647-992C-A84D93DE755B}" srcOrd="3" destOrd="0" presId="urn:microsoft.com/office/officeart/2005/8/layout/chevron2"/>
    <dgm:cxn modelId="{BC8ED9A3-B701-6A47-8D5D-11B6AB28B804}" type="presParOf" srcId="{B1A41252-D4B6-7741-AADB-6A8B8C8BAC4A}" destId="{E17EFDC5-F8F5-3D47-BD5A-5E491226B6C0}" srcOrd="4" destOrd="0" presId="urn:microsoft.com/office/officeart/2005/8/layout/chevron2"/>
    <dgm:cxn modelId="{A5072E34-BE87-3843-8FAB-329527E5EB4E}" type="presParOf" srcId="{E17EFDC5-F8F5-3D47-BD5A-5E491226B6C0}" destId="{5A3677F7-35D5-1A42-B243-B5B18D9686ED}" srcOrd="0" destOrd="0" presId="urn:microsoft.com/office/officeart/2005/8/layout/chevron2"/>
    <dgm:cxn modelId="{5992318D-EC32-534F-A27C-136F49ECB141}" type="presParOf" srcId="{E17EFDC5-F8F5-3D47-BD5A-5E491226B6C0}" destId="{3394F6D8-A316-994B-8C0B-476774D6EDD6}"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0860CE-94AF-A540-ACB7-7908B97EA15E}">
      <dsp:nvSpPr>
        <dsp:cNvPr id="0" name=""/>
        <dsp:cNvSpPr/>
      </dsp:nvSpPr>
      <dsp:spPr>
        <a:xfrm rot="5400000">
          <a:off x="-131052" y="132186"/>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1-3</a:t>
          </a:r>
        </a:p>
      </dsp:txBody>
      <dsp:txXfrm rot="-5400000">
        <a:off x="1" y="306921"/>
        <a:ext cx="611576" cy="262105"/>
      </dsp:txXfrm>
    </dsp:sp>
    <dsp:sp modelId="{C83C12E7-CE26-A74D-8BF9-BA34E75DC0D1}">
      <dsp:nvSpPr>
        <dsp:cNvPr id="0" name=""/>
        <dsp:cNvSpPr/>
      </dsp:nvSpPr>
      <dsp:spPr>
        <a:xfrm rot="5400000">
          <a:off x="2017858" y="-1405146"/>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Design &amp; Develop updated integrations</a:t>
          </a:r>
        </a:p>
        <a:p>
          <a:pPr marL="114300" lvl="1" indent="-114300" algn="l" defTabSz="666750">
            <a:lnSpc>
              <a:spcPct val="90000"/>
            </a:lnSpc>
            <a:spcBef>
              <a:spcPct val="0"/>
            </a:spcBef>
            <a:spcAft>
              <a:spcPct val="15000"/>
            </a:spcAft>
            <a:buChar char="•"/>
          </a:pPr>
          <a:r>
            <a:rPr lang="en-GB" sz="1500" kern="1200"/>
            <a:t>QA testing</a:t>
          </a:r>
        </a:p>
      </dsp:txBody>
      <dsp:txXfrm rot="-5400000">
        <a:off x="611576" y="28858"/>
        <a:ext cx="3352734" cy="512448"/>
      </dsp:txXfrm>
    </dsp:sp>
    <dsp:sp modelId="{8E53137C-6A41-A249-AF23-4047A7FF205E}">
      <dsp:nvSpPr>
        <dsp:cNvPr id="0" name=""/>
        <dsp:cNvSpPr/>
      </dsp:nvSpPr>
      <dsp:spPr>
        <a:xfrm rot="5400000">
          <a:off x="-131052" y="822395"/>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4</a:t>
          </a:r>
        </a:p>
      </dsp:txBody>
      <dsp:txXfrm rot="-5400000">
        <a:off x="1" y="997130"/>
        <a:ext cx="611576" cy="262105"/>
      </dsp:txXfrm>
    </dsp:sp>
    <dsp:sp modelId="{735FD7D5-399A-4C49-9CD1-BBFA4B8988F3}">
      <dsp:nvSpPr>
        <dsp:cNvPr id="0" name=""/>
        <dsp:cNvSpPr/>
      </dsp:nvSpPr>
      <dsp:spPr>
        <a:xfrm rot="5400000">
          <a:off x="2017858" y="-714938"/>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End-to-end UAT testing</a:t>
          </a:r>
        </a:p>
        <a:p>
          <a:pPr marL="114300" lvl="1" indent="-114300" algn="l" defTabSz="666750">
            <a:lnSpc>
              <a:spcPct val="90000"/>
            </a:lnSpc>
            <a:spcBef>
              <a:spcPct val="0"/>
            </a:spcBef>
            <a:spcAft>
              <a:spcPct val="15000"/>
            </a:spcAft>
            <a:buChar char="•"/>
          </a:pPr>
          <a:r>
            <a:rPr lang="en-GB" sz="1500" kern="1200"/>
            <a:t>Bug fixes</a:t>
          </a:r>
        </a:p>
      </dsp:txBody>
      <dsp:txXfrm rot="-5400000">
        <a:off x="611576" y="719066"/>
        <a:ext cx="3352734" cy="512448"/>
      </dsp:txXfrm>
    </dsp:sp>
    <dsp:sp modelId="{5A3677F7-35D5-1A42-B243-B5B18D9686ED}">
      <dsp:nvSpPr>
        <dsp:cNvPr id="0" name=""/>
        <dsp:cNvSpPr/>
      </dsp:nvSpPr>
      <dsp:spPr>
        <a:xfrm rot="5400000">
          <a:off x="-131052" y="1512603"/>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5-6</a:t>
          </a:r>
        </a:p>
      </dsp:txBody>
      <dsp:txXfrm rot="-5400000">
        <a:off x="1" y="1687338"/>
        <a:ext cx="611576" cy="262105"/>
      </dsp:txXfrm>
    </dsp:sp>
    <dsp:sp modelId="{3394F6D8-A316-994B-8C0B-476774D6EDD6}">
      <dsp:nvSpPr>
        <dsp:cNvPr id="0" name=""/>
        <dsp:cNvSpPr/>
      </dsp:nvSpPr>
      <dsp:spPr>
        <a:xfrm rot="5400000">
          <a:off x="2017858" y="-24730"/>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PROD deployment</a:t>
          </a:r>
        </a:p>
        <a:p>
          <a:pPr marL="114300" lvl="1" indent="-114300" algn="l" defTabSz="666750">
            <a:lnSpc>
              <a:spcPct val="90000"/>
            </a:lnSpc>
            <a:spcBef>
              <a:spcPct val="0"/>
            </a:spcBef>
            <a:spcAft>
              <a:spcPct val="15000"/>
            </a:spcAft>
            <a:buChar char="•"/>
          </a:pPr>
          <a:r>
            <a:rPr lang="en-GB" sz="1500" kern="1200"/>
            <a:t>Hypercare support</a:t>
          </a:r>
        </a:p>
      </dsp:txBody>
      <dsp:txXfrm rot="-5400000">
        <a:off x="611576" y="1409274"/>
        <a:ext cx="3352734" cy="51244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p:properties xmlns:p="http://schemas.microsoft.com/office/2006/metadata/properties" xmlns:xsi="http://www.w3.org/2001/XMLSchema-instance">
  <documentManagement>
    <TaxCatchAll xmlns="1ffbd5dc-7a64-4097-8396-87f6c90b212f">
      <Value>10</Value>
      <Value>1</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323E29-5DF0-4052-838C-3CAB4870AC95}">
  <ds:schemaRefs>
    <ds:schemaRef ds:uri="Microsoft.SharePoint.Taxonomy.ContentTypeSync"/>
  </ds:schemaRefs>
</ds:datastoreItem>
</file>

<file path=customXml/itemProps2.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5.xml><?xml version="1.0" encoding="utf-8"?>
<ds:datastoreItem xmlns:ds="http://schemas.openxmlformats.org/officeDocument/2006/customXml" ds:itemID="{8E5F8622-5E62-4962-A6A6-4AF7C341300D}"/>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2</TotalTime>
  <Pages>11</Pages>
  <Words>1405</Words>
  <Characters>7652</Characters>
  <Application>Microsoft Office Word</Application>
  <DocSecurity>0</DocSecurity>
  <Lines>373</Lines>
  <Paragraphs>131</Paragraphs>
  <ScaleCrop>false</ScaleCrop>
  <HeadingPairs>
    <vt:vector size="2" baseType="variant">
      <vt:variant>
        <vt:lpstr>Title</vt:lpstr>
      </vt:variant>
      <vt:variant>
        <vt:i4>1</vt:i4>
      </vt:variant>
    </vt:vector>
  </HeadingPairs>
  <TitlesOfParts>
    <vt:vector size="1" baseType="lpstr">
      <vt:lpstr>Salesforce - HomeLet Integration</vt:lpstr>
    </vt:vector>
  </TitlesOfParts>
  <Manager>Version 1.0</Manager>
  <Company>Open Box Software</Company>
  <LinksUpToDate>false</LinksUpToDate>
  <CharactersWithSpaces>8957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HomeLet Integration</dc:title>
  <dc:subject>Statement of Work</dc:subject>
  <dc:creator>Sam Duncan</dc:creator>
  <cp:keywords>tag</cp:keywords>
  <dc:description/>
  <cp:lastModifiedBy>Sam Duncan</cp:lastModifiedBy>
  <cp:revision>7</cp:revision>
  <cp:lastPrinted>2023-04-19T22:11:00Z</cp:lastPrinted>
  <dcterms:created xsi:type="dcterms:W3CDTF">2023-04-19T22:11:00Z</dcterms:created>
  <dcterms:modified xsi:type="dcterms:W3CDTF">2023-04-24T18:32:00Z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1;#Custom Software|cecfb662-fc63-4c9e-b6e4-2e3797fe6f4f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7;#Statement of Work|663a27ba-e1d1-4364-a6ee-258ecc7e1910</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y fmtid="{D5CDD505-2E9C-101B-9397-08002B2CF9AE}" pid="18" name="_SourceUrl">
    <vt:lpwstr/>
  </property>
  <property fmtid="{D5CDD505-2E9C-101B-9397-08002B2CF9AE}" pid="19" name="_ColorHex">
    <vt:lpwstr/>
  </property>
  <property fmtid="{D5CDD505-2E9C-101B-9397-08002B2CF9AE}" pid="20" name="_SharedFileIndex">
    <vt:lpwstr/>
  </property>
  <property fmtid="{D5CDD505-2E9C-101B-9397-08002B2CF9AE}" pid="21" name="_ExtendedDescription">
    <vt:lpwstr/>
  </property>
  <property fmtid="{D5CDD505-2E9C-101B-9397-08002B2CF9AE}" pid="22" name="_ColorTag">
    <vt:lpwstr/>
  </property>
  <property fmtid="{D5CDD505-2E9C-101B-9397-08002B2CF9AE}" pid="23" name="TriggerFlowInfo">
    <vt:lpwstr/>
  </property>
  <property fmtid="{D5CDD505-2E9C-101B-9397-08002B2CF9AE}" pid="24" name="_Emoji">
    <vt:lpwstr/>
  </property>
</Properties>
</file>