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0387FD" w14:textId="77777777" w:rsidR="000309B6" w:rsidRDefault="000309B6" w:rsidP="000309B6">
      <w:pPr>
        <w:pStyle w:val="NormalIndent"/>
      </w:pPr>
    </w:p>
    <w:p w14:paraId="220387FE" w14:textId="77777777" w:rsidR="000309B6" w:rsidRDefault="000309B6" w:rsidP="000309B6">
      <w:pPr>
        <w:pStyle w:val="NormalIndent"/>
        <w:rPr>
          <w:rFonts w:ascii="Times New Roman" w:hAnsi="Times New Roman"/>
          <w:noProof/>
        </w:rPr>
      </w:pPr>
    </w:p>
    <w:p w14:paraId="220387FF" w14:textId="77777777" w:rsidR="000309B6" w:rsidRDefault="000309B6" w:rsidP="000309B6">
      <w:pPr>
        <w:pStyle w:val="NormalIndent"/>
        <w:rPr>
          <w:rFonts w:ascii="Times New Roman" w:hAnsi="Times New Roman"/>
          <w:noProof/>
        </w:rPr>
      </w:pPr>
    </w:p>
    <w:p w14:paraId="22038800" w14:textId="77777777" w:rsidR="000309B6" w:rsidRDefault="000309B6" w:rsidP="000309B6">
      <w:pPr>
        <w:pStyle w:val="NormalIndent"/>
        <w:rPr>
          <w:rFonts w:ascii="Times New Roman" w:hAnsi="Times New Roman"/>
          <w:noProof/>
        </w:rPr>
      </w:pPr>
    </w:p>
    <w:p w14:paraId="22038801" w14:textId="2A281E8E" w:rsidR="000309B6" w:rsidRDefault="00A3256B" w:rsidP="00A3256B">
      <w:pPr>
        <w:pStyle w:val="NormalIndent"/>
        <w:tabs>
          <w:tab w:val="left" w:pos="2265"/>
        </w:tabs>
        <w:rPr>
          <w:rFonts w:ascii="Times New Roman" w:hAnsi="Times New Roman"/>
          <w:noProof/>
        </w:rPr>
      </w:pPr>
      <w:r>
        <w:rPr>
          <w:rFonts w:ascii="Times New Roman" w:hAnsi="Times New Roman"/>
          <w:noProof/>
        </w:rPr>
        <w:tab/>
      </w:r>
    </w:p>
    <w:p w14:paraId="22038802" w14:textId="77777777" w:rsidR="000309B6" w:rsidRDefault="000309B6" w:rsidP="000309B6">
      <w:pPr>
        <w:pStyle w:val="NormalIndent"/>
        <w:rPr>
          <w:rFonts w:ascii="Times New Roman" w:hAnsi="Times New Roman"/>
          <w:noProof/>
        </w:rPr>
      </w:pPr>
    </w:p>
    <w:p w14:paraId="22038803" w14:textId="77777777" w:rsidR="000309B6" w:rsidRDefault="000309B6" w:rsidP="000309B6">
      <w:pPr>
        <w:pStyle w:val="NormalIndent"/>
        <w:rPr>
          <w:rFonts w:ascii="Times New Roman" w:hAnsi="Times New Roman"/>
          <w:noProof/>
        </w:rPr>
      </w:pPr>
    </w:p>
    <w:p w14:paraId="395A2918" w14:textId="4B106678" w:rsidR="001A6136" w:rsidRPr="00F521A6" w:rsidRDefault="001A6136" w:rsidP="001A6136">
      <w:pPr>
        <w:pStyle w:val="NormalIndent"/>
        <w:spacing w:after="0"/>
        <w:rPr>
          <w:rFonts w:cs="Arial"/>
          <w:noProof/>
          <w:color w:val="808080" w:themeColor="background1" w:themeShade="80"/>
          <w:sz w:val="44"/>
        </w:rPr>
      </w:pPr>
      <w:r w:rsidRPr="00F521A6">
        <w:rPr>
          <w:color w:val="7F7F7F" w:themeColor="text1" w:themeTint="80"/>
          <w:sz w:val="28"/>
        </w:rPr>
        <w:fldChar w:fldCharType="begin"/>
      </w:r>
      <w:r w:rsidRPr="00F521A6">
        <w:rPr>
          <w:color w:val="7F7F7F" w:themeColor="text1" w:themeTint="80"/>
          <w:sz w:val="28"/>
        </w:rPr>
        <w:instrText xml:space="preserve"> SUBJECT  \* FirstCap  \* MERGEFORMAT </w:instrText>
      </w:r>
      <w:r w:rsidRPr="00F521A6">
        <w:rPr>
          <w:color w:val="7F7F7F" w:themeColor="text1" w:themeTint="80"/>
          <w:sz w:val="28"/>
        </w:rPr>
        <w:fldChar w:fldCharType="separate"/>
      </w:r>
      <w:r w:rsidRPr="00F521A6">
        <w:rPr>
          <w:rFonts w:cs="Arial"/>
          <w:noProof/>
          <w:color w:val="7F7F7F" w:themeColor="text1" w:themeTint="80"/>
          <w:sz w:val="44"/>
        </w:rPr>
        <w:t>Proposal</w:t>
      </w:r>
      <w:r w:rsidRPr="00F521A6">
        <w:rPr>
          <w:rFonts w:cs="Arial"/>
          <w:noProof/>
          <w:color w:val="7F7F7F" w:themeColor="text1" w:themeTint="80"/>
          <w:sz w:val="44"/>
        </w:rPr>
        <w:fldChar w:fldCharType="end"/>
      </w:r>
      <w:r w:rsidRPr="00F521A6">
        <w:rPr>
          <w:rFonts w:cs="Arial"/>
          <w:noProof/>
          <w:color w:val="808080" w:themeColor="background1" w:themeShade="80"/>
          <w:sz w:val="44"/>
        </w:rPr>
        <w:t xml:space="preserve"> </w:t>
      </w:r>
    </w:p>
    <w:p w14:paraId="52E76066" w14:textId="77777777" w:rsidR="001A6136" w:rsidRPr="00F521A6" w:rsidRDefault="001A6136" w:rsidP="001A6136">
      <w:pPr>
        <w:pStyle w:val="NormalIndent"/>
        <w:ind w:left="0"/>
        <w:rPr>
          <w:rFonts w:cs="Arial"/>
          <w:noProof/>
          <w:sz w:val="32"/>
        </w:rPr>
      </w:pPr>
      <w:r w:rsidRPr="00F521A6">
        <w:rPr>
          <w:caps/>
          <w:noProof/>
          <w:color w:val="808080"/>
          <w:sz w:val="22"/>
          <w:lang w:val="en-ZA" w:eastAsia="en-ZA"/>
        </w:rPr>
        <mc:AlternateContent>
          <mc:Choice Requires="wpg">
            <w:drawing>
              <wp:anchor distT="0" distB="0" distL="114300" distR="114300" simplePos="0" relativeHeight="251658240" behindDoc="1" locked="0" layoutInCell="1" allowOverlap="1" wp14:anchorId="1523A153" wp14:editId="12F098FD">
                <wp:simplePos x="0" y="0"/>
                <wp:positionH relativeFrom="page">
                  <wp:posOffset>1371599</wp:posOffset>
                </wp:positionH>
                <wp:positionV relativeFrom="page">
                  <wp:posOffset>3629025</wp:posOffset>
                </wp:positionV>
                <wp:extent cx="3838575" cy="133350"/>
                <wp:effectExtent l="0" t="0" r="47625"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9"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pic="http://schemas.openxmlformats.org/drawingml/2006/pictur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xmlns:arto="http://schemas.microsoft.com/office/word/2006/arto">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w:pict>
              <v:group w14:anchorId="482C5030" id="Group 58" o:spid="_x0000_s1026" style="position:absolute;margin-left:108pt;margin-top:285.75pt;width:302.25pt;height:10.5pt;z-index:-251657216;mso-position-horizontal-relative:page;mso-position-vertical-relative:page" coordorigin="9631,5450" coordsize="170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">
                <v:shape id="Freeform 91" o:spid="_x0000_s1027" style="position:absolute;left:9631;top:5450;width:1704;height:2;visibility:visible;mso-wrap-style:square;v-text-anchor:top" coordsize="17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" path="m,l1705,e" filled="f" strokecolor="#bdd626" strokeweight="2pt">
                  <v:path arrowok="t" o:connecttype="custom" o:connectlocs="0,0;1705,0" o:connectangles="0,0"/>
                </v:shape>
                <w10:wrap anchorx="page" anchory="page"/>
              </v:group>
            </w:pict>
          </mc:Fallback>
        </mc:AlternateContent>
      </w:r>
    </w:p>
    <w:p w14:paraId="116A0B5D" w14:textId="1AAFB37F" w:rsidR="001A6136" w:rsidRPr="00F521A6" w:rsidRDefault="001F3149" w:rsidP="001A6136">
      <w:pPr>
        <w:pStyle w:val="NormalIndent"/>
        <w:spacing w:before="300" w:after="0"/>
        <w:rPr>
          <w:b/>
          <w:caps/>
          <w:color w:val="808080"/>
          <w:sz w:val="22"/>
        </w:rPr>
      </w:pPr>
      <w:r w:rsidRPr="00F521A6">
        <w:rPr>
          <w:b/>
          <w:caps/>
          <w:color w:val="808080"/>
          <w:sz w:val="22"/>
        </w:rPr>
        <w:fldChar w:fldCharType="begin"/>
      </w:r>
      <w:r w:rsidRPr="00F521A6">
        <w:rPr>
          <w:b/>
          <w:caps/>
          <w:color w:val="808080"/>
          <w:sz w:val="22"/>
        </w:rPr>
        <w:instrText xml:space="preserve"> DOCPROPERTY  Category  \* MERGEFORMAT </w:instrText>
      </w:r>
      <w:r w:rsidRPr="00F521A6">
        <w:rPr>
          <w:b/>
          <w:caps/>
          <w:color w:val="808080"/>
          <w:sz w:val="22"/>
        </w:rPr>
        <w:fldChar w:fldCharType="separate"/>
      </w:r>
      <w:r w:rsidR="00AA229D" w:rsidRPr="00F521A6">
        <w:rPr>
          <w:b/>
          <w:caps/>
          <w:color w:val="808080"/>
          <w:sz w:val="22"/>
        </w:rPr>
        <w:t>Grainger</w:t>
      </w:r>
      <w:r w:rsidRPr="00F521A6">
        <w:rPr>
          <w:b/>
          <w:caps/>
          <w:color w:val="808080"/>
          <w:sz w:val="22"/>
        </w:rPr>
        <w:fldChar w:fldCharType="end"/>
      </w:r>
    </w:p>
    <w:p w14:paraId="2C42AE40" w14:textId="749145E6" w:rsidR="001A6136" w:rsidRPr="00F521A6" w:rsidRDefault="001F3149" w:rsidP="001A6136">
      <w:pPr>
        <w:pStyle w:val="NormalIndent"/>
        <w:spacing w:after="0"/>
        <w:rPr>
          <w:caps/>
          <w:color w:val="808080"/>
          <w:sz w:val="22"/>
        </w:rPr>
      </w:pPr>
      <w:r w:rsidRPr="00F521A6">
        <w:rPr>
          <w:caps/>
          <w:color w:val="808080"/>
          <w:sz w:val="22"/>
        </w:rPr>
        <w:fldChar w:fldCharType="begin"/>
      </w:r>
      <w:r w:rsidRPr="00F521A6">
        <w:rPr>
          <w:caps/>
          <w:color w:val="808080"/>
          <w:sz w:val="22"/>
        </w:rPr>
        <w:instrText xml:space="preserve"> DOCPROPERTY  Title  \* MERGEFORMAT </w:instrText>
      </w:r>
      <w:r w:rsidRPr="00F521A6">
        <w:rPr>
          <w:caps/>
          <w:color w:val="808080"/>
          <w:sz w:val="22"/>
        </w:rPr>
        <w:fldChar w:fldCharType="separate"/>
      </w:r>
      <w:r w:rsidR="00741CB7" w:rsidRPr="00F521A6">
        <w:rPr>
          <w:caps/>
          <w:color w:val="808080"/>
          <w:sz w:val="22"/>
        </w:rPr>
        <w:t>Renewals Process</w:t>
      </w:r>
      <w:r w:rsidRPr="00F521A6">
        <w:rPr>
          <w:caps/>
          <w:color w:val="808080"/>
          <w:sz w:val="22"/>
        </w:rPr>
        <w:fldChar w:fldCharType="end"/>
      </w:r>
      <w:r w:rsidR="001A6136" w:rsidRPr="00F521A6">
        <w:rPr>
          <w:caps/>
          <w:color w:val="808080"/>
          <w:sz w:val="22"/>
        </w:rPr>
        <w:t xml:space="preserve"> </w:t>
      </w:r>
    </w:p>
    <w:p w14:paraId="22038808" w14:textId="77777777" w:rsidR="000309B6" w:rsidRPr="00F521A6" w:rsidRDefault="000309B6" w:rsidP="000309B6">
      <w:pPr>
        <w:spacing w:line="240" w:lineRule="atLeast"/>
        <w:ind w:left="709"/>
        <w:rPr>
          <w:color w:val="808080"/>
          <w:sz w:val="24"/>
        </w:rPr>
      </w:pPr>
    </w:p>
    <w:p w14:paraId="22038809" w14:textId="77777777" w:rsidR="000309B6" w:rsidRPr="00F521A6" w:rsidRDefault="000309B6" w:rsidP="000309B6">
      <w:pPr>
        <w:spacing w:line="240" w:lineRule="atLeast"/>
        <w:ind w:left="709"/>
        <w:rPr>
          <w:color w:val="808080"/>
          <w:sz w:val="24"/>
        </w:rPr>
      </w:pPr>
    </w:p>
    <w:p w14:paraId="2203880A" w14:textId="77777777" w:rsidR="000309B6" w:rsidRPr="00F521A6" w:rsidRDefault="000309B6" w:rsidP="000309B6">
      <w:pPr>
        <w:spacing w:line="240" w:lineRule="atLeast"/>
        <w:ind w:left="709"/>
        <w:rPr>
          <w:color w:val="808080"/>
          <w:sz w:val="24"/>
        </w:rPr>
      </w:pPr>
    </w:p>
    <w:p w14:paraId="2203880B" w14:textId="77777777" w:rsidR="000309B6" w:rsidRPr="00F521A6" w:rsidRDefault="000309B6" w:rsidP="000309B6">
      <w:pPr>
        <w:spacing w:line="240" w:lineRule="atLeast"/>
        <w:ind w:left="709"/>
        <w:rPr>
          <w:color w:val="808080"/>
          <w:sz w:val="24"/>
        </w:rPr>
      </w:pPr>
    </w:p>
    <w:p w14:paraId="2203880C" w14:textId="77777777" w:rsidR="000309B6" w:rsidRPr="00F521A6" w:rsidRDefault="000309B6" w:rsidP="000309B6">
      <w:pPr>
        <w:spacing w:line="240" w:lineRule="atLeast"/>
        <w:ind w:left="709"/>
        <w:rPr>
          <w:color w:val="808080"/>
          <w:sz w:val="24"/>
        </w:rPr>
      </w:pPr>
    </w:p>
    <w:p w14:paraId="2203880D" w14:textId="77777777" w:rsidR="000309B6" w:rsidRPr="00F521A6" w:rsidRDefault="000309B6" w:rsidP="000309B6">
      <w:pPr>
        <w:spacing w:line="240" w:lineRule="atLeast"/>
        <w:ind w:left="709"/>
        <w:rPr>
          <w:color w:val="808080"/>
          <w:sz w:val="24"/>
        </w:rPr>
      </w:pPr>
    </w:p>
    <w:p w14:paraId="2203880E" w14:textId="77777777" w:rsidR="000309B6" w:rsidRPr="00F521A6" w:rsidRDefault="000309B6" w:rsidP="000309B6">
      <w:pPr>
        <w:spacing w:line="240" w:lineRule="atLeast"/>
        <w:ind w:left="709"/>
        <w:rPr>
          <w:color w:val="808080"/>
          <w:sz w:val="24"/>
        </w:rPr>
      </w:pPr>
    </w:p>
    <w:p w14:paraId="2203880F" w14:textId="77777777" w:rsidR="000309B6" w:rsidRPr="00F521A6" w:rsidRDefault="000309B6" w:rsidP="000309B6">
      <w:pPr>
        <w:spacing w:line="240" w:lineRule="atLeast"/>
        <w:ind w:left="709"/>
        <w:rPr>
          <w:color w:val="808080"/>
          <w:sz w:val="24"/>
        </w:rPr>
      </w:pPr>
    </w:p>
    <w:p w14:paraId="22038810" w14:textId="77777777" w:rsidR="000309B6" w:rsidRPr="00F521A6" w:rsidRDefault="000309B6" w:rsidP="000309B6">
      <w:pPr>
        <w:spacing w:line="240" w:lineRule="atLeast"/>
        <w:ind w:left="709"/>
        <w:rPr>
          <w:color w:val="808080"/>
          <w:sz w:val="24"/>
        </w:rPr>
      </w:pPr>
    </w:p>
    <w:p w14:paraId="22038811" w14:textId="77777777" w:rsidR="000309B6" w:rsidRPr="00F521A6" w:rsidRDefault="000309B6" w:rsidP="000309B6">
      <w:pPr>
        <w:spacing w:line="240" w:lineRule="atLeast"/>
        <w:ind w:left="709"/>
        <w:rPr>
          <w:color w:val="808080"/>
          <w:sz w:val="24"/>
        </w:rPr>
      </w:pPr>
    </w:p>
    <w:p w14:paraId="22038812" w14:textId="77777777" w:rsidR="000309B6" w:rsidRPr="00F521A6" w:rsidRDefault="000309B6" w:rsidP="000309B6">
      <w:pPr>
        <w:spacing w:line="240" w:lineRule="atLeast"/>
        <w:ind w:left="709"/>
        <w:rPr>
          <w:color w:val="808080"/>
          <w:sz w:val="24"/>
        </w:rPr>
      </w:pPr>
    </w:p>
    <w:p w14:paraId="22038813" w14:textId="77777777" w:rsidR="000309B6" w:rsidRPr="00F521A6" w:rsidRDefault="000309B6" w:rsidP="000309B6">
      <w:pPr>
        <w:spacing w:line="240" w:lineRule="atLeast"/>
        <w:ind w:left="709"/>
        <w:rPr>
          <w:color w:val="808080"/>
          <w:sz w:val="24"/>
        </w:rPr>
      </w:pPr>
    </w:p>
    <w:p w14:paraId="22038814" w14:textId="77777777" w:rsidR="000309B6" w:rsidRPr="00F521A6" w:rsidRDefault="000309B6" w:rsidP="000309B6">
      <w:pPr>
        <w:spacing w:line="240" w:lineRule="atLeast"/>
        <w:ind w:left="709"/>
        <w:rPr>
          <w:color w:val="808080"/>
          <w:sz w:val="24"/>
        </w:rPr>
      </w:pPr>
    </w:p>
    <w:p w14:paraId="22038815" w14:textId="77777777" w:rsidR="000309B6" w:rsidRPr="00F521A6" w:rsidRDefault="000309B6" w:rsidP="000309B6">
      <w:pPr>
        <w:spacing w:line="240" w:lineRule="atLeast"/>
        <w:ind w:left="709"/>
        <w:rPr>
          <w:color w:val="808080"/>
          <w:sz w:val="24"/>
        </w:rPr>
      </w:pPr>
    </w:p>
    <w:p w14:paraId="22038816" w14:textId="77777777" w:rsidR="000309B6" w:rsidRPr="00F521A6" w:rsidRDefault="000309B6" w:rsidP="000309B6">
      <w:pPr>
        <w:spacing w:line="240" w:lineRule="atLeast"/>
        <w:ind w:left="709"/>
        <w:rPr>
          <w:color w:val="808080"/>
          <w:sz w:val="24"/>
        </w:rPr>
      </w:pPr>
    </w:p>
    <w:p w14:paraId="22038817" w14:textId="77777777" w:rsidR="000309B6" w:rsidRPr="00F521A6" w:rsidRDefault="000309B6" w:rsidP="000309B6">
      <w:pPr>
        <w:spacing w:line="240" w:lineRule="atLeast"/>
        <w:ind w:left="709"/>
        <w:rPr>
          <w:color w:val="808080"/>
          <w:sz w:val="24"/>
        </w:rPr>
      </w:pPr>
    </w:p>
    <w:p w14:paraId="22038818" w14:textId="77777777" w:rsidR="000309B6" w:rsidRPr="00F521A6" w:rsidRDefault="000309B6" w:rsidP="000309B6">
      <w:pPr>
        <w:spacing w:line="240" w:lineRule="atLeast"/>
        <w:ind w:left="709"/>
        <w:rPr>
          <w:color w:val="808080"/>
          <w:sz w:val="24"/>
        </w:rPr>
      </w:pPr>
    </w:p>
    <w:p w14:paraId="2203881A" w14:textId="070AC6D8" w:rsidR="000309B6" w:rsidRPr="00F521A6" w:rsidRDefault="001A6136" w:rsidP="001A6136">
      <w:pPr>
        <w:tabs>
          <w:tab w:val="left" w:pos="2670"/>
        </w:tabs>
        <w:spacing w:line="240" w:lineRule="atLeast"/>
        <w:ind w:left="709"/>
        <w:rPr>
          <w:color w:val="808080"/>
          <w:sz w:val="24"/>
        </w:rPr>
      </w:pPr>
      <w:r w:rsidRPr="00F521A6">
        <w:rPr>
          <w:color w:val="808080"/>
          <w:sz w:val="24"/>
        </w:rPr>
        <w:tab/>
      </w:r>
    </w:p>
    <w:p w14:paraId="2203881B" w14:textId="77777777" w:rsidR="000309B6" w:rsidRPr="00F521A6" w:rsidRDefault="000309B6" w:rsidP="000309B6">
      <w:pPr>
        <w:spacing w:line="240" w:lineRule="atLeast"/>
        <w:ind w:left="709"/>
        <w:rPr>
          <w:color w:val="808080"/>
          <w:sz w:val="24"/>
        </w:rPr>
      </w:pPr>
    </w:p>
    <w:p w14:paraId="2203881C" w14:textId="77777777" w:rsidR="000309B6" w:rsidRPr="00F521A6" w:rsidRDefault="000309B6" w:rsidP="000309B6">
      <w:pPr>
        <w:spacing w:line="240" w:lineRule="atLeast"/>
        <w:ind w:left="709"/>
        <w:rPr>
          <w:color w:val="808080"/>
          <w:sz w:val="24"/>
        </w:rPr>
      </w:pPr>
    </w:p>
    <w:p w14:paraId="2203881E" w14:textId="77777777" w:rsidR="000309B6" w:rsidRPr="00F521A6" w:rsidRDefault="000309B6" w:rsidP="000309B6">
      <w:pPr>
        <w:spacing w:line="240" w:lineRule="atLeast"/>
        <w:ind w:left="709"/>
        <w:rPr>
          <w:color w:val="808080"/>
          <w:sz w:val="24"/>
        </w:rPr>
      </w:pPr>
    </w:p>
    <w:p w14:paraId="0D02EA20" w14:textId="77777777" w:rsidR="001A6136" w:rsidRPr="00F521A6" w:rsidRDefault="001A6136" w:rsidP="00670942">
      <w:pPr>
        <w:spacing w:line="240" w:lineRule="atLeast"/>
        <w:ind w:left="709"/>
        <w:jc w:val="right"/>
        <w:rPr>
          <w:i/>
          <w:color w:val="808080"/>
          <w:sz w:val="24"/>
        </w:rPr>
      </w:pPr>
      <w:r w:rsidRPr="00F521A6">
        <w:rPr>
          <w:i/>
        </w:rPr>
        <w:fldChar w:fldCharType="begin"/>
      </w:r>
      <w:r w:rsidRPr="00F521A6">
        <w:rPr>
          <w:i/>
        </w:rPr>
        <w:instrText xml:space="preserve"> DOCPROPERTY  Manager  \* MERGEFORMAT </w:instrText>
      </w:r>
      <w:r w:rsidRPr="00F521A6">
        <w:rPr>
          <w:i/>
        </w:rPr>
        <w:fldChar w:fldCharType="separate"/>
      </w:r>
      <w:r w:rsidRPr="00F521A6">
        <w:rPr>
          <w:i/>
          <w:color w:val="808080"/>
          <w:sz w:val="24"/>
        </w:rPr>
        <w:t>Version 1.0</w:t>
      </w:r>
      <w:r w:rsidRPr="00F521A6">
        <w:rPr>
          <w:i/>
          <w:color w:val="808080"/>
          <w:sz w:val="24"/>
        </w:rPr>
        <w:fldChar w:fldCharType="end"/>
      </w:r>
    </w:p>
    <w:p w14:paraId="43DC9076" w14:textId="0C44024D" w:rsidR="001A6136" w:rsidRPr="00F521A6" w:rsidRDefault="001A6136" w:rsidP="00670942">
      <w:pPr>
        <w:tabs>
          <w:tab w:val="left" w:pos="1848"/>
          <w:tab w:val="right" w:pos="9406"/>
        </w:tabs>
        <w:ind w:left="709"/>
        <w:rPr>
          <w:i/>
          <w:color w:val="808080"/>
        </w:rPr>
      </w:pPr>
      <w:r w:rsidRPr="00F521A6">
        <w:rPr>
          <w:i/>
          <w:color w:val="808080"/>
          <w:sz w:val="22"/>
        </w:rPr>
        <w:tab/>
      </w:r>
      <w:r w:rsidRPr="00F521A6">
        <w:rPr>
          <w:i/>
          <w:color w:val="808080"/>
          <w:sz w:val="22"/>
        </w:rPr>
        <w:tab/>
      </w:r>
      <w:r w:rsidRPr="00F521A6">
        <w:rPr>
          <w:i/>
          <w:color w:val="808080"/>
          <w:sz w:val="22"/>
        </w:rPr>
        <w:fldChar w:fldCharType="begin"/>
      </w:r>
      <w:r w:rsidRPr="00F521A6">
        <w:rPr>
          <w:i/>
          <w:color w:val="808080"/>
          <w:sz w:val="22"/>
        </w:rPr>
        <w:instrText xml:space="preserve"> DOCPROPERTY  LastSavedTime \@ "MMMM d, yyyy" \* MERGEFORMAT </w:instrText>
      </w:r>
      <w:r w:rsidRPr="00F521A6">
        <w:rPr>
          <w:i/>
          <w:color w:val="808080"/>
          <w:sz w:val="22"/>
        </w:rPr>
        <w:fldChar w:fldCharType="separate"/>
      </w:r>
      <w:r w:rsidR="00203607">
        <w:rPr>
          <w:i/>
          <w:color w:val="808080"/>
          <w:sz w:val="22"/>
        </w:rPr>
        <w:t>October 24, 2024</w:t>
      </w:r>
      <w:r w:rsidRPr="00F521A6">
        <w:rPr>
          <w:i/>
          <w:color w:val="808080"/>
          <w:sz w:val="22"/>
        </w:rPr>
        <w:fldChar w:fldCharType="end"/>
      </w:r>
    </w:p>
    <w:p w14:paraId="3EDBA722" w14:textId="77777777" w:rsidR="00B92ED9" w:rsidRDefault="00B92ED9" w:rsidP="000309B6">
      <w:pPr>
        <w:widowControl w:val="0"/>
        <w:tabs>
          <w:tab w:val="left" w:pos="426"/>
          <w:tab w:val="left" w:pos="709"/>
          <w:tab w:val="left" w:pos="993"/>
        </w:tabs>
        <w:adjustRightInd w:val="0"/>
        <w:jc w:val="both"/>
        <w:textAlignment w:val="baseline"/>
        <w:rPr>
          <w:highlight w:val="yellow"/>
        </w:rPr>
      </w:pPr>
    </w:p>
    <w:p w14:paraId="7A064624" w14:textId="3EDCFCD1" w:rsidR="000309B6" w:rsidRPr="00A767AA" w:rsidRDefault="000309B6" w:rsidP="000309B6">
      <w:pPr>
        <w:widowControl w:val="0"/>
        <w:tabs>
          <w:tab w:val="left" w:pos="426"/>
          <w:tab w:val="left" w:pos="709"/>
          <w:tab w:val="left" w:pos="993"/>
        </w:tabs>
        <w:adjustRightInd w:val="0"/>
        <w:jc w:val="both"/>
        <w:textAlignment w:val="baseline"/>
      </w:pPr>
      <w:r w:rsidRPr="00A767AA">
        <w:br w:type="page"/>
      </w:r>
      <w:r w:rsidRPr="00A767AA">
        <w:rPr>
          <w:color w:val="7F7F7F" w:themeColor="text1" w:themeTint="80"/>
          <w:sz w:val="36"/>
        </w:rPr>
        <w:lastRenderedPageBreak/>
        <w:t>Contents</w:t>
      </w:r>
    </w:p>
    <w:p w14:paraId="0E6EBDB2" w14:textId="0AFE10A3" w:rsidR="00203607" w:rsidRDefault="00D0328B">
      <w:pPr>
        <w:pStyle w:val="TOC1"/>
        <w:tabs>
          <w:tab w:val="left" w:pos="400"/>
          <w:tab w:val="right" w:leader="dot" w:pos="9396"/>
        </w:tabs>
        <w:rPr>
          <w:rFonts w:asciiTheme="minorHAnsi" w:eastAsiaTheme="minorEastAsia" w:hAnsiTheme="minorHAnsi" w:cstheme="minorBidi"/>
          <w:b w:val="0"/>
          <w:bCs w:val="0"/>
          <w:caps w:val="0"/>
          <w:noProof/>
          <w:kern w:val="2"/>
          <w:sz w:val="24"/>
          <w:szCs w:val="24"/>
          <w:lang w:val="en-GB" w:eastAsia="en-GB"/>
          <w14:ligatures w14:val="standardContextual"/>
        </w:rPr>
      </w:pPr>
      <w:r w:rsidRPr="00F521A6">
        <w:rPr>
          <w:highlight w:val="yellow"/>
        </w:rPr>
        <w:fldChar w:fldCharType="begin"/>
      </w:r>
      <w:r w:rsidRPr="00F521A6">
        <w:rPr>
          <w:highlight w:val="yellow"/>
        </w:rPr>
        <w:instrText xml:space="preserve"> TOC \o "1-2" \h \z \u </w:instrText>
      </w:r>
      <w:r w:rsidRPr="00F521A6">
        <w:rPr>
          <w:highlight w:val="yellow"/>
        </w:rPr>
        <w:fldChar w:fldCharType="separate"/>
      </w:r>
      <w:hyperlink w:anchor="_Toc180657079" w:history="1">
        <w:r w:rsidR="00203607" w:rsidRPr="00607F9C">
          <w:rPr>
            <w:rStyle w:val="Hyperlink"/>
            <w:noProof/>
          </w:rPr>
          <w:t>1</w:t>
        </w:r>
        <w:r w:rsidR="00203607">
          <w:rPr>
            <w:rFonts w:asciiTheme="minorHAnsi" w:eastAsiaTheme="minorEastAsia" w:hAnsiTheme="minorHAnsi" w:cstheme="minorBidi"/>
            <w:b w:val="0"/>
            <w:bCs w:val="0"/>
            <w:caps w:val="0"/>
            <w:noProof/>
            <w:kern w:val="2"/>
            <w:sz w:val="24"/>
            <w:szCs w:val="24"/>
            <w:lang w:val="en-GB" w:eastAsia="en-GB"/>
            <w14:ligatures w14:val="standardContextual"/>
          </w:rPr>
          <w:tab/>
        </w:r>
        <w:r w:rsidR="00203607" w:rsidRPr="00607F9C">
          <w:rPr>
            <w:rStyle w:val="Hyperlink"/>
            <w:noProof/>
          </w:rPr>
          <w:t>Executive Summary</w:t>
        </w:r>
        <w:r w:rsidR="00203607">
          <w:rPr>
            <w:noProof/>
            <w:webHidden/>
          </w:rPr>
          <w:tab/>
        </w:r>
        <w:r w:rsidR="00203607">
          <w:rPr>
            <w:noProof/>
            <w:webHidden/>
          </w:rPr>
          <w:fldChar w:fldCharType="begin"/>
        </w:r>
        <w:r w:rsidR="00203607">
          <w:rPr>
            <w:noProof/>
            <w:webHidden/>
          </w:rPr>
          <w:instrText xml:space="preserve"> PAGEREF _Toc180657079 \h </w:instrText>
        </w:r>
        <w:r w:rsidR="00203607">
          <w:rPr>
            <w:noProof/>
            <w:webHidden/>
          </w:rPr>
        </w:r>
        <w:r w:rsidR="00203607">
          <w:rPr>
            <w:noProof/>
            <w:webHidden/>
          </w:rPr>
          <w:fldChar w:fldCharType="separate"/>
        </w:r>
        <w:r w:rsidR="00203607">
          <w:rPr>
            <w:noProof/>
            <w:webHidden/>
          </w:rPr>
          <w:t>3</w:t>
        </w:r>
        <w:r w:rsidR="00203607">
          <w:rPr>
            <w:noProof/>
            <w:webHidden/>
          </w:rPr>
          <w:fldChar w:fldCharType="end"/>
        </w:r>
      </w:hyperlink>
    </w:p>
    <w:p w14:paraId="496FFEA6" w14:textId="1E311FE2" w:rsidR="00203607" w:rsidRDefault="00203607">
      <w:pPr>
        <w:pStyle w:val="TOC2"/>
        <w:tabs>
          <w:tab w:val="left" w:pos="960"/>
          <w:tab w:val="right" w:leader="dot" w:pos="9396"/>
        </w:tabs>
        <w:rPr>
          <w:rFonts w:asciiTheme="minorHAnsi" w:eastAsiaTheme="minorEastAsia" w:hAnsiTheme="minorHAnsi" w:cstheme="minorBidi"/>
          <w:smallCaps w:val="0"/>
          <w:noProof/>
          <w:kern w:val="2"/>
          <w:sz w:val="24"/>
          <w:szCs w:val="24"/>
          <w:lang w:val="en-GB" w:eastAsia="en-GB"/>
          <w14:ligatures w14:val="standardContextual"/>
        </w:rPr>
      </w:pPr>
      <w:hyperlink w:anchor="_Toc180657080" w:history="1">
        <w:r w:rsidRPr="00607F9C">
          <w:rPr>
            <w:rStyle w:val="Hyperlink"/>
            <w:noProof/>
          </w:rPr>
          <w:t>1.1</w:t>
        </w:r>
        <w:r>
          <w:rPr>
            <w:rFonts w:asciiTheme="minorHAnsi" w:eastAsiaTheme="minorEastAsia" w:hAnsiTheme="minorHAnsi" w:cstheme="minorBidi"/>
            <w:smallCaps w:val="0"/>
            <w:noProof/>
            <w:kern w:val="2"/>
            <w:sz w:val="24"/>
            <w:szCs w:val="24"/>
            <w:lang w:val="en-GB" w:eastAsia="en-GB"/>
            <w14:ligatures w14:val="standardContextual"/>
          </w:rPr>
          <w:tab/>
        </w:r>
        <w:r w:rsidRPr="00607F9C">
          <w:rPr>
            <w:rStyle w:val="Hyperlink"/>
            <w:noProof/>
          </w:rPr>
          <w:t>Introduction</w:t>
        </w:r>
        <w:r>
          <w:rPr>
            <w:noProof/>
            <w:webHidden/>
          </w:rPr>
          <w:tab/>
        </w:r>
        <w:r>
          <w:rPr>
            <w:noProof/>
            <w:webHidden/>
          </w:rPr>
          <w:fldChar w:fldCharType="begin"/>
        </w:r>
        <w:r>
          <w:rPr>
            <w:noProof/>
            <w:webHidden/>
          </w:rPr>
          <w:instrText xml:space="preserve"> PAGEREF _Toc180657080 \h </w:instrText>
        </w:r>
        <w:r>
          <w:rPr>
            <w:noProof/>
            <w:webHidden/>
          </w:rPr>
        </w:r>
        <w:r>
          <w:rPr>
            <w:noProof/>
            <w:webHidden/>
          </w:rPr>
          <w:fldChar w:fldCharType="separate"/>
        </w:r>
        <w:r>
          <w:rPr>
            <w:noProof/>
            <w:webHidden/>
          </w:rPr>
          <w:t>3</w:t>
        </w:r>
        <w:r>
          <w:rPr>
            <w:noProof/>
            <w:webHidden/>
          </w:rPr>
          <w:fldChar w:fldCharType="end"/>
        </w:r>
      </w:hyperlink>
    </w:p>
    <w:p w14:paraId="68890DDA" w14:textId="6C9C3332" w:rsidR="00203607" w:rsidRDefault="00203607">
      <w:pPr>
        <w:pStyle w:val="TOC2"/>
        <w:tabs>
          <w:tab w:val="left" w:pos="960"/>
          <w:tab w:val="right" w:leader="dot" w:pos="9396"/>
        </w:tabs>
        <w:rPr>
          <w:rFonts w:asciiTheme="minorHAnsi" w:eastAsiaTheme="minorEastAsia" w:hAnsiTheme="minorHAnsi" w:cstheme="minorBidi"/>
          <w:smallCaps w:val="0"/>
          <w:noProof/>
          <w:kern w:val="2"/>
          <w:sz w:val="24"/>
          <w:szCs w:val="24"/>
          <w:lang w:val="en-GB" w:eastAsia="en-GB"/>
          <w14:ligatures w14:val="standardContextual"/>
        </w:rPr>
      </w:pPr>
      <w:hyperlink w:anchor="_Toc180657081" w:history="1">
        <w:r w:rsidRPr="00607F9C">
          <w:rPr>
            <w:rStyle w:val="Hyperlink"/>
            <w:noProof/>
          </w:rPr>
          <w:t>1.2</w:t>
        </w:r>
        <w:r>
          <w:rPr>
            <w:rFonts w:asciiTheme="minorHAnsi" w:eastAsiaTheme="minorEastAsia" w:hAnsiTheme="minorHAnsi" w:cstheme="minorBidi"/>
            <w:smallCaps w:val="0"/>
            <w:noProof/>
            <w:kern w:val="2"/>
            <w:sz w:val="24"/>
            <w:szCs w:val="24"/>
            <w:lang w:val="en-GB" w:eastAsia="en-GB"/>
            <w14:ligatures w14:val="standardContextual"/>
          </w:rPr>
          <w:tab/>
        </w:r>
        <w:r w:rsidRPr="00607F9C">
          <w:rPr>
            <w:rStyle w:val="Hyperlink"/>
            <w:noProof/>
          </w:rPr>
          <w:t>The Business Opportunity</w:t>
        </w:r>
        <w:r>
          <w:rPr>
            <w:noProof/>
            <w:webHidden/>
          </w:rPr>
          <w:tab/>
        </w:r>
        <w:r>
          <w:rPr>
            <w:noProof/>
            <w:webHidden/>
          </w:rPr>
          <w:fldChar w:fldCharType="begin"/>
        </w:r>
        <w:r>
          <w:rPr>
            <w:noProof/>
            <w:webHidden/>
          </w:rPr>
          <w:instrText xml:space="preserve"> PAGEREF _Toc180657081 \h </w:instrText>
        </w:r>
        <w:r>
          <w:rPr>
            <w:noProof/>
            <w:webHidden/>
          </w:rPr>
        </w:r>
        <w:r>
          <w:rPr>
            <w:noProof/>
            <w:webHidden/>
          </w:rPr>
          <w:fldChar w:fldCharType="separate"/>
        </w:r>
        <w:r>
          <w:rPr>
            <w:noProof/>
            <w:webHidden/>
          </w:rPr>
          <w:t>3</w:t>
        </w:r>
        <w:r>
          <w:rPr>
            <w:noProof/>
            <w:webHidden/>
          </w:rPr>
          <w:fldChar w:fldCharType="end"/>
        </w:r>
      </w:hyperlink>
    </w:p>
    <w:p w14:paraId="6CE56572" w14:textId="578FA31E" w:rsidR="00203607" w:rsidRDefault="00203607">
      <w:pPr>
        <w:pStyle w:val="TOC2"/>
        <w:tabs>
          <w:tab w:val="left" w:pos="960"/>
          <w:tab w:val="right" w:leader="dot" w:pos="9396"/>
        </w:tabs>
        <w:rPr>
          <w:rFonts w:asciiTheme="minorHAnsi" w:eastAsiaTheme="minorEastAsia" w:hAnsiTheme="minorHAnsi" w:cstheme="minorBidi"/>
          <w:smallCaps w:val="0"/>
          <w:noProof/>
          <w:kern w:val="2"/>
          <w:sz w:val="24"/>
          <w:szCs w:val="24"/>
          <w:lang w:val="en-GB" w:eastAsia="en-GB"/>
          <w14:ligatures w14:val="standardContextual"/>
        </w:rPr>
      </w:pPr>
      <w:hyperlink w:anchor="_Toc180657082" w:history="1">
        <w:r w:rsidRPr="00607F9C">
          <w:rPr>
            <w:rStyle w:val="Hyperlink"/>
            <w:noProof/>
          </w:rPr>
          <w:t>1.3</w:t>
        </w:r>
        <w:r>
          <w:rPr>
            <w:rFonts w:asciiTheme="minorHAnsi" w:eastAsiaTheme="minorEastAsia" w:hAnsiTheme="minorHAnsi" w:cstheme="minorBidi"/>
            <w:smallCaps w:val="0"/>
            <w:noProof/>
            <w:kern w:val="2"/>
            <w:sz w:val="24"/>
            <w:szCs w:val="24"/>
            <w:lang w:val="en-GB" w:eastAsia="en-GB"/>
            <w14:ligatures w14:val="standardContextual"/>
          </w:rPr>
          <w:tab/>
        </w:r>
        <w:r w:rsidRPr="00607F9C">
          <w:rPr>
            <w:rStyle w:val="Hyperlink"/>
            <w:noProof/>
          </w:rPr>
          <w:t>The Project</w:t>
        </w:r>
        <w:r>
          <w:rPr>
            <w:noProof/>
            <w:webHidden/>
          </w:rPr>
          <w:tab/>
        </w:r>
        <w:r>
          <w:rPr>
            <w:noProof/>
            <w:webHidden/>
          </w:rPr>
          <w:fldChar w:fldCharType="begin"/>
        </w:r>
        <w:r>
          <w:rPr>
            <w:noProof/>
            <w:webHidden/>
          </w:rPr>
          <w:instrText xml:space="preserve"> PAGEREF _Toc180657082 \h </w:instrText>
        </w:r>
        <w:r>
          <w:rPr>
            <w:noProof/>
            <w:webHidden/>
          </w:rPr>
        </w:r>
        <w:r>
          <w:rPr>
            <w:noProof/>
            <w:webHidden/>
          </w:rPr>
          <w:fldChar w:fldCharType="separate"/>
        </w:r>
        <w:r>
          <w:rPr>
            <w:noProof/>
            <w:webHidden/>
          </w:rPr>
          <w:t>3</w:t>
        </w:r>
        <w:r>
          <w:rPr>
            <w:noProof/>
            <w:webHidden/>
          </w:rPr>
          <w:fldChar w:fldCharType="end"/>
        </w:r>
      </w:hyperlink>
    </w:p>
    <w:p w14:paraId="3771ACEB" w14:textId="1EECA225" w:rsidR="00203607" w:rsidRDefault="00203607">
      <w:pPr>
        <w:pStyle w:val="TOC2"/>
        <w:tabs>
          <w:tab w:val="left" w:pos="960"/>
          <w:tab w:val="right" w:leader="dot" w:pos="9396"/>
        </w:tabs>
        <w:rPr>
          <w:rFonts w:asciiTheme="minorHAnsi" w:eastAsiaTheme="minorEastAsia" w:hAnsiTheme="minorHAnsi" w:cstheme="minorBidi"/>
          <w:smallCaps w:val="0"/>
          <w:noProof/>
          <w:kern w:val="2"/>
          <w:sz w:val="24"/>
          <w:szCs w:val="24"/>
          <w:lang w:val="en-GB" w:eastAsia="en-GB"/>
          <w14:ligatures w14:val="standardContextual"/>
        </w:rPr>
      </w:pPr>
      <w:hyperlink w:anchor="_Toc180657083" w:history="1">
        <w:r w:rsidRPr="00607F9C">
          <w:rPr>
            <w:rStyle w:val="Hyperlink"/>
            <w:noProof/>
          </w:rPr>
          <w:t>1.4</w:t>
        </w:r>
        <w:r>
          <w:rPr>
            <w:rFonts w:asciiTheme="minorHAnsi" w:eastAsiaTheme="minorEastAsia" w:hAnsiTheme="minorHAnsi" w:cstheme="minorBidi"/>
            <w:smallCaps w:val="0"/>
            <w:noProof/>
            <w:kern w:val="2"/>
            <w:sz w:val="24"/>
            <w:szCs w:val="24"/>
            <w:lang w:val="en-GB" w:eastAsia="en-GB"/>
            <w14:ligatures w14:val="standardContextual"/>
          </w:rPr>
          <w:tab/>
        </w:r>
        <w:r w:rsidRPr="00607F9C">
          <w:rPr>
            <w:rStyle w:val="Hyperlink"/>
            <w:noProof/>
          </w:rPr>
          <w:t>The Business Benefit</w:t>
        </w:r>
        <w:r>
          <w:rPr>
            <w:noProof/>
            <w:webHidden/>
          </w:rPr>
          <w:tab/>
        </w:r>
        <w:r>
          <w:rPr>
            <w:noProof/>
            <w:webHidden/>
          </w:rPr>
          <w:fldChar w:fldCharType="begin"/>
        </w:r>
        <w:r>
          <w:rPr>
            <w:noProof/>
            <w:webHidden/>
          </w:rPr>
          <w:instrText xml:space="preserve"> PAGEREF _Toc180657083 \h </w:instrText>
        </w:r>
        <w:r>
          <w:rPr>
            <w:noProof/>
            <w:webHidden/>
          </w:rPr>
        </w:r>
        <w:r>
          <w:rPr>
            <w:noProof/>
            <w:webHidden/>
          </w:rPr>
          <w:fldChar w:fldCharType="separate"/>
        </w:r>
        <w:r>
          <w:rPr>
            <w:noProof/>
            <w:webHidden/>
          </w:rPr>
          <w:t>3</w:t>
        </w:r>
        <w:r>
          <w:rPr>
            <w:noProof/>
            <w:webHidden/>
          </w:rPr>
          <w:fldChar w:fldCharType="end"/>
        </w:r>
      </w:hyperlink>
    </w:p>
    <w:p w14:paraId="1F03796E" w14:textId="1297259F" w:rsidR="00203607" w:rsidRDefault="00203607">
      <w:pPr>
        <w:pStyle w:val="TOC2"/>
        <w:tabs>
          <w:tab w:val="left" w:pos="960"/>
          <w:tab w:val="right" w:leader="dot" w:pos="9396"/>
        </w:tabs>
        <w:rPr>
          <w:rFonts w:asciiTheme="minorHAnsi" w:eastAsiaTheme="minorEastAsia" w:hAnsiTheme="minorHAnsi" w:cstheme="minorBidi"/>
          <w:smallCaps w:val="0"/>
          <w:noProof/>
          <w:kern w:val="2"/>
          <w:sz w:val="24"/>
          <w:szCs w:val="24"/>
          <w:lang w:val="en-GB" w:eastAsia="en-GB"/>
          <w14:ligatures w14:val="standardContextual"/>
        </w:rPr>
      </w:pPr>
      <w:hyperlink w:anchor="_Toc180657084" w:history="1">
        <w:r w:rsidRPr="00607F9C">
          <w:rPr>
            <w:rStyle w:val="Hyperlink"/>
            <w:noProof/>
          </w:rPr>
          <w:t>1.5</w:t>
        </w:r>
        <w:r>
          <w:rPr>
            <w:rFonts w:asciiTheme="minorHAnsi" w:eastAsiaTheme="minorEastAsia" w:hAnsiTheme="minorHAnsi" w:cstheme="minorBidi"/>
            <w:smallCaps w:val="0"/>
            <w:noProof/>
            <w:kern w:val="2"/>
            <w:sz w:val="24"/>
            <w:szCs w:val="24"/>
            <w:lang w:val="en-GB" w:eastAsia="en-GB"/>
            <w14:ligatures w14:val="standardContextual"/>
          </w:rPr>
          <w:tab/>
        </w:r>
        <w:r w:rsidRPr="00607F9C">
          <w:rPr>
            <w:rStyle w:val="Hyperlink"/>
            <w:noProof/>
          </w:rPr>
          <w:t>References</w:t>
        </w:r>
        <w:r>
          <w:rPr>
            <w:noProof/>
            <w:webHidden/>
          </w:rPr>
          <w:tab/>
        </w:r>
        <w:r>
          <w:rPr>
            <w:noProof/>
            <w:webHidden/>
          </w:rPr>
          <w:fldChar w:fldCharType="begin"/>
        </w:r>
        <w:r>
          <w:rPr>
            <w:noProof/>
            <w:webHidden/>
          </w:rPr>
          <w:instrText xml:space="preserve"> PAGEREF _Toc180657084 \h </w:instrText>
        </w:r>
        <w:r>
          <w:rPr>
            <w:noProof/>
            <w:webHidden/>
          </w:rPr>
        </w:r>
        <w:r>
          <w:rPr>
            <w:noProof/>
            <w:webHidden/>
          </w:rPr>
          <w:fldChar w:fldCharType="separate"/>
        </w:r>
        <w:r>
          <w:rPr>
            <w:noProof/>
            <w:webHidden/>
          </w:rPr>
          <w:t>4</w:t>
        </w:r>
        <w:r>
          <w:rPr>
            <w:noProof/>
            <w:webHidden/>
          </w:rPr>
          <w:fldChar w:fldCharType="end"/>
        </w:r>
      </w:hyperlink>
    </w:p>
    <w:p w14:paraId="6356446E" w14:textId="27642F1C" w:rsidR="00203607" w:rsidRDefault="00203607">
      <w:pPr>
        <w:pStyle w:val="TOC1"/>
        <w:tabs>
          <w:tab w:val="left" w:pos="400"/>
          <w:tab w:val="right" w:leader="dot" w:pos="9396"/>
        </w:tabs>
        <w:rPr>
          <w:rFonts w:asciiTheme="minorHAnsi" w:eastAsiaTheme="minorEastAsia" w:hAnsiTheme="minorHAnsi" w:cstheme="minorBidi"/>
          <w:b w:val="0"/>
          <w:bCs w:val="0"/>
          <w:caps w:val="0"/>
          <w:noProof/>
          <w:kern w:val="2"/>
          <w:sz w:val="24"/>
          <w:szCs w:val="24"/>
          <w:lang w:val="en-GB" w:eastAsia="en-GB"/>
          <w14:ligatures w14:val="standardContextual"/>
        </w:rPr>
      </w:pPr>
      <w:hyperlink w:anchor="_Toc180657085" w:history="1">
        <w:r w:rsidRPr="00607F9C">
          <w:rPr>
            <w:rStyle w:val="Hyperlink"/>
            <w:noProof/>
          </w:rPr>
          <w:t>2</w:t>
        </w:r>
        <w:r>
          <w:rPr>
            <w:rFonts w:asciiTheme="minorHAnsi" w:eastAsiaTheme="minorEastAsia" w:hAnsiTheme="minorHAnsi" w:cstheme="minorBidi"/>
            <w:b w:val="0"/>
            <w:bCs w:val="0"/>
            <w:caps w:val="0"/>
            <w:noProof/>
            <w:kern w:val="2"/>
            <w:sz w:val="24"/>
            <w:szCs w:val="24"/>
            <w:lang w:val="en-GB" w:eastAsia="en-GB"/>
            <w14:ligatures w14:val="standardContextual"/>
          </w:rPr>
          <w:tab/>
        </w:r>
        <w:r w:rsidRPr="00607F9C">
          <w:rPr>
            <w:rStyle w:val="Hyperlink"/>
            <w:noProof/>
          </w:rPr>
          <w:t>Proposed Solution</w:t>
        </w:r>
        <w:r>
          <w:rPr>
            <w:noProof/>
            <w:webHidden/>
          </w:rPr>
          <w:tab/>
        </w:r>
        <w:r>
          <w:rPr>
            <w:noProof/>
            <w:webHidden/>
          </w:rPr>
          <w:fldChar w:fldCharType="begin"/>
        </w:r>
        <w:r>
          <w:rPr>
            <w:noProof/>
            <w:webHidden/>
          </w:rPr>
          <w:instrText xml:space="preserve"> PAGEREF _Toc180657085 \h </w:instrText>
        </w:r>
        <w:r>
          <w:rPr>
            <w:noProof/>
            <w:webHidden/>
          </w:rPr>
        </w:r>
        <w:r>
          <w:rPr>
            <w:noProof/>
            <w:webHidden/>
          </w:rPr>
          <w:fldChar w:fldCharType="separate"/>
        </w:r>
        <w:r>
          <w:rPr>
            <w:noProof/>
            <w:webHidden/>
          </w:rPr>
          <w:t>5</w:t>
        </w:r>
        <w:r>
          <w:rPr>
            <w:noProof/>
            <w:webHidden/>
          </w:rPr>
          <w:fldChar w:fldCharType="end"/>
        </w:r>
      </w:hyperlink>
    </w:p>
    <w:p w14:paraId="7F8C1722" w14:textId="74507235" w:rsidR="00203607" w:rsidRDefault="00203607">
      <w:pPr>
        <w:pStyle w:val="TOC2"/>
        <w:tabs>
          <w:tab w:val="left" w:pos="960"/>
          <w:tab w:val="right" w:leader="dot" w:pos="9396"/>
        </w:tabs>
        <w:rPr>
          <w:rFonts w:asciiTheme="minorHAnsi" w:eastAsiaTheme="minorEastAsia" w:hAnsiTheme="minorHAnsi" w:cstheme="minorBidi"/>
          <w:smallCaps w:val="0"/>
          <w:noProof/>
          <w:kern w:val="2"/>
          <w:sz w:val="24"/>
          <w:szCs w:val="24"/>
          <w:lang w:val="en-GB" w:eastAsia="en-GB"/>
          <w14:ligatures w14:val="standardContextual"/>
        </w:rPr>
      </w:pPr>
      <w:hyperlink w:anchor="_Toc180657086" w:history="1">
        <w:r w:rsidRPr="00607F9C">
          <w:rPr>
            <w:rStyle w:val="Hyperlink"/>
            <w:noProof/>
          </w:rPr>
          <w:t>2.1</w:t>
        </w:r>
        <w:r>
          <w:rPr>
            <w:rFonts w:asciiTheme="minorHAnsi" w:eastAsiaTheme="minorEastAsia" w:hAnsiTheme="minorHAnsi" w:cstheme="minorBidi"/>
            <w:smallCaps w:val="0"/>
            <w:noProof/>
            <w:kern w:val="2"/>
            <w:sz w:val="24"/>
            <w:szCs w:val="24"/>
            <w:lang w:val="en-GB" w:eastAsia="en-GB"/>
            <w14:ligatures w14:val="standardContextual"/>
          </w:rPr>
          <w:tab/>
        </w:r>
        <w:r w:rsidRPr="00607F9C">
          <w:rPr>
            <w:rStyle w:val="Hyperlink"/>
            <w:noProof/>
          </w:rPr>
          <w:t>Proof of Concept Screens</w:t>
        </w:r>
        <w:r>
          <w:rPr>
            <w:noProof/>
            <w:webHidden/>
          </w:rPr>
          <w:tab/>
        </w:r>
        <w:r>
          <w:rPr>
            <w:noProof/>
            <w:webHidden/>
          </w:rPr>
          <w:fldChar w:fldCharType="begin"/>
        </w:r>
        <w:r>
          <w:rPr>
            <w:noProof/>
            <w:webHidden/>
          </w:rPr>
          <w:instrText xml:space="preserve"> PAGEREF _Toc180657086 \h </w:instrText>
        </w:r>
        <w:r>
          <w:rPr>
            <w:noProof/>
            <w:webHidden/>
          </w:rPr>
        </w:r>
        <w:r>
          <w:rPr>
            <w:noProof/>
            <w:webHidden/>
          </w:rPr>
          <w:fldChar w:fldCharType="separate"/>
        </w:r>
        <w:r>
          <w:rPr>
            <w:noProof/>
            <w:webHidden/>
          </w:rPr>
          <w:t>6</w:t>
        </w:r>
        <w:r>
          <w:rPr>
            <w:noProof/>
            <w:webHidden/>
          </w:rPr>
          <w:fldChar w:fldCharType="end"/>
        </w:r>
      </w:hyperlink>
    </w:p>
    <w:p w14:paraId="3C607820" w14:textId="4941F078" w:rsidR="00203607" w:rsidRDefault="00203607">
      <w:pPr>
        <w:pStyle w:val="TOC2"/>
        <w:tabs>
          <w:tab w:val="left" w:pos="960"/>
          <w:tab w:val="right" w:leader="dot" w:pos="9396"/>
        </w:tabs>
        <w:rPr>
          <w:rFonts w:asciiTheme="minorHAnsi" w:eastAsiaTheme="minorEastAsia" w:hAnsiTheme="minorHAnsi" w:cstheme="minorBidi"/>
          <w:smallCaps w:val="0"/>
          <w:noProof/>
          <w:kern w:val="2"/>
          <w:sz w:val="24"/>
          <w:szCs w:val="24"/>
          <w:lang w:val="en-GB" w:eastAsia="en-GB"/>
          <w14:ligatures w14:val="standardContextual"/>
        </w:rPr>
      </w:pPr>
      <w:hyperlink w:anchor="_Toc180657087" w:history="1">
        <w:r w:rsidRPr="00607F9C">
          <w:rPr>
            <w:rStyle w:val="Hyperlink"/>
            <w:noProof/>
          </w:rPr>
          <w:t>2.2</w:t>
        </w:r>
        <w:r>
          <w:rPr>
            <w:rFonts w:asciiTheme="minorHAnsi" w:eastAsiaTheme="minorEastAsia" w:hAnsiTheme="minorHAnsi" w:cstheme="minorBidi"/>
            <w:smallCaps w:val="0"/>
            <w:noProof/>
            <w:kern w:val="2"/>
            <w:sz w:val="24"/>
            <w:szCs w:val="24"/>
            <w:lang w:val="en-GB" w:eastAsia="en-GB"/>
            <w14:ligatures w14:val="standardContextual"/>
          </w:rPr>
          <w:tab/>
        </w:r>
        <w:r w:rsidRPr="00607F9C">
          <w:rPr>
            <w:rStyle w:val="Hyperlink"/>
            <w:noProof/>
          </w:rPr>
          <w:t>Solution Context</w:t>
        </w:r>
        <w:r>
          <w:rPr>
            <w:noProof/>
            <w:webHidden/>
          </w:rPr>
          <w:tab/>
        </w:r>
        <w:r>
          <w:rPr>
            <w:noProof/>
            <w:webHidden/>
          </w:rPr>
          <w:fldChar w:fldCharType="begin"/>
        </w:r>
        <w:r>
          <w:rPr>
            <w:noProof/>
            <w:webHidden/>
          </w:rPr>
          <w:instrText xml:space="preserve"> PAGEREF _Toc180657087 \h </w:instrText>
        </w:r>
        <w:r>
          <w:rPr>
            <w:noProof/>
            <w:webHidden/>
          </w:rPr>
        </w:r>
        <w:r>
          <w:rPr>
            <w:noProof/>
            <w:webHidden/>
          </w:rPr>
          <w:fldChar w:fldCharType="separate"/>
        </w:r>
        <w:r>
          <w:rPr>
            <w:noProof/>
            <w:webHidden/>
          </w:rPr>
          <w:t>8</w:t>
        </w:r>
        <w:r>
          <w:rPr>
            <w:noProof/>
            <w:webHidden/>
          </w:rPr>
          <w:fldChar w:fldCharType="end"/>
        </w:r>
      </w:hyperlink>
    </w:p>
    <w:p w14:paraId="5BED385E" w14:textId="59ADAA61" w:rsidR="00203607" w:rsidRDefault="00203607">
      <w:pPr>
        <w:pStyle w:val="TOC2"/>
        <w:tabs>
          <w:tab w:val="left" w:pos="960"/>
          <w:tab w:val="right" w:leader="dot" w:pos="9396"/>
        </w:tabs>
        <w:rPr>
          <w:rFonts w:asciiTheme="minorHAnsi" w:eastAsiaTheme="minorEastAsia" w:hAnsiTheme="minorHAnsi" w:cstheme="minorBidi"/>
          <w:smallCaps w:val="0"/>
          <w:noProof/>
          <w:kern w:val="2"/>
          <w:sz w:val="24"/>
          <w:szCs w:val="24"/>
          <w:lang w:val="en-GB" w:eastAsia="en-GB"/>
          <w14:ligatures w14:val="standardContextual"/>
        </w:rPr>
      </w:pPr>
      <w:hyperlink w:anchor="_Toc180657088" w:history="1">
        <w:r w:rsidRPr="00607F9C">
          <w:rPr>
            <w:rStyle w:val="Hyperlink"/>
            <w:noProof/>
          </w:rPr>
          <w:t>2.3</w:t>
        </w:r>
        <w:r>
          <w:rPr>
            <w:rFonts w:asciiTheme="minorHAnsi" w:eastAsiaTheme="minorEastAsia" w:hAnsiTheme="minorHAnsi" w:cstheme="minorBidi"/>
            <w:smallCaps w:val="0"/>
            <w:noProof/>
            <w:kern w:val="2"/>
            <w:sz w:val="24"/>
            <w:szCs w:val="24"/>
            <w:lang w:val="en-GB" w:eastAsia="en-GB"/>
            <w14:ligatures w14:val="standardContextual"/>
          </w:rPr>
          <w:tab/>
        </w:r>
        <w:r w:rsidRPr="00607F9C">
          <w:rPr>
            <w:rStyle w:val="Hyperlink"/>
            <w:noProof/>
          </w:rPr>
          <w:t>Recommended Project Phasing</w:t>
        </w:r>
        <w:r>
          <w:rPr>
            <w:noProof/>
            <w:webHidden/>
          </w:rPr>
          <w:tab/>
        </w:r>
        <w:r>
          <w:rPr>
            <w:noProof/>
            <w:webHidden/>
          </w:rPr>
          <w:fldChar w:fldCharType="begin"/>
        </w:r>
        <w:r>
          <w:rPr>
            <w:noProof/>
            <w:webHidden/>
          </w:rPr>
          <w:instrText xml:space="preserve"> PAGEREF _Toc180657088 \h </w:instrText>
        </w:r>
        <w:r>
          <w:rPr>
            <w:noProof/>
            <w:webHidden/>
          </w:rPr>
        </w:r>
        <w:r>
          <w:rPr>
            <w:noProof/>
            <w:webHidden/>
          </w:rPr>
          <w:fldChar w:fldCharType="separate"/>
        </w:r>
        <w:r>
          <w:rPr>
            <w:noProof/>
            <w:webHidden/>
          </w:rPr>
          <w:t>9</w:t>
        </w:r>
        <w:r>
          <w:rPr>
            <w:noProof/>
            <w:webHidden/>
          </w:rPr>
          <w:fldChar w:fldCharType="end"/>
        </w:r>
      </w:hyperlink>
    </w:p>
    <w:p w14:paraId="369858B3" w14:textId="06103CAE" w:rsidR="00203607" w:rsidRDefault="00203607">
      <w:pPr>
        <w:pStyle w:val="TOC2"/>
        <w:tabs>
          <w:tab w:val="left" w:pos="960"/>
          <w:tab w:val="right" w:leader="dot" w:pos="9396"/>
        </w:tabs>
        <w:rPr>
          <w:rFonts w:asciiTheme="minorHAnsi" w:eastAsiaTheme="minorEastAsia" w:hAnsiTheme="minorHAnsi" w:cstheme="minorBidi"/>
          <w:smallCaps w:val="0"/>
          <w:noProof/>
          <w:kern w:val="2"/>
          <w:sz w:val="24"/>
          <w:szCs w:val="24"/>
          <w:lang w:val="en-GB" w:eastAsia="en-GB"/>
          <w14:ligatures w14:val="standardContextual"/>
        </w:rPr>
      </w:pPr>
      <w:hyperlink w:anchor="_Toc180657089" w:history="1">
        <w:r w:rsidRPr="00607F9C">
          <w:rPr>
            <w:rStyle w:val="Hyperlink"/>
            <w:noProof/>
          </w:rPr>
          <w:t>2.4</w:t>
        </w:r>
        <w:r>
          <w:rPr>
            <w:rFonts w:asciiTheme="minorHAnsi" w:eastAsiaTheme="minorEastAsia" w:hAnsiTheme="minorHAnsi" w:cstheme="minorBidi"/>
            <w:smallCaps w:val="0"/>
            <w:noProof/>
            <w:kern w:val="2"/>
            <w:sz w:val="24"/>
            <w:szCs w:val="24"/>
            <w:lang w:val="en-GB" w:eastAsia="en-GB"/>
            <w14:ligatures w14:val="standardContextual"/>
          </w:rPr>
          <w:tab/>
        </w:r>
        <w:r w:rsidRPr="00607F9C">
          <w:rPr>
            <w:rStyle w:val="Hyperlink"/>
            <w:noProof/>
          </w:rPr>
          <w:t>High-Level Design</w:t>
        </w:r>
        <w:r>
          <w:rPr>
            <w:noProof/>
            <w:webHidden/>
          </w:rPr>
          <w:tab/>
        </w:r>
        <w:r>
          <w:rPr>
            <w:noProof/>
            <w:webHidden/>
          </w:rPr>
          <w:fldChar w:fldCharType="begin"/>
        </w:r>
        <w:r>
          <w:rPr>
            <w:noProof/>
            <w:webHidden/>
          </w:rPr>
          <w:instrText xml:space="preserve"> PAGEREF _Toc180657089 \h </w:instrText>
        </w:r>
        <w:r>
          <w:rPr>
            <w:noProof/>
            <w:webHidden/>
          </w:rPr>
        </w:r>
        <w:r>
          <w:rPr>
            <w:noProof/>
            <w:webHidden/>
          </w:rPr>
          <w:fldChar w:fldCharType="separate"/>
        </w:r>
        <w:r>
          <w:rPr>
            <w:noProof/>
            <w:webHidden/>
          </w:rPr>
          <w:t>2</w:t>
        </w:r>
        <w:r>
          <w:rPr>
            <w:noProof/>
            <w:webHidden/>
          </w:rPr>
          <w:fldChar w:fldCharType="end"/>
        </w:r>
      </w:hyperlink>
    </w:p>
    <w:p w14:paraId="0D8F89BF" w14:textId="7990395E" w:rsidR="00203607" w:rsidRDefault="00203607">
      <w:pPr>
        <w:pStyle w:val="TOC2"/>
        <w:tabs>
          <w:tab w:val="left" w:pos="960"/>
          <w:tab w:val="right" w:leader="dot" w:pos="9396"/>
        </w:tabs>
        <w:rPr>
          <w:rFonts w:asciiTheme="minorHAnsi" w:eastAsiaTheme="minorEastAsia" w:hAnsiTheme="minorHAnsi" w:cstheme="minorBidi"/>
          <w:smallCaps w:val="0"/>
          <w:noProof/>
          <w:kern w:val="2"/>
          <w:sz w:val="24"/>
          <w:szCs w:val="24"/>
          <w:lang w:val="en-GB" w:eastAsia="en-GB"/>
          <w14:ligatures w14:val="standardContextual"/>
        </w:rPr>
      </w:pPr>
      <w:hyperlink w:anchor="_Toc180657090" w:history="1">
        <w:r w:rsidRPr="00607F9C">
          <w:rPr>
            <w:rStyle w:val="Hyperlink"/>
            <w:noProof/>
          </w:rPr>
          <w:t>2.5</w:t>
        </w:r>
        <w:r>
          <w:rPr>
            <w:rFonts w:asciiTheme="minorHAnsi" w:eastAsiaTheme="minorEastAsia" w:hAnsiTheme="minorHAnsi" w:cstheme="minorBidi"/>
            <w:smallCaps w:val="0"/>
            <w:noProof/>
            <w:kern w:val="2"/>
            <w:sz w:val="24"/>
            <w:szCs w:val="24"/>
            <w:lang w:val="en-GB" w:eastAsia="en-GB"/>
            <w14:ligatures w14:val="standardContextual"/>
          </w:rPr>
          <w:tab/>
        </w:r>
        <w:r w:rsidRPr="00607F9C">
          <w:rPr>
            <w:rStyle w:val="Hyperlink"/>
            <w:noProof/>
          </w:rPr>
          <w:t>Salesforce Licensing</w:t>
        </w:r>
        <w:r>
          <w:rPr>
            <w:noProof/>
            <w:webHidden/>
          </w:rPr>
          <w:tab/>
        </w:r>
        <w:r>
          <w:rPr>
            <w:noProof/>
            <w:webHidden/>
          </w:rPr>
          <w:fldChar w:fldCharType="begin"/>
        </w:r>
        <w:r>
          <w:rPr>
            <w:noProof/>
            <w:webHidden/>
          </w:rPr>
          <w:instrText xml:space="preserve"> PAGEREF _Toc180657090 \h </w:instrText>
        </w:r>
        <w:r>
          <w:rPr>
            <w:noProof/>
            <w:webHidden/>
          </w:rPr>
        </w:r>
        <w:r>
          <w:rPr>
            <w:noProof/>
            <w:webHidden/>
          </w:rPr>
          <w:fldChar w:fldCharType="separate"/>
        </w:r>
        <w:r>
          <w:rPr>
            <w:noProof/>
            <w:webHidden/>
          </w:rPr>
          <w:t>9</w:t>
        </w:r>
        <w:r>
          <w:rPr>
            <w:noProof/>
            <w:webHidden/>
          </w:rPr>
          <w:fldChar w:fldCharType="end"/>
        </w:r>
      </w:hyperlink>
    </w:p>
    <w:p w14:paraId="56A41923" w14:textId="2BC5250E" w:rsidR="00203607" w:rsidRDefault="00203607">
      <w:pPr>
        <w:pStyle w:val="TOC2"/>
        <w:tabs>
          <w:tab w:val="left" w:pos="960"/>
          <w:tab w:val="right" w:leader="dot" w:pos="9396"/>
        </w:tabs>
        <w:rPr>
          <w:rFonts w:asciiTheme="minorHAnsi" w:eastAsiaTheme="minorEastAsia" w:hAnsiTheme="minorHAnsi" w:cstheme="minorBidi"/>
          <w:smallCaps w:val="0"/>
          <w:noProof/>
          <w:kern w:val="2"/>
          <w:sz w:val="24"/>
          <w:szCs w:val="24"/>
          <w:lang w:val="en-GB" w:eastAsia="en-GB"/>
          <w14:ligatures w14:val="standardContextual"/>
        </w:rPr>
      </w:pPr>
      <w:hyperlink w:anchor="_Toc180657091" w:history="1">
        <w:r w:rsidRPr="00607F9C">
          <w:rPr>
            <w:rStyle w:val="Hyperlink"/>
            <w:noProof/>
          </w:rPr>
          <w:t>2.6</w:t>
        </w:r>
        <w:r>
          <w:rPr>
            <w:rFonts w:asciiTheme="minorHAnsi" w:eastAsiaTheme="minorEastAsia" w:hAnsiTheme="minorHAnsi" w:cstheme="minorBidi"/>
            <w:smallCaps w:val="0"/>
            <w:noProof/>
            <w:kern w:val="2"/>
            <w:sz w:val="24"/>
            <w:szCs w:val="24"/>
            <w:lang w:val="en-GB" w:eastAsia="en-GB"/>
            <w14:ligatures w14:val="standardContextual"/>
          </w:rPr>
          <w:tab/>
        </w:r>
        <w:r w:rsidRPr="00607F9C">
          <w:rPr>
            <w:rStyle w:val="Hyperlink"/>
            <w:noProof/>
          </w:rPr>
          <w:t>Support</w:t>
        </w:r>
        <w:r>
          <w:rPr>
            <w:noProof/>
            <w:webHidden/>
          </w:rPr>
          <w:tab/>
        </w:r>
        <w:r>
          <w:rPr>
            <w:noProof/>
            <w:webHidden/>
          </w:rPr>
          <w:fldChar w:fldCharType="begin"/>
        </w:r>
        <w:r>
          <w:rPr>
            <w:noProof/>
            <w:webHidden/>
          </w:rPr>
          <w:instrText xml:space="preserve"> PAGEREF _Toc180657091 \h </w:instrText>
        </w:r>
        <w:r>
          <w:rPr>
            <w:noProof/>
            <w:webHidden/>
          </w:rPr>
        </w:r>
        <w:r>
          <w:rPr>
            <w:noProof/>
            <w:webHidden/>
          </w:rPr>
          <w:fldChar w:fldCharType="separate"/>
        </w:r>
        <w:r>
          <w:rPr>
            <w:noProof/>
            <w:webHidden/>
          </w:rPr>
          <w:t>9</w:t>
        </w:r>
        <w:r>
          <w:rPr>
            <w:noProof/>
            <w:webHidden/>
          </w:rPr>
          <w:fldChar w:fldCharType="end"/>
        </w:r>
      </w:hyperlink>
    </w:p>
    <w:p w14:paraId="706528C1" w14:textId="6AC82041" w:rsidR="00203607" w:rsidRDefault="00203607">
      <w:pPr>
        <w:pStyle w:val="TOC2"/>
        <w:tabs>
          <w:tab w:val="left" w:pos="960"/>
          <w:tab w:val="right" w:leader="dot" w:pos="9396"/>
        </w:tabs>
        <w:rPr>
          <w:rFonts w:asciiTheme="minorHAnsi" w:eastAsiaTheme="minorEastAsia" w:hAnsiTheme="minorHAnsi" w:cstheme="minorBidi"/>
          <w:smallCaps w:val="0"/>
          <w:noProof/>
          <w:kern w:val="2"/>
          <w:sz w:val="24"/>
          <w:szCs w:val="24"/>
          <w:lang w:val="en-GB" w:eastAsia="en-GB"/>
          <w14:ligatures w14:val="standardContextual"/>
        </w:rPr>
      </w:pPr>
      <w:hyperlink w:anchor="_Toc180657092" w:history="1">
        <w:r w:rsidRPr="00607F9C">
          <w:rPr>
            <w:rStyle w:val="Hyperlink"/>
            <w:noProof/>
          </w:rPr>
          <w:t>2.7</w:t>
        </w:r>
        <w:r>
          <w:rPr>
            <w:rFonts w:asciiTheme="minorHAnsi" w:eastAsiaTheme="minorEastAsia" w:hAnsiTheme="minorHAnsi" w:cstheme="minorBidi"/>
            <w:smallCaps w:val="0"/>
            <w:noProof/>
            <w:kern w:val="2"/>
            <w:sz w:val="24"/>
            <w:szCs w:val="24"/>
            <w:lang w:val="en-GB" w:eastAsia="en-GB"/>
            <w14:ligatures w14:val="standardContextual"/>
          </w:rPr>
          <w:tab/>
        </w:r>
        <w:r w:rsidRPr="00607F9C">
          <w:rPr>
            <w:rStyle w:val="Hyperlink"/>
            <w:noProof/>
          </w:rPr>
          <w:t>Training</w:t>
        </w:r>
        <w:r>
          <w:rPr>
            <w:noProof/>
            <w:webHidden/>
          </w:rPr>
          <w:tab/>
        </w:r>
        <w:r>
          <w:rPr>
            <w:noProof/>
            <w:webHidden/>
          </w:rPr>
          <w:fldChar w:fldCharType="begin"/>
        </w:r>
        <w:r>
          <w:rPr>
            <w:noProof/>
            <w:webHidden/>
          </w:rPr>
          <w:instrText xml:space="preserve"> PAGEREF _Toc180657092 \h </w:instrText>
        </w:r>
        <w:r>
          <w:rPr>
            <w:noProof/>
            <w:webHidden/>
          </w:rPr>
        </w:r>
        <w:r>
          <w:rPr>
            <w:noProof/>
            <w:webHidden/>
          </w:rPr>
          <w:fldChar w:fldCharType="separate"/>
        </w:r>
        <w:r>
          <w:rPr>
            <w:noProof/>
            <w:webHidden/>
          </w:rPr>
          <w:t>9</w:t>
        </w:r>
        <w:r>
          <w:rPr>
            <w:noProof/>
            <w:webHidden/>
          </w:rPr>
          <w:fldChar w:fldCharType="end"/>
        </w:r>
      </w:hyperlink>
    </w:p>
    <w:p w14:paraId="73D97A88" w14:textId="10F1787E" w:rsidR="00203607" w:rsidRDefault="00203607">
      <w:pPr>
        <w:pStyle w:val="TOC2"/>
        <w:tabs>
          <w:tab w:val="left" w:pos="960"/>
          <w:tab w:val="right" w:leader="dot" w:pos="9396"/>
        </w:tabs>
        <w:rPr>
          <w:rFonts w:asciiTheme="minorHAnsi" w:eastAsiaTheme="minorEastAsia" w:hAnsiTheme="minorHAnsi" w:cstheme="minorBidi"/>
          <w:smallCaps w:val="0"/>
          <w:noProof/>
          <w:kern w:val="2"/>
          <w:sz w:val="24"/>
          <w:szCs w:val="24"/>
          <w:lang w:val="en-GB" w:eastAsia="en-GB"/>
          <w14:ligatures w14:val="standardContextual"/>
        </w:rPr>
      </w:pPr>
      <w:hyperlink w:anchor="_Toc180657093" w:history="1">
        <w:r w:rsidRPr="00607F9C">
          <w:rPr>
            <w:rStyle w:val="Hyperlink"/>
            <w:noProof/>
          </w:rPr>
          <w:t>2.8</w:t>
        </w:r>
        <w:r>
          <w:rPr>
            <w:rFonts w:asciiTheme="minorHAnsi" w:eastAsiaTheme="minorEastAsia" w:hAnsiTheme="minorHAnsi" w:cstheme="minorBidi"/>
            <w:smallCaps w:val="0"/>
            <w:noProof/>
            <w:kern w:val="2"/>
            <w:sz w:val="24"/>
            <w:szCs w:val="24"/>
            <w:lang w:val="en-GB" w:eastAsia="en-GB"/>
            <w14:ligatures w14:val="standardContextual"/>
          </w:rPr>
          <w:tab/>
        </w:r>
        <w:r w:rsidRPr="00607F9C">
          <w:rPr>
            <w:rStyle w:val="Hyperlink"/>
            <w:noProof/>
          </w:rPr>
          <w:t>Prerequisites</w:t>
        </w:r>
        <w:r>
          <w:rPr>
            <w:noProof/>
            <w:webHidden/>
          </w:rPr>
          <w:tab/>
        </w:r>
        <w:r>
          <w:rPr>
            <w:noProof/>
            <w:webHidden/>
          </w:rPr>
          <w:fldChar w:fldCharType="begin"/>
        </w:r>
        <w:r>
          <w:rPr>
            <w:noProof/>
            <w:webHidden/>
          </w:rPr>
          <w:instrText xml:space="preserve"> PAGEREF _Toc180657093 \h </w:instrText>
        </w:r>
        <w:r>
          <w:rPr>
            <w:noProof/>
            <w:webHidden/>
          </w:rPr>
        </w:r>
        <w:r>
          <w:rPr>
            <w:noProof/>
            <w:webHidden/>
          </w:rPr>
          <w:fldChar w:fldCharType="separate"/>
        </w:r>
        <w:r>
          <w:rPr>
            <w:noProof/>
            <w:webHidden/>
          </w:rPr>
          <w:t>9</w:t>
        </w:r>
        <w:r>
          <w:rPr>
            <w:noProof/>
            <w:webHidden/>
          </w:rPr>
          <w:fldChar w:fldCharType="end"/>
        </w:r>
      </w:hyperlink>
    </w:p>
    <w:p w14:paraId="793EAE83" w14:textId="79C902A7" w:rsidR="00203607" w:rsidRDefault="00203607">
      <w:pPr>
        <w:pStyle w:val="TOC2"/>
        <w:tabs>
          <w:tab w:val="left" w:pos="960"/>
          <w:tab w:val="right" w:leader="dot" w:pos="9396"/>
        </w:tabs>
        <w:rPr>
          <w:rFonts w:asciiTheme="minorHAnsi" w:eastAsiaTheme="minorEastAsia" w:hAnsiTheme="minorHAnsi" w:cstheme="minorBidi"/>
          <w:smallCaps w:val="0"/>
          <w:noProof/>
          <w:kern w:val="2"/>
          <w:sz w:val="24"/>
          <w:szCs w:val="24"/>
          <w:lang w:val="en-GB" w:eastAsia="en-GB"/>
          <w14:ligatures w14:val="standardContextual"/>
        </w:rPr>
      </w:pPr>
      <w:hyperlink w:anchor="_Toc180657094" w:history="1">
        <w:r w:rsidRPr="00607F9C">
          <w:rPr>
            <w:rStyle w:val="Hyperlink"/>
            <w:noProof/>
          </w:rPr>
          <w:t>2.9</w:t>
        </w:r>
        <w:r>
          <w:rPr>
            <w:rFonts w:asciiTheme="minorHAnsi" w:eastAsiaTheme="minorEastAsia" w:hAnsiTheme="minorHAnsi" w:cstheme="minorBidi"/>
            <w:smallCaps w:val="0"/>
            <w:noProof/>
            <w:kern w:val="2"/>
            <w:sz w:val="24"/>
            <w:szCs w:val="24"/>
            <w:lang w:val="en-GB" w:eastAsia="en-GB"/>
            <w14:ligatures w14:val="standardContextual"/>
          </w:rPr>
          <w:tab/>
        </w:r>
        <w:r w:rsidRPr="00607F9C">
          <w:rPr>
            <w:rStyle w:val="Hyperlink"/>
            <w:noProof/>
          </w:rPr>
          <w:t>Exclusions and Limitations</w:t>
        </w:r>
        <w:r>
          <w:rPr>
            <w:noProof/>
            <w:webHidden/>
          </w:rPr>
          <w:tab/>
        </w:r>
        <w:r>
          <w:rPr>
            <w:noProof/>
            <w:webHidden/>
          </w:rPr>
          <w:fldChar w:fldCharType="begin"/>
        </w:r>
        <w:r>
          <w:rPr>
            <w:noProof/>
            <w:webHidden/>
          </w:rPr>
          <w:instrText xml:space="preserve"> PAGEREF _Toc180657094 \h </w:instrText>
        </w:r>
        <w:r>
          <w:rPr>
            <w:noProof/>
            <w:webHidden/>
          </w:rPr>
        </w:r>
        <w:r>
          <w:rPr>
            <w:noProof/>
            <w:webHidden/>
          </w:rPr>
          <w:fldChar w:fldCharType="separate"/>
        </w:r>
        <w:r>
          <w:rPr>
            <w:noProof/>
            <w:webHidden/>
          </w:rPr>
          <w:t>9</w:t>
        </w:r>
        <w:r>
          <w:rPr>
            <w:noProof/>
            <w:webHidden/>
          </w:rPr>
          <w:fldChar w:fldCharType="end"/>
        </w:r>
      </w:hyperlink>
    </w:p>
    <w:p w14:paraId="74B9C236" w14:textId="31C7AA52" w:rsidR="00203607" w:rsidRDefault="00203607">
      <w:pPr>
        <w:pStyle w:val="TOC2"/>
        <w:tabs>
          <w:tab w:val="left" w:pos="960"/>
          <w:tab w:val="right" w:leader="dot" w:pos="9396"/>
        </w:tabs>
        <w:rPr>
          <w:rFonts w:asciiTheme="minorHAnsi" w:eastAsiaTheme="minorEastAsia" w:hAnsiTheme="minorHAnsi" w:cstheme="minorBidi"/>
          <w:smallCaps w:val="0"/>
          <w:noProof/>
          <w:kern w:val="2"/>
          <w:sz w:val="24"/>
          <w:szCs w:val="24"/>
          <w:lang w:val="en-GB" w:eastAsia="en-GB"/>
          <w14:ligatures w14:val="standardContextual"/>
        </w:rPr>
      </w:pPr>
      <w:hyperlink w:anchor="_Toc180657095" w:history="1">
        <w:r w:rsidRPr="00607F9C">
          <w:rPr>
            <w:rStyle w:val="Hyperlink"/>
            <w:noProof/>
          </w:rPr>
          <w:t>2.10</w:t>
        </w:r>
        <w:r>
          <w:rPr>
            <w:rFonts w:asciiTheme="minorHAnsi" w:eastAsiaTheme="minorEastAsia" w:hAnsiTheme="minorHAnsi" w:cstheme="minorBidi"/>
            <w:smallCaps w:val="0"/>
            <w:noProof/>
            <w:kern w:val="2"/>
            <w:sz w:val="24"/>
            <w:szCs w:val="24"/>
            <w:lang w:val="en-GB" w:eastAsia="en-GB"/>
            <w14:ligatures w14:val="standardContextual"/>
          </w:rPr>
          <w:tab/>
        </w:r>
        <w:r w:rsidRPr="00607F9C">
          <w:rPr>
            <w:rStyle w:val="Hyperlink"/>
            <w:noProof/>
          </w:rPr>
          <w:t>Assumptions</w:t>
        </w:r>
        <w:r>
          <w:rPr>
            <w:noProof/>
            <w:webHidden/>
          </w:rPr>
          <w:tab/>
        </w:r>
        <w:r>
          <w:rPr>
            <w:noProof/>
            <w:webHidden/>
          </w:rPr>
          <w:fldChar w:fldCharType="begin"/>
        </w:r>
        <w:r>
          <w:rPr>
            <w:noProof/>
            <w:webHidden/>
          </w:rPr>
          <w:instrText xml:space="preserve"> PAGEREF _Toc180657095 \h </w:instrText>
        </w:r>
        <w:r>
          <w:rPr>
            <w:noProof/>
            <w:webHidden/>
          </w:rPr>
        </w:r>
        <w:r>
          <w:rPr>
            <w:noProof/>
            <w:webHidden/>
          </w:rPr>
          <w:fldChar w:fldCharType="separate"/>
        </w:r>
        <w:r>
          <w:rPr>
            <w:noProof/>
            <w:webHidden/>
          </w:rPr>
          <w:t>10</w:t>
        </w:r>
        <w:r>
          <w:rPr>
            <w:noProof/>
            <w:webHidden/>
          </w:rPr>
          <w:fldChar w:fldCharType="end"/>
        </w:r>
      </w:hyperlink>
    </w:p>
    <w:p w14:paraId="155C7DBE" w14:textId="62A3CA4D" w:rsidR="00203607" w:rsidRDefault="00203607">
      <w:pPr>
        <w:pStyle w:val="TOC1"/>
        <w:tabs>
          <w:tab w:val="left" w:pos="400"/>
          <w:tab w:val="right" w:leader="dot" w:pos="9396"/>
        </w:tabs>
        <w:rPr>
          <w:rFonts w:asciiTheme="minorHAnsi" w:eastAsiaTheme="minorEastAsia" w:hAnsiTheme="minorHAnsi" w:cstheme="minorBidi"/>
          <w:b w:val="0"/>
          <w:bCs w:val="0"/>
          <w:caps w:val="0"/>
          <w:noProof/>
          <w:kern w:val="2"/>
          <w:sz w:val="24"/>
          <w:szCs w:val="24"/>
          <w:lang w:val="en-GB" w:eastAsia="en-GB"/>
          <w14:ligatures w14:val="standardContextual"/>
        </w:rPr>
      </w:pPr>
      <w:hyperlink w:anchor="_Toc180657096" w:history="1">
        <w:r w:rsidRPr="00607F9C">
          <w:rPr>
            <w:rStyle w:val="Hyperlink"/>
            <w:noProof/>
          </w:rPr>
          <w:t>3</w:t>
        </w:r>
        <w:r>
          <w:rPr>
            <w:rFonts w:asciiTheme="minorHAnsi" w:eastAsiaTheme="minorEastAsia" w:hAnsiTheme="minorHAnsi" w:cstheme="minorBidi"/>
            <w:b w:val="0"/>
            <w:bCs w:val="0"/>
            <w:caps w:val="0"/>
            <w:noProof/>
            <w:kern w:val="2"/>
            <w:sz w:val="24"/>
            <w:szCs w:val="24"/>
            <w:lang w:val="en-GB" w:eastAsia="en-GB"/>
            <w14:ligatures w14:val="standardContextual"/>
          </w:rPr>
          <w:tab/>
        </w:r>
        <w:r w:rsidRPr="00607F9C">
          <w:rPr>
            <w:rStyle w:val="Hyperlink"/>
            <w:noProof/>
          </w:rPr>
          <w:t>Detailed Costs</w:t>
        </w:r>
        <w:r>
          <w:rPr>
            <w:noProof/>
            <w:webHidden/>
          </w:rPr>
          <w:tab/>
        </w:r>
        <w:r>
          <w:rPr>
            <w:noProof/>
            <w:webHidden/>
          </w:rPr>
          <w:fldChar w:fldCharType="begin"/>
        </w:r>
        <w:r>
          <w:rPr>
            <w:noProof/>
            <w:webHidden/>
          </w:rPr>
          <w:instrText xml:space="preserve"> PAGEREF _Toc180657096 \h </w:instrText>
        </w:r>
        <w:r>
          <w:rPr>
            <w:noProof/>
            <w:webHidden/>
          </w:rPr>
        </w:r>
        <w:r>
          <w:rPr>
            <w:noProof/>
            <w:webHidden/>
          </w:rPr>
          <w:fldChar w:fldCharType="separate"/>
        </w:r>
        <w:r>
          <w:rPr>
            <w:noProof/>
            <w:webHidden/>
          </w:rPr>
          <w:t>12</w:t>
        </w:r>
        <w:r>
          <w:rPr>
            <w:noProof/>
            <w:webHidden/>
          </w:rPr>
          <w:fldChar w:fldCharType="end"/>
        </w:r>
      </w:hyperlink>
    </w:p>
    <w:p w14:paraId="185099B3" w14:textId="707D4333" w:rsidR="00203607" w:rsidRDefault="00203607">
      <w:pPr>
        <w:pStyle w:val="TOC2"/>
        <w:tabs>
          <w:tab w:val="left" w:pos="960"/>
          <w:tab w:val="right" w:leader="dot" w:pos="9396"/>
        </w:tabs>
        <w:rPr>
          <w:rFonts w:asciiTheme="minorHAnsi" w:eastAsiaTheme="minorEastAsia" w:hAnsiTheme="minorHAnsi" w:cstheme="minorBidi"/>
          <w:smallCaps w:val="0"/>
          <w:noProof/>
          <w:kern w:val="2"/>
          <w:sz w:val="24"/>
          <w:szCs w:val="24"/>
          <w:lang w:val="en-GB" w:eastAsia="en-GB"/>
          <w14:ligatures w14:val="standardContextual"/>
        </w:rPr>
      </w:pPr>
      <w:hyperlink w:anchor="_Toc180657097" w:history="1">
        <w:r w:rsidRPr="00607F9C">
          <w:rPr>
            <w:rStyle w:val="Hyperlink"/>
            <w:noProof/>
            <w:lang w:val="en-GB"/>
          </w:rPr>
          <w:t>3.1</w:t>
        </w:r>
        <w:r>
          <w:rPr>
            <w:rFonts w:asciiTheme="minorHAnsi" w:eastAsiaTheme="minorEastAsia" w:hAnsiTheme="minorHAnsi" w:cstheme="minorBidi"/>
            <w:smallCaps w:val="0"/>
            <w:noProof/>
            <w:kern w:val="2"/>
            <w:sz w:val="24"/>
            <w:szCs w:val="24"/>
            <w:lang w:val="en-GB" w:eastAsia="en-GB"/>
            <w14:ligatures w14:val="standardContextual"/>
          </w:rPr>
          <w:tab/>
        </w:r>
        <w:r w:rsidRPr="00607F9C">
          <w:rPr>
            <w:rStyle w:val="Hyperlink"/>
            <w:noProof/>
            <w:lang w:val="en-GB"/>
          </w:rPr>
          <w:t>Extension of Service Period</w:t>
        </w:r>
        <w:r>
          <w:rPr>
            <w:noProof/>
            <w:webHidden/>
          </w:rPr>
          <w:tab/>
        </w:r>
        <w:r>
          <w:rPr>
            <w:noProof/>
            <w:webHidden/>
          </w:rPr>
          <w:fldChar w:fldCharType="begin"/>
        </w:r>
        <w:r>
          <w:rPr>
            <w:noProof/>
            <w:webHidden/>
          </w:rPr>
          <w:instrText xml:space="preserve"> PAGEREF _Toc180657097 \h </w:instrText>
        </w:r>
        <w:r>
          <w:rPr>
            <w:noProof/>
            <w:webHidden/>
          </w:rPr>
        </w:r>
        <w:r>
          <w:rPr>
            <w:noProof/>
            <w:webHidden/>
          </w:rPr>
          <w:fldChar w:fldCharType="separate"/>
        </w:r>
        <w:r>
          <w:rPr>
            <w:noProof/>
            <w:webHidden/>
          </w:rPr>
          <w:t>13</w:t>
        </w:r>
        <w:r>
          <w:rPr>
            <w:noProof/>
            <w:webHidden/>
          </w:rPr>
          <w:fldChar w:fldCharType="end"/>
        </w:r>
      </w:hyperlink>
    </w:p>
    <w:p w14:paraId="672519ED" w14:textId="452032A4" w:rsidR="00203607" w:rsidRDefault="00203607">
      <w:pPr>
        <w:pStyle w:val="TOC2"/>
        <w:tabs>
          <w:tab w:val="left" w:pos="960"/>
          <w:tab w:val="right" w:leader="dot" w:pos="9396"/>
        </w:tabs>
        <w:rPr>
          <w:rFonts w:asciiTheme="minorHAnsi" w:eastAsiaTheme="minorEastAsia" w:hAnsiTheme="minorHAnsi" w:cstheme="minorBidi"/>
          <w:smallCaps w:val="0"/>
          <w:noProof/>
          <w:kern w:val="2"/>
          <w:sz w:val="24"/>
          <w:szCs w:val="24"/>
          <w:lang w:val="en-GB" w:eastAsia="en-GB"/>
          <w14:ligatures w14:val="standardContextual"/>
        </w:rPr>
      </w:pPr>
      <w:hyperlink w:anchor="_Toc180657098" w:history="1">
        <w:r w:rsidRPr="00607F9C">
          <w:rPr>
            <w:rStyle w:val="Hyperlink"/>
            <w:bCs/>
            <w:noProof/>
            <w:lang w:val="en-GB"/>
          </w:rPr>
          <w:t>3.2</w:t>
        </w:r>
        <w:r>
          <w:rPr>
            <w:rFonts w:asciiTheme="minorHAnsi" w:eastAsiaTheme="minorEastAsia" w:hAnsiTheme="minorHAnsi" w:cstheme="minorBidi"/>
            <w:smallCaps w:val="0"/>
            <w:noProof/>
            <w:kern w:val="2"/>
            <w:sz w:val="24"/>
            <w:szCs w:val="24"/>
            <w:lang w:val="en-GB" w:eastAsia="en-GB"/>
            <w14:ligatures w14:val="standardContextual"/>
          </w:rPr>
          <w:tab/>
        </w:r>
        <w:r w:rsidRPr="00607F9C">
          <w:rPr>
            <w:rStyle w:val="Hyperlink"/>
            <w:noProof/>
            <w:lang w:val="en-GB"/>
          </w:rPr>
          <w:t>Dependencies</w:t>
        </w:r>
        <w:r>
          <w:rPr>
            <w:noProof/>
            <w:webHidden/>
          </w:rPr>
          <w:tab/>
        </w:r>
        <w:r>
          <w:rPr>
            <w:noProof/>
            <w:webHidden/>
          </w:rPr>
          <w:fldChar w:fldCharType="begin"/>
        </w:r>
        <w:r>
          <w:rPr>
            <w:noProof/>
            <w:webHidden/>
          </w:rPr>
          <w:instrText xml:space="preserve"> PAGEREF _Toc180657098 \h </w:instrText>
        </w:r>
        <w:r>
          <w:rPr>
            <w:noProof/>
            <w:webHidden/>
          </w:rPr>
        </w:r>
        <w:r>
          <w:rPr>
            <w:noProof/>
            <w:webHidden/>
          </w:rPr>
          <w:fldChar w:fldCharType="separate"/>
        </w:r>
        <w:r>
          <w:rPr>
            <w:noProof/>
            <w:webHidden/>
          </w:rPr>
          <w:t>13</w:t>
        </w:r>
        <w:r>
          <w:rPr>
            <w:noProof/>
            <w:webHidden/>
          </w:rPr>
          <w:fldChar w:fldCharType="end"/>
        </w:r>
      </w:hyperlink>
    </w:p>
    <w:p w14:paraId="15609841" w14:textId="132B5E9B" w:rsidR="00203607" w:rsidRDefault="00203607">
      <w:pPr>
        <w:pStyle w:val="TOC1"/>
        <w:tabs>
          <w:tab w:val="left" w:pos="400"/>
          <w:tab w:val="right" w:leader="dot" w:pos="9396"/>
        </w:tabs>
        <w:rPr>
          <w:rFonts w:asciiTheme="minorHAnsi" w:eastAsiaTheme="minorEastAsia" w:hAnsiTheme="minorHAnsi" w:cstheme="minorBidi"/>
          <w:b w:val="0"/>
          <w:bCs w:val="0"/>
          <w:caps w:val="0"/>
          <w:noProof/>
          <w:kern w:val="2"/>
          <w:sz w:val="24"/>
          <w:szCs w:val="24"/>
          <w:lang w:val="en-GB" w:eastAsia="en-GB"/>
          <w14:ligatures w14:val="standardContextual"/>
        </w:rPr>
      </w:pPr>
      <w:hyperlink w:anchor="_Toc180657099" w:history="1">
        <w:r w:rsidRPr="00607F9C">
          <w:rPr>
            <w:rStyle w:val="Hyperlink"/>
            <w:noProof/>
            <w:lang w:val="en-ZA"/>
          </w:rPr>
          <w:t>4</w:t>
        </w:r>
        <w:r>
          <w:rPr>
            <w:rFonts w:asciiTheme="minorHAnsi" w:eastAsiaTheme="minorEastAsia" w:hAnsiTheme="minorHAnsi" w:cstheme="minorBidi"/>
            <w:b w:val="0"/>
            <w:bCs w:val="0"/>
            <w:caps w:val="0"/>
            <w:noProof/>
            <w:kern w:val="2"/>
            <w:sz w:val="24"/>
            <w:szCs w:val="24"/>
            <w:lang w:val="en-GB" w:eastAsia="en-GB"/>
            <w14:ligatures w14:val="standardContextual"/>
          </w:rPr>
          <w:tab/>
        </w:r>
        <w:r w:rsidRPr="00607F9C">
          <w:rPr>
            <w:rStyle w:val="Hyperlink"/>
            <w:noProof/>
            <w:lang w:val="en-ZA"/>
          </w:rPr>
          <w:t>Delivery Approach</w:t>
        </w:r>
        <w:r>
          <w:rPr>
            <w:noProof/>
            <w:webHidden/>
          </w:rPr>
          <w:tab/>
        </w:r>
        <w:r>
          <w:rPr>
            <w:noProof/>
            <w:webHidden/>
          </w:rPr>
          <w:fldChar w:fldCharType="begin"/>
        </w:r>
        <w:r>
          <w:rPr>
            <w:noProof/>
            <w:webHidden/>
          </w:rPr>
          <w:instrText xml:space="preserve"> PAGEREF _Toc180657099 \h </w:instrText>
        </w:r>
        <w:r>
          <w:rPr>
            <w:noProof/>
            <w:webHidden/>
          </w:rPr>
        </w:r>
        <w:r>
          <w:rPr>
            <w:noProof/>
            <w:webHidden/>
          </w:rPr>
          <w:fldChar w:fldCharType="separate"/>
        </w:r>
        <w:r>
          <w:rPr>
            <w:noProof/>
            <w:webHidden/>
          </w:rPr>
          <w:t>15</w:t>
        </w:r>
        <w:r>
          <w:rPr>
            <w:noProof/>
            <w:webHidden/>
          </w:rPr>
          <w:fldChar w:fldCharType="end"/>
        </w:r>
      </w:hyperlink>
    </w:p>
    <w:p w14:paraId="35BDB275" w14:textId="4A46D43F" w:rsidR="00203607" w:rsidRDefault="00203607">
      <w:pPr>
        <w:pStyle w:val="TOC2"/>
        <w:tabs>
          <w:tab w:val="left" w:pos="960"/>
          <w:tab w:val="right" w:leader="dot" w:pos="9396"/>
        </w:tabs>
        <w:rPr>
          <w:rFonts w:asciiTheme="minorHAnsi" w:eastAsiaTheme="minorEastAsia" w:hAnsiTheme="minorHAnsi" w:cstheme="minorBidi"/>
          <w:smallCaps w:val="0"/>
          <w:noProof/>
          <w:kern w:val="2"/>
          <w:sz w:val="24"/>
          <w:szCs w:val="24"/>
          <w:lang w:val="en-GB" w:eastAsia="en-GB"/>
          <w14:ligatures w14:val="standardContextual"/>
        </w:rPr>
      </w:pPr>
      <w:hyperlink w:anchor="_Toc180657100" w:history="1">
        <w:r w:rsidRPr="00607F9C">
          <w:rPr>
            <w:rStyle w:val="Hyperlink"/>
            <w:noProof/>
            <w:lang w:val="en-GB"/>
          </w:rPr>
          <w:t>4.1</w:t>
        </w:r>
        <w:r>
          <w:rPr>
            <w:rFonts w:asciiTheme="minorHAnsi" w:eastAsiaTheme="minorEastAsia" w:hAnsiTheme="minorHAnsi" w:cstheme="minorBidi"/>
            <w:smallCaps w:val="0"/>
            <w:noProof/>
            <w:kern w:val="2"/>
            <w:sz w:val="24"/>
            <w:szCs w:val="24"/>
            <w:lang w:val="en-GB" w:eastAsia="en-GB"/>
            <w14:ligatures w14:val="standardContextual"/>
          </w:rPr>
          <w:tab/>
        </w:r>
        <w:r w:rsidRPr="00607F9C">
          <w:rPr>
            <w:rStyle w:val="Hyperlink"/>
            <w:noProof/>
            <w:lang w:val="en-GB"/>
          </w:rPr>
          <w:t>UAT</w:t>
        </w:r>
        <w:r>
          <w:rPr>
            <w:noProof/>
            <w:webHidden/>
          </w:rPr>
          <w:tab/>
        </w:r>
        <w:r>
          <w:rPr>
            <w:noProof/>
            <w:webHidden/>
          </w:rPr>
          <w:fldChar w:fldCharType="begin"/>
        </w:r>
        <w:r>
          <w:rPr>
            <w:noProof/>
            <w:webHidden/>
          </w:rPr>
          <w:instrText xml:space="preserve"> PAGEREF _Toc180657100 \h </w:instrText>
        </w:r>
        <w:r>
          <w:rPr>
            <w:noProof/>
            <w:webHidden/>
          </w:rPr>
        </w:r>
        <w:r>
          <w:rPr>
            <w:noProof/>
            <w:webHidden/>
          </w:rPr>
          <w:fldChar w:fldCharType="separate"/>
        </w:r>
        <w:r>
          <w:rPr>
            <w:noProof/>
            <w:webHidden/>
          </w:rPr>
          <w:t>16</w:t>
        </w:r>
        <w:r>
          <w:rPr>
            <w:noProof/>
            <w:webHidden/>
          </w:rPr>
          <w:fldChar w:fldCharType="end"/>
        </w:r>
      </w:hyperlink>
    </w:p>
    <w:p w14:paraId="4973F8DC" w14:textId="13B7CD6F" w:rsidR="00203607" w:rsidRDefault="00203607">
      <w:pPr>
        <w:pStyle w:val="TOC2"/>
        <w:tabs>
          <w:tab w:val="left" w:pos="960"/>
          <w:tab w:val="right" w:leader="dot" w:pos="9396"/>
        </w:tabs>
        <w:rPr>
          <w:rFonts w:asciiTheme="minorHAnsi" w:eastAsiaTheme="minorEastAsia" w:hAnsiTheme="minorHAnsi" w:cstheme="minorBidi"/>
          <w:smallCaps w:val="0"/>
          <w:noProof/>
          <w:kern w:val="2"/>
          <w:sz w:val="24"/>
          <w:szCs w:val="24"/>
          <w:lang w:val="en-GB" w:eastAsia="en-GB"/>
          <w14:ligatures w14:val="standardContextual"/>
        </w:rPr>
      </w:pPr>
      <w:hyperlink w:anchor="_Toc180657101" w:history="1">
        <w:r w:rsidRPr="00607F9C">
          <w:rPr>
            <w:rStyle w:val="Hyperlink"/>
            <w:noProof/>
            <w:lang w:val="en-GB"/>
          </w:rPr>
          <w:t>4.2</w:t>
        </w:r>
        <w:r>
          <w:rPr>
            <w:rFonts w:asciiTheme="minorHAnsi" w:eastAsiaTheme="minorEastAsia" w:hAnsiTheme="minorHAnsi" w:cstheme="minorBidi"/>
            <w:smallCaps w:val="0"/>
            <w:noProof/>
            <w:kern w:val="2"/>
            <w:sz w:val="24"/>
            <w:szCs w:val="24"/>
            <w:lang w:val="en-GB" w:eastAsia="en-GB"/>
            <w14:ligatures w14:val="standardContextual"/>
          </w:rPr>
          <w:tab/>
        </w:r>
        <w:r w:rsidRPr="00607F9C">
          <w:rPr>
            <w:rStyle w:val="Hyperlink"/>
            <w:noProof/>
            <w:lang w:val="en-GB"/>
          </w:rPr>
          <w:t>Project Management</w:t>
        </w:r>
        <w:r>
          <w:rPr>
            <w:noProof/>
            <w:webHidden/>
          </w:rPr>
          <w:tab/>
        </w:r>
        <w:r>
          <w:rPr>
            <w:noProof/>
            <w:webHidden/>
          </w:rPr>
          <w:fldChar w:fldCharType="begin"/>
        </w:r>
        <w:r>
          <w:rPr>
            <w:noProof/>
            <w:webHidden/>
          </w:rPr>
          <w:instrText xml:space="preserve"> PAGEREF _Toc180657101 \h </w:instrText>
        </w:r>
        <w:r>
          <w:rPr>
            <w:noProof/>
            <w:webHidden/>
          </w:rPr>
        </w:r>
        <w:r>
          <w:rPr>
            <w:noProof/>
            <w:webHidden/>
          </w:rPr>
          <w:fldChar w:fldCharType="separate"/>
        </w:r>
        <w:r>
          <w:rPr>
            <w:noProof/>
            <w:webHidden/>
          </w:rPr>
          <w:t>16</w:t>
        </w:r>
        <w:r>
          <w:rPr>
            <w:noProof/>
            <w:webHidden/>
          </w:rPr>
          <w:fldChar w:fldCharType="end"/>
        </w:r>
      </w:hyperlink>
    </w:p>
    <w:p w14:paraId="011EFF45" w14:textId="30DC59BE" w:rsidR="00203607" w:rsidRDefault="00203607">
      <w:pPr>
        <w:pStyle w:val="TOC2"/>
        <w:tabs>
          <w:tab w:val="left" w:pos="960"/>
          <w:tab w:val="right" w:leader="dot" w:pos="9396"/>
        </w:tabs>
        <w:rPr>
          <w:rFonts w:asciiTheme="minorHAnsi" w:eastAsiaTheme="minorEastAsia" w:hAnsiTheme="minorHAnsi" w:cstheme="minorBidi"/>
          <w:smallCaps w:val="0"/>
          <w:noProof/>
          <w:kern w:val="2"/>
          <w:sz w:val="24"/>
          <w:szCs w:val="24"/>
          <w:lang w:val="en-GB" w:eastAsia="en-GB"/>
          <w14:ligatures w14:val="standardContextual"/>
        </w:rPr>
      </w:pPr>
      <w:hyperlink w:anchor="_Toc180657102" w:history="1">
        <w:r w:rsidRPr="00607F9C">
          <w:rPr>
            <w:rStyle w:val="Hyperlink"/>
            <w:noProof/>
            <w:lang w:val="en-GB"/>
          </w:rPr>
          <w:t>4.3</w:t>
        </w:r>
        <w:r>
          <w:rPr>
            <w:rFonts w:asciiTheme="minorHAnsi" w:eastAsiaTheme="minorEastAsia" w:hAnsiTheme="minorHAnsi" w:cstheme="minorBidi"/>
            <w:smallCaps w:val="0"/>
            <w:noProof/>
            <w:kern w:val="2"/>
            <w:sz w:val="24"/>
            <w:szCs w:val="24"/>
            <w:lang w:val="en-GB" w:eastAsia="en-GB"/>
            <w14:ligatures w14:val="standardContextual"/>
          </w:rPr>
          <w:tab/>
        </w:r>
        <w:r w:rsidRPr="00607F9C">
          <w:rPr>
            <w:rStyle w:val="Hyperlink"/>
            <w:noProof/>
            <w:lang w:val="en-GB"/>
          </w:rPr>
          <w:t>Availability</w:t>
        </w:r>
        <w:r>
          <w:rPr>
            <w:noProof/>
            <w:webHidden/>
          </w:rPr>
          <w:tab/>
        </w:r>
        <w:r>
          <w:rPr>
            <w:noProof/>
            <w:webHidden/>
          </w:rPr>
          <w:fldChar w:fldCharType="begin"/>
        </w:r>
        <w:r>
          <w:rPr>
            <w:noProof/>
            <w:webHidden/>
          </w:rPr>
          <w:instrText xml:space="preserve"> PAGEREF _Toc180657102 \h </w:instrText>
        </w:r>
        <w:r>
          <w:rPr>
            <w:noProof/>
            <w:webHidden/>
          </w:rPr>
        </w:r>
        <w:r>
          <w:rPr>
            <w:noProof/>
            <w:webHidden/>
          </w:rPr>
          <w:fldChar w:fldCharType="separate"/>
        </w:r>
        <w:r>
          <w:rPr>
            <w:noProof/>
            <w:webHidden/>
          </w:rPr>
          <w:t>16</w:t>
        </w:r>
        <w:r>
          <w:rPr>
            <w:noProof/>
            <w:webHidden/>
          </w:rPr>
          <w:fldChar w:fldCharType="end"/>
        </w:r>
      </w:hyperlink>
    </w:p>
    <w:p w14:paraId="1D33AA66" w14:textId="1AC66FC6" w:rsidR="00203607" w:rsidRDefault="00203607">
      <w:pPr>
        <w:pStyle w:val="TOC1"/>
        <w:tabs>
          <w:tab w:val="left" w:pos="400"/>
          <w:tab w:val="right" w:leader="dot" w:pos="9396"/>
        </w:tabs>
        <w:rPr>
          <w:rFonts w:asciiTheme="minorHAnsi" w:eastAsiaTheme="minorEastAsia" w:hAnsiTheme="minorHAnsi" w:cstheme="minorBidi"/>
          <w:b w:val="0"/>
          <w:bCs w:val="0"/>
          <w:caps w:val="0"/>
          <w:noProof/>
          <w:kern w:val="2"/>
          <w:sz w:val="24"/>
          <w:szCs w:val="24"/>
          <w:lang w:val="en-GB" w:eastAsia="en-GB"/>
          <w14:ligatures w14:val="standardContextual"/>
        </w:rPr>
      </w:pPr>
      <w:hyperlink w:anchor="_Toc180657103" w:history="1">
        <w:r w:rsidRPr="00607F9C">
          <w:rPr>
            <w:rStyle w:val="Hyperlink"/>
            <w:noProof/>
          </w:rPr>
          <w:t>5</w:t>
        </w:r>
        <w:r>
          <w:rPr>
            <w:rFonts w:asciiTheme="minorHAnsi" w:eastAsiaTheme="minorEastAsia" w:hAnsiTheme="minorHAnsi" w:cstheme="minorBidi"/>
            <w:b w:val="0"/>
            <w:bCs w:val="0"/>
            <w:caps w:val="0"/>
            <w:noProof/>
            <w:kern w:val="2"/>
            <w:sz w:val="24"/>
            <w:szCs w:val="24"/>
            <w:lang w:val="en-GB" w:eastAsia="en-GB"/>
            <w14:ligatures w14:val="standardContextual"/>
          </w:rPr>
          <w:tab/>
        </w:r>
        <w:r w:rsidRPr="00607F9C">
          <w:rPr>
            <w:rStyle w:val="Hyperlink"/>
            <w:noProof/>
          </w:rPr>
          <w:t>Acceptance</w:t>
        </w:r>
        <w:r>
          <w:rPr>
            <w:noProof/>
            <w:webHidden/>
          </w:rPr>
          <w:tab/>
        </w:r>
        <w:r>
          <w:rPr>
            <w:noProof/>
            <w:webHidden/>
          </w:rPr>
          <w:fldChar w:fldCharType="begin"/>
        </w:r>
        <w:r>
          <w:rPr>
            <w:noProof/>
            <w:webHidden/>
          </w:rPr>
          <w:instrText xml:space="preserve"> PAGEREF _Toc180657103 \h </w:instrText>
        </w:r>
        <w:r>
          <w:rPr>
            <w:noProof/>
            <w:webHidden/>
          </w:rPr>
        </w:r>
        <w:r>
          <w:rPr>
            <w:noProof/>
            <w:webHidden/>
          </w:rPr>
          <w:fldChar w:fldCharType="separate"/>
        </w:r>
        <w:r>
          <w:rPr>
            <w:noProof/>
            <w:webHidden/>
          </w:rPr>
          <w:t>17</w:t>
        </w:r>
        <w:r>
          <w:rPr>
            <w:noProof/>
            <w:webHidden/>
          </w:rPr>
          <w:fldChar w:fldCharType="end"/>
        </w:r>
      </w:hyperlink>
    </w:p>
    <w:p w14:paraId="2203883C" w14:textId="621CC499" w:rsidR="000309B6" w:rsidRPr="00F521A6" w:rsidRDefault="00D0328B" w:rsidP="000309B6">
      <w:pPr>
        <w:pStyle w:val="NormalIndent"/>
        <w:rPr>
          <w:highlight w:val="yellow"/>
        </w:rPr>
      </w:pPr>
      <w:r w:rsidRPr="00F521A6">
        <w:rPr>
          <w:highlight w:val="yellow"/>
        </w:rPr>
        <w:fldChar w:fldCharType="end"/>
      </w:r>
    </w:p>
    <w:p w14:paraId="2203883D" w14:textId="77777777" w:rsidR="000309B6" w:rsidRPr="00B92ED9" w:rsidRDefault="000309B6" w:rsidP="00B1232F">
      <w:pPr>
        <w:pStyle w:val="Heading1"/>
        <w:ind w:left="431" w:hanging="431"/>
      </w:pPr>
      <w:bookmarkStart w:id="0" w:name="_Toc34022112"/>
      <w:bookmarkStart w:id="1" w:name="_Toc180657079"/>
      <w:r w:rsidRPr="00B92ED9">
        <w:lastRenderedPageBreak/>
        <w:t>Executive Summary</w:t>
      </w:r>
      <w:bookmarkEnd w:id="0"/>
      <w:bookmarkEnd w:id="1"/>
    </w:p>
    <w:p w14:paraId="2203883E" w14:textId="659C067D" w:rsidR="000309B6" w:rsidRPr="00B92ED9" w:rsidRDefault="00CC6E12" w:rsidP="000309B6">
      <w:pPr>
        <w:pStyle w:val="Heading2"/>
      </w:pPr>
      <w:bookmarkStart w:id="2" w:name="_Toc180657080"/>
      <w:r w:rsidRPr="00B92ED9">
        <w:t>Introduction</w:t>
      </w:r>
      <w:bookmarkEnd w:id="2"/>
    </w:p>
    <w:p w14:paraId="2DB32D5B" w14:textId="77777777" w:rsidR="00B92ED9" w:rsidRPr="00B92ED9" w:rsidRDefault="00B92ED9" w:rsidP="00414AB3">
      <w:pPr>
        <w:pStyle w:val="NormalIndent"/>
        <w:widowControl w:val="0"/>
        <w:adjustRightInd w:val="0"/>
        <w:ind w:left="567"/>
        <w:jc w:val="both"/>
        <w:textAlignment w:val="baseline"/>
        <w:rPr>
          <w:lang w:val="en-GB"/>
        </w:rPr>
      </w:pPr>
      <w:r w:rsidRPr="00B92ED9">
        <w:rPr>
          <w:lang w:val="en-ZA"/>
        </w:rPr>
        <w:t>Grainger plc have engaged with Open Box to redesign the existing Renewals Journey in their Salesforce org.</w:t>
      </w:r>
    </w:p>
    <w:p w14:paraId="4DDFBFCB" w14:textId="77777777" w:rsidR="00B92ED9" w:rsidRPr="00B92ED9" w:rsidRDefault="00B92ED9" w:rsidP="00414AB3">
      <w:pPr>
        <w:pStyle w:val="NormalIndent"/>
        <w:widowControl w:val="0"/>
        <w:adjustRightInd w:val="0"/>
        <w:ind w:left="567"/>
        <w:jc w:val="both"/>
        <w:textAlignment w:val="baseline"/>
        <w:rPr>
          <w:lang w:val="en-GB"/>
        </w:rPr>
      </w:pPr>
      <w:r w:rsidRPr="00B92ED9">
        <w:rPr>
          <w:rFonts w:ascii="Arial" w:hAnsi="Arial" w:cs="Arial"/>
          <w:lang w:val="en-ZA"/>
        </w:rPr>
        <w:t>​​</w:t>
      </w:r>
      <w:r w:rsidRPr="00B92ED9">
        <w:rPr>
          <w:lang w:val="en-ZA"/>
        </w:rPr>
        <w:t xml:space="preserve">The renewals process is currently shoehorned into the Salesforce leasing journey which is designed primarily for new leases. Many key inputs for this process are held out of system (including price book rent in spreadsheets) or in other systems (such as arrears balances in Qube), which require considerable manual effort to key into offline spreadsheets that are circulated between teams. </w:t>
      </w:r>
    </w:p>
    <w:p w14:paraId="1BCDB061" w14:textId="77777777" w:rsidR="00B92ED9" w:rsidRDefault="00B92ED9" w:rsidP="00414AB3">
      <w:pPr>
        <w:pStyle w:val="NormalIndent"/>
        <w:widowControl w:val="0"/>
        <w:adjustRightInd w:val="0"/>
        <w:ind w:left="567"/>
        <w:jc w:val="both"/>
        <w:textAlignment w:val="baseline"/>
        <w:rPr>
          <w:lang w:val="en-ZA"/>
        </w:rPr>
      </w:pPr>
      <w:r w:rsidRPr="00B92ED9">
        <w:rPr>
          <w:lang w:val="en-ZA"/>
        </w:rPr>
        <w:t>Limitations with the existing portal in which tenants review offers, result in tenants being regularly unable to access the portal and prevent offers for multiple units from being sent at the same time.</w:t>
      </w:r>
    </w:p>
    <w:p w14:paraId="2EC6EC27" w14:textId="3DF3CD0F" w:rsidR="00E60B0C" w:rsidRPr="00980A6B" w:rsidRDefault="00EC3CA7" w:rsidP="00414AB3">
      <w:pPr>
        <w:pStyle w:val="NormalIndent"/>
        <w:widowControl w:val="0"/>
        <w:adjustRightInd w:val="0"/>
        <w:ind w:left="567"/>
        <w:jc w:val="both"/>
        <w:textAlignment w:val="baseline"/>
        <w:rPr>
          <w:lang w:val="en-GB"/>
        </w:rPr>
      </w:pPr>
      <w:r>
        <w:rPr>
          <w:lang w:val="en-ZA"/>
        </w:rPr>
        <w:t xml:space="preserve">Additionally, the likely introduction of the Renters’ Rights Bill in 2025 must be considered as this will have a </w:t>
      </w:r>
      <w:r w:rsidR="00A659BD">
        <w:rPr>
          <w:lang w:val="en-ZA"/>
        </w:rPr>
        <w:t>notable</w:t>
      </w:r>
      <w:r w:rsidR="00535809">
        <w:rPr>
          <w:lang w:val="en-ZA"/>
        </w:rPr>
        <w:t xml:space="preserve"> impact on the renewal process</w:t>
      </w:r>
      <w:r w:rsidR="00A659BD">
        <w:rPr>
          <w:lang w:val="en-ZA"/>
        </w:rPr>
        <w:t xml:space="preserve"> for the majority of </w:t>
      </w:r>
      <w:r w:rsidR="00890458">
        <w:rPr>
          <w:lang w:val="en-ZA"/>
        </w:rPr>
        <w:t>Grainger’s tenants</w:t>
      </w:r>
      <w:r w:rsidR="00535809">
        <w:rPr>
          <w:lang w:val="en-ZA"/>
        </w:rPr>
        <w:t xml:space="preserve">. </w:t>
      </w:r>
    </w:p>
    <w:p w14:paraId="22038841" w14:textId="78CBFCF6" w:rsidR="000309B6" w:rsidRPr="00154163" w:rsidRDefault="000309B6" w:rsidP="000309B6">
      <w:pPr>
        <w:pStyle w:val="Heading2"/>
      </w:pPr>
      <w:bookmarkStart w:id="3" w:name="_Toc180657081"/>
      <w:r w:rsidRPr="00154163">
        <w:t xml:space="preserve">The Business </w:t>
      </w:r>
      <w:r w:rsidR="00D64DFA" w:rsidRPr="00154163">
        <w:t>Opportunity</w:t>
      </w:r>
      <w:bookmarkEnd w:id="3"/>
      <w:r w:rsidR="00D64DFA" w:rsidRPr="00154163">
        <w:t xml:space="preserve"> </w:t>
      </w:r>
    </w:p>
    <w:p w14:paraId="43BBC511" w14:textId="5136F507" w:rsidR="0003583B" w:rsidRPr="000B63BA" w:rsidRDefault="0003583B" w:rsidP="0003583B">
      <w:pPr>
        <w:pStyle w:val="NormalIndent"/>
        <w:widowControl w:val="0"/>
        <w:adjustRightInd w:val="0"/>
        <w:ind w:left="567"/>
        <w:jc w:val="both"/>
        <w:textAlignment w:val="baseline"/>
        <w:rPr>
          <w:lang w:val="en-ZA"/>
        </w:rPr>
      </w:pPr>
      <w:r w:rsidRPr="000B63BA">
        <w:rPr>
          <w:lang w:val="en-ZA"/>
        </w:rPr>
        <w:t xml:space="preserve">Grainger </w:t>
      </w:r>
      <w:r w:rsidR="00890458" w:rsidRPr="000B63BA">
        <w:rPr>
          <w:lang w:val="en-ZA"/>
        </w:rPr>
        <w:t>plc</w:t>
      </w:r>
      <w:r w:rsidRPr="000B63BA">
        <w:rPr>
          <w:lang w:val="en-ZA"/>
        </w:rPr>
        <w:t xml:space="preserve"> </w:t>
      </w:r>
      <w:r w:rsidR="003953EA" w:rsidRPr="000B63BA">
        <w:rPr>
          <w:lang w:val="en-ZA"/>
        </w:rPr>
        <w:t>have</w:t>
      </w:r>
      <w:r w:rsidR="00633C60" w:rsidRPr="000B63BA">
        <w:rPr>
          <w:lang w:val="en-ZA"/>
        </w:rPr>
        <w:t xml:space="preserve"> identified </w:t>
      </w:r>
      <w:r w:rsidR="00D46564" w:rsidRPr="000B63BA">
        <w:rPr>
          <w:lang w:val="en-ZA"/>
        </w:rPr>
        <w:t xml:space="preserve">that </w:t>
      </w:r>
      <w:r w:rsidR="007719D5" w:rsidRPr="000B63BA">
        <w:rPr>
          <w:lang w:val="en-ZA"/>
        </w:rPr>
        <w:t>redesigning</w:t>
      </w:r>
      <w:r w:rsidR="003953EA" w:rsidRPr="000B63BA">
        <w:rPr>
          <w:lang w:val="en-ZA"/>
        </w:rPr>
        <w:t xml:space="preserve"> the renewals process </w:t>
      </w:r>
      <w:r w:rsidR="004E3812">
        <w:rPr>
          <w:lang w:val="en-ZA"/>
        </w:rPr>
        <w:t>would</w:t>
      </w:r>
      <w:r w:rsidR="0051416A" w:rsidRPr="000B63BA">
        <w:rPr>
          <w:lang w:val="en-ZA"/>
        </w:rPr>
        <w:t xml:space="preserve"> </w:t>
      </w:r>
      <w:r w:rsidR="00EC126C" w:rsidRPr="000B63BA">
        <w:rPr>
          <w:lang w:val="en-ZA"/>
        </w:rPr>
        <w:t>significant</w:t>
      </w:r>
      <w:r w:rsidR="0051416A" w:rsidRPr="000B63BA">
        <w:rPr>
          <w:lang w:val="en-ZA"/>
        </w:rPr>
        <w:t>ly reduce</w:t>
      </w:r>
      <w:r w:rsidR="00EC126C" w:rsidRPr="000B63BA">
        <w:rPr>
          <w:lang w:val="en-ZA"/>
        </w:rPr>
        <w:t xml:space="preserve"> manual data entry</w:t>
      </w:r>
      <w:r w:rsidR="0051416A" w:rsidRPr="000B63BA">
        <w:rPr>
          <w:lang w:val="en-ZA"/>
        </w:rPr>
        <w:t xml:space="preserve">, </w:t>
      </w:r>
      <w:r w:rsidR="001C39BF">
        <w:rPr>
          <w:lang w:val="en-ZA"/>
        </w:rPr>
        <w:t xml:space="preserve">the cost of late renewals and </w:t>
      </w:r>
      <w:r w:rsidR="0051416A" w:rsidRPr="000B63BA">
        <w:rPr>
          <w:lang w:val="en-ZA"/>
        </w:rPr>
        <w:t xml:space="preserve">void </w:t>
      </w:r>
      <w:r w:rsidR="00A767AA">
        <w:rPr>
          <w:lang w:val="en-ZA"/>
        </w:rPr>
        <w:t>days</w:t>
      </w:r>
      <w:r w:rsidRPr="000B63BA">
        <w:rPr>
          <w:lang w:val="en-ZA"/>
        </w:rPr>
        <w:t>.</w:t>
      </w:r>
    </w:p>
    <w:p w14:paraId="22038845" w14:textId="3D0C9680" w:rsidR="000309B6" w:rsidRPr="00D714BB" w:rsidRDefault="000309B6" w:rsidP="000309B6">
      <w:pPr>
        <w:pStyle w:val="Heading2"/>
      </w:pPr>
      <w:bookmarkStart w:id="4" w:name="_Toc34022116"/>
      <w:bookmarkStart w:id="5" w:name="_Toc180657082"/>
      <w:r w:rsidRPr="00D714BB">
        <w:t>The Project</w:t>
      </w:r>
      <w:bookmarkEnd w:id="4"/>
      <w:bookmarkEnd w:id="5"/>
      <w:r w:rsidR="00302968" w:rsidRPr="00D714BB">
        <w:t xml:space="preserve"> </w:t>
      </w:r>
    </w:p>
    <w:p w14:paraId="5E3756FC" w14:textId="77777777" w:rsidR="00C169AB" w:rsidRDefault="00FC235C" w:rsidP="006C1600">
      <w:pPr>
        <w:pStyle w:val="NormalIndent"/>
        <w:widowControl w:val="0"/>
        <w:adjustRightInd w:val="0"/>
        <w:ind w:left="567"/>
        <w:jc w:val="both"/>
        <w:textAlignment w:val="baseline"/>
        <w:rPr>
          <w:lang w:val="en-GB"/>
        </w:rPr>
      </w:pPr>
      <w:r>
        <w:rPr>
          <w:lang w:val="en-GB"/>
        </w:rPr>
        <w:t>Th</w:t>
      </w:r>
      <w:r w:rsidR="00C169AB">
        <w:rPr>
          <w:lang w:val="en-GB"/>
        </w:rPr>
        <w:t xml:space="preserve">is initiative </w:t>
      </w:r>
      <w:r>
        <w:rPr>
          <w:lang w:val="en-GB"/>
        </w:rPr>
        <w:t>will be addressed in several phases.</w:t>
      </w:r>
      <w:r w:rsidR="00C169AB">
        <w:rPr>
          <w:lang w:val="en-GB"/>
        </w:rPr>
        <w:t xml:space="preserve"> This project addresses the initial phase. </w:t>
      </w:r>
    </w:p>
    <w:p w14:paraId="116F0959" w14:textId="271EB9D5" w:rsidR="006C1600" w:rsidRDefault="00FC235C" w:rsidP="006C1600">
      <w:pPr>
        <w:pStyle w:val="NormalIndent"/>
        <w:widowControl w:val="0"/>
        <w:adjustRightInd w:val="0"/>
        <w:ind w:left="567"/>
        <w:jc w:val="both"/>
        <w:textAlignment w:val="baseline"/>
        <w:rPr>
          <w:lang w:val="en-ZA"/>
        </w:rPr>
      </w:pPr>
      <w:r>
        <w:rPr>
          <w:lang w:val="en-GB"/>
        </w:rPr>
        <w:t>In the initial phase</w:t>
      </w:r>
      <w:r w:rsidR="00D43951">
        <w:rPr>
          <w:lang w:val="en-GB"/>
        </w:rPr>
        <w:t>,</w:t>
      </w:r>
      <w:r w:rsidR="00C169AB">
        <w:rPr>
          <w:lang w:val="en-GB"/>
        </w:rPr>
        <w:t xml:space="preserve"> </w:t>
      </w:r>
      <w:r w:rsidR="008539C8" w:rsidRPr="00D714BB">
        <w:rPr>
          <w:lang w:val="en-GB"/>
        </w:rPr>
        <w:t xml:space="preserve">Open Box will </w:t>
      </w:r>
      <w:r w:rsidR="007D4BDB" w:rsidRPr="00D714BB">
        <w:rPr>
          <w:lang w:val="en-GB"/>
        </w:rPr>
        <w:t xml:space="preserve">enhance the existing Renewals Journey in Salesforce </w:t>
      </w:r>
      <w:r w:rsidR="006C1600">
        <w:rPr>
          <w:lang w:val="en-GB"/>
        </w:rPr>
        <w:t xml:space="preserve">by replacing </w:t>
      </w:r>
      <w:r w:rsidR="00D714BB" w:rsidRPr="007D4BDB">
        <w:rPr>
          <w:lang w:val="en-ZA"/>
        </w:rPr>
        <w:t>the existing tenant portal for renewal offers as well as the offline renewal spreadsheets</w:t>
      </w:r>
      <w:r w:rsidR="00E80CB3" w:rsidRPr="00E80CB3">
        <w:rPr>
          <w:lang w:val="en-ZA"/>
        </w:rPr>
        <w:t xml:space="preserve"> </w:t>
      </w:r>
      <w:r w:rsidR="00E80CB3">
        <w:rPr>
          <w:lang w:val="en-ZA"/>
        </w:rPr>
        <w:t xml:space="preserve">thereby delivering </w:t>
      </w:r>
      <w:r w:rsidR="00E80CB3" w:rsidRPr="007D4BDB">
        <w:rPr>
          <w:lang w:val="en-ZA"/>
        </w:rPr>
        <w:t>functionality that will remain relevant once the Renters’ Rights Bill is enacted</w:t>
      </w:r>
      <w:r w:rsidR="006C1600">
        <w:rPr>
          <w:lang w:val="en-ZA"/>
        </w:rPr>
        <w:t>.</w:t>
      </w:r>
    </w:p>
    <w:p w14:paraId="7B260B12" w14:textId="29237552" w:rsidR="00D714BB" w:rsidRDefault="006C1600" w:rsidP="006C1600">
      <w:pPr>
        <w:pStyle w:val="NormalIndent"/>
        <w:widowControl w:val="0"/>
        <w:adjustRightInd w:val="0"/>
        <w:ind w:left="567"/>
        <w:jc w:val="both"/>
        <w:textAlignment w:val="baseline"/>
        <w:rPr>
          <w:lang w:val="en-ZA"/>
        </w:rPr>
      </w:pPr>
      <w:r>
        <w:rPr>
          <w:lang w:val="en-ZA"/>
        </w:rPr>
        <w:t xml:space="preserve">The solution will </w:t>
      </w:r>
      <w:r w:rsidR="00D714BB" w:rsidRPr="007D4BDB">
        <w:rPr>
          <w:lang w:val="en-ZA"/>
        </w:rPr>
        <w:t>minimi</w:t>
      </w:r>
      <w:r>
        <w:rPr>
          <w:lang w:val="en-ZA"/>
        </w:rPr>
        <w:t>ze</w:t>
      </w:r>
      <w:r w:rsidR="00D714BB" w:rsidRPr="007D4BDB">
        <w:rPr>
          <w:lang w:val="en-ZA"/>
        </w:rPr>
        <w:t xml:space="preserve"> manual data entry</w:t>
      </w:r>
      <w:r w:rsidR="0080158D">
        <w:rPr>
          <w:lang w:val="en-ZA"/>
        </w:rPr>
        <w:t xml:space="preserve">, </w:t>
      </w:r>
      <w:r w:rsidR="00A5793C">
        <w:rPr>
          <w:lang w:val="en-ZA"/>
        </w:rPr>
        <w:t xml:space="preserve">eliminate the need to cross-check information between Salesforce and Qube, and </w:t>
      </w:r>
      <w:r w:rsidR="0080158D">
        <w:rPr>
          <w:lang w:val="en-ZA"/>
        </w:rPr>
        <w:t>maintain a full history of offers and counteroffers</w:t>
      </w:r>
      <w:r w:rsidR="00D714BB" w:rsidRPr="007D4BDB">
        <w:rPr>
          <w:lang w:val="en-ZA"/>
        </w:rPr>
        <w:t>.</w:t>
      </w:r>
    </w:p>
    <w:p w14:paraId="22038849" w14:textId="68162CC6" w:rsidR="000309B6" w:rsidRPr="00E4649B" w:rsidRDefault="000309B6" w:rsidP="000309B6">
      <w:pPr>
        <w:pStyle w:val="Heading2"/>
      </w:pPr>
      <w:bookmarkStart w:id="6" w:name="_Toc34022117"/>
      <w:bookmarkStart w:id="7" w:name="_Toc394565802"/>
      <w:bookmarkStart w:id="8" w:name="_Toc394588444"/>
      <w:bookmarkStart w:id="9" w:name="_Toc180657083"/>
      <w:r w:rsidRPr="00E4649B">
        <w:t xml:space="preserve">The </w:t>
      </w:r>
      <w:bookmarkStart w:id="10" w:name="_Toc394587124"/>
      <w:bookmarkStart w:id="11" w:name="_Toc394587183"/>
      <w:bookmarkEnd w:id="6"/>
      <w:bookmarkEnd w:id="7"/>
      <w:bookmarkEnd w:id="8"/>
      <w:bookmarkEnd w:id="10"/>
      <w:bookmarkEnd w:id="11"/>
      <w:r w:rsidR="003E6514" w:rsidRPr="00E4649B">
        <w:t xml:space="preserve">Business </w:t>
      </w:r>
      <w:r w:rsidR="00A075D1" w:rsidRPr="00E4649B">
        <w:t>B</w:t>
      </w:r>
      <w:r w:rsidR="00021CEA" w:rsidRPr="00E4649B">
        <w:t>e</w:t>
      </w:r>
      <w:r w:rsidR="00A075D1" w:rsidRPr="00E4649B">
        <w:t>nefit</w:t>
      </w:r>
      <w:bookmarkEnd w:id="9"/>
    </w:p>
    <w:p w14:paraId="0ACB10F7" w14:textId="197C57E3" w:rsidR="00166BB2" w:rsidRPr="00E4649B" w:rsidRDefault="00E4649B" w:rsidP="00A57B38">
      <w:pPr>
        <w:pStyle w:val="NormalIndent"/>
        <w:widowControl w:val="0"/>
        <w:adjustRightInd w:val="0"/>
        <w:ind w:left="567"/>
        <w:textAlignment w:val="baseline"/>
      </w:pPr>
      <w:r w:rsidRPr="00E4649B">
        <w:t xml:space="preserve">The proposed solutions will </w:t>
      </w:r>
      <w:r w:rsidR="00166BB2" w:rsidRPr="00E4649B">
        <w:t>help to:</w:t>
      </w:r>
    </w:p>
    <w:p w14:paraId="2BD6A13A" w14:textId="4CB5CDD8" w:rsidR="00E4649B" w:rsidRPr="00E4649B" w:rsidRDefault="00E4649B" w:rsidP="00E4649B">
      <w:pPr>
        <w:pStyle w:val="NormalIndent"/>
        <w:widowControl w:val="0"/>
        <w:numPr>
          <w:ilvl w:val="0"/>
          <w:numId w:val="2"/>
        </w:numPr>
        <w:adjustRightInd w:val="0"/>
        <w:jc w:val="both"/>
        <w:textAlignment w:val="baseline"/>
      </w:pPr>
      <w:r w:rsidRPr="00E4649B">
        <w:t>Improve speed &amp; efficiency of the process, allowing business to scale operations without necessitating a linear increase in headcount.</w:t>
      </w:r>
    </w:p>
    <w:p w14:paraId="63F3EBF6" w14:textId="316B573E" w:rsidR="00E4649B" w:rsidRPr="00E4649B" w:rsidRDefault="00E4649B" w:rsidP="00E4649B">
      <w:pPr>
        <w:pStyle w:val="NormalIndent"/>
        <w:widowControl w:val="0"/>
        <w:numPr>
          <w:ilvl w:val="0"/>
          <w:numId w:val="2"/>
        </w:numPr>
        <w:adjustRightInd w:val="0"/>
        <w:jc w:val="both"/>
        <w:textAlignment w:val="baseline"/>
      </w:pPr>
      <w:r w:rsidRPr="00E4649B">
        <w:lastRenderedPageBreak/>
        <w:t>Obtain notice to quit from tenants earlier in the process, minimizing void days</w:t>
      </w:r>
      <w:r>
        <w:t xml:space="preserve"> and void costs</w:t>
      </w:r>
      <w:r w:rsidRPr="00E4649B">
        <w:t xml:space="preserve">. </w:t>
      </w:r>
    </w:p>
    <w:p w14:paraId="1FB0178F" w14:textId="07478D9B" w:rsidR="00E4649B" w:rsidRPr="00E4649B" w:rsidRDefault="00E4649B" w:rsidP="00E4649B">
      <w:pPr>
        <w:pStyle w:val="NormalIndent"/>
        <w:widowControl w:val="0"/>
        <w:numPr>
          <w:ilvl w:val="0"/>
          <w:numId w:val="2"/>
        </w:numPr>
        <w:adjustRightInd w:val="0"/>
        <w:jc w:val="both"/>
        <w:textAlignment w:val="baseline"/>
      </w:pPr>
      <w:r w:rsidRPr="00E4649B">
        <w:t>Obtain renewal preferences from tenants upfront, allowing for renewal offers to be tailored</w:t>
      </w:r>
      <w:r w:rsidR="00D0588D">
        <w:t xml:space="preserve"> and </w:t>
      </w:r>
      <w:r w:rsidR="0087204C">
        <w:t xml:space="preserve">minimizing </w:t>
      </w:r>
      <w:r w:rsidR="00F7583B">
        <w:t>delays</w:t>
      </w:r>
      <w:r w:rsidRPr="00E4649B">
        <w:t>.</w:t>
      </w:r>
    </w:p>
    <w:p w14:paraId="74C1B6AD" w14:textId="77777777" w:rsidR="00D0588D" w:rsidRPr="00E4649B" w:rsidRDefault="00D0588D" w:rsidP="00D0588D">
      <w:pPr>
        <w:pStyle w:val="NormalIndent"/>
        <w:widowControl w:val="0"/>
        <w:numPr>
          <w:ilvl w:val="0"/>
          <w:numId w:val="2"/>
        </w:numPr>
        <w:adjustRightInd w:val="0"/>
        <w:jc w:val="both"/>
        <w:textAlignment w:val="baseline"/>
      </w:pPr>
      <w:r>
        <w:t>A</w:t>
      </w:r>
      <w:r w:rsidRPr="00E4649B">
        <w:t xml:space="preserve">void delayed rent increases. </w:t>
      </w:r>
    </w:p>
    <w:p w14:paraId="41847E99" w14:textId="77777777" w:rsidR="00E4649B" w:rsidRDefault="00E4649B" w:rsidP="00E4649B">
      <w:pPr>
        <w:pStyle w:val="NormalIndent"/>
        <w:widowControl w:val="0"/>
        <w:numPr>
          <w:ilvl w:val="0"/>
          <w:numId w:val="2"/>
        </w:numPr>
        <w:adjustRightInd w:val="0"/>
        <w:jc w:val="both"/>
        <w:textAlignment w:val="baseline"/>
      </w:pPr>
      <w:r w:rsidRPr="00E4649B">
        <w:t>Build the foundation for a single view of tenancy within Salesforce.</w:t>
      </w:r>
    </w:p>
    <w:p w14:paraId="12F98F86" w14:textId="77777777" w:rsidR="00E4649B" w:rsidRPr="00E4649B" w:rsidRDefault="00E4649B" w:rsidP="00E4649B">
      <w:pPr>
        <w:pStyle w:val="NormalIndent"/>
        <w:widowControl w:val="0"/>
        <w:numPr>
          <w:ilvl w:val="0"/>
          <w:numId w:val="2"/>
        </w:numPr>
        <w:adjustRightInd w:val="0"/>
        <w:jc w:val="both"/>
        <w:textAlignment w:val="baseline"/>
      </w:pPr>
      <w:r w:rsidRPr="00E4649B">
        <w:t>Improve the tenant experience with a robust online platform.</w:t>
      </w:r>
    </w:p>
    <w:p w14:paraId="51CAE84C" w14:textId="2C3BF449" w:rsidR="00E2271D" w:rsidRPr="00E2271D" w:rsidRDefault="00E2271D" w:rsidP="00E4649B">
      <w:pPr>
        <w:pStyle w:val="NormalIndent"/>
        <w:widowControl w:val="0"/>
        <w:numPr>
          <w:ilvl w:val="0"/>
          <w:numId w:val="2"/>
        </w:numPr>
        <w:adjustRightInd w:val="0"/>
        <w:jc w:val="both"/>
        <w:textAlignment w:val="baseline"/>
      </w:pPr>
      <w:r w:rsidRPr="00E2271D">
        <w:t>Reduce offline communications between teams.</w:t>
      </w:r>
    </w:p>
    <w:p w14:paraId="073F15A2" w14:textId="627FF350" w:rsidR="00C413D3" w:rsidRPr="00E2271D" w:rsidRDefault="009020B7" w:rsidP="00C413D3">
      <w:pPr>
        <w:pStyle w:val="NormalIndent"/>
        <w:widowControl w:val="0"/>
        <w:numPr>
          <w:ilvl w:val="0"/>
          <w:numId w:val="2"/>
        </w:numPr>
        <w:adjustRightInd w:val="0"/>
        <w:jc w:val="both"/>
        <w:textAlignment w:val="baseline"/>
      </w:pPr>
      <w:r>
        <w:t>Prevent</w:t>
      </w:r>
      <w:r w:rsidR="00C413D3">
        <w:t xml:space="preserve"> tenants that Grainger does not wish to continue a relationship with</w:t>
      </w:r>
      <w:r w:rsidR="002578F0">
        <w:t xml:space="preserve"> from </w:t>
      </w:r>
      <w:r>
        <w:t xml:space="preserve">being </w:t>
      </w:r>
      <w:r w:rsidR="00C413D3">
        <w:t>offered a renewal in error.</w:t>
      </w:r>
    </w:p>
    <w:p w14:paraId="27E62464" w14:textId="5ED89251" w:rsidR="00E4649B" w:rsidRPr="00E4649B" w:rsidRDefault="00E4649B" w:rsidP="00E4649B">
      <w:pPr>
        <w:pStyle w:val="NormalIndent"/>
        <w:widowControl w:val="0"/>
        <w:numPr>
          <w:ilvl w:val="0"/>
          <w:numId w:val="2"/>
        </w:numPr>
        <w:adjustRightInd w:val="0"/>
        <w:jc w:val="both"/>
        <w:textAlignment w:val="baseline"/>
      </w:pPr>
      <w:r w:rsidRPr="00E4649B">
        <w:t>Provide a single source of truth for renewal</w:t>
      </w:r>
      <w:r w:rsidR="00121347">
        <w:t xml:space="preserve"> data</w:t>
      </w:r>
      <w:r w:rsidRPr="00E4649B">
        <w:t>.</w:t>
      </w:r>
    </w:p>
    <w:p w14:paraId="75E1AEF0" w14:textId="3B2F2950" w:rsidR="00E4649B" w:rsidRDefault="00E4649B" w:rsidP="00E4649B">
      <w:pPr>
        <w:pStyle w:val="NormalIndent"/>
        <w:widowControl w:val="0"/>
        <w:numPr>
          <w:ilvl w:val="0"/>
          <w:numId w:val="2"/>
        </w:numPr>
        <w:adjustRightInd w:val="0"/>
        <w:jc w:val="both"/>
        <w:textAlignment w:val="baseline"/>
      </w:pPr>
      <w:r w:rsidRPr="00E2271D">
        <w:t xml:space="preserve">Reduce </w:t>
      </w:r>
      <w:r w:rsidR="00D0588D">
        <w:t xml:space="preserve">data entry </w:t>
      </w:r>
      <w:r w:rsidRPr="00E2271D">
        <w:t>errors.</w:t>
      </w:r>
    </w:p>
    <w:p w14:paraId="4E4D7D95" w14:textId="7B8A963F" w:rsidR="003D2C89" w:rsidRPr="003D2C89" w:rsidRDefault="003D2C89" w:rsidP="003D2C89">
      <w:pPr>
        <w:pStyle w:val="Heading2"/>
      </w:pPr>
      <w:bookmarkStart w:id="12" w:name="_Toc180657084"/>
      <w:r w:rsidRPr="003D2C89">
        <w:t>References</w:t>
      </w:r>
      <w:bookmarkEnd w:id="12"/>
    </w:p>
    <w:p w14:paraId="5A4CE216" w14:textId="0C2EE275" w:rsidR="003D2C89" w:rsidRPr="00934955" w:rsidRDefault="00B13A89" w:rsidP="00191526">
      <w:pPr>
        <w:pStyle w:val="NormalIndent"/>
        <w:widowControl w:val="0"/>
        <w:numPr>
          <w:ilvl w:val="0"/>
          <w:numId w:val="2"/>
        </w:numPr>
        <w:adjustRightInd w:val="0"/>
        <w:jc w:val="both"/>
        <w:textAlignment w:val="baseline"/>
      </w:pPr>
      <w:r w:rsidRPr="00934955">
        <w:t xml:space="preserve">Renewals – As Is </w:t>
      </w:r>
      <w:r w:rsidR="003D2C89" w:rsidRPr="00934955">
        <w:t>Process Diagram</w:t>
      </w:r>
      <w:r w:rsidRPr="00934955">
        <w:t xml:space="preserve"> v1.0_ 2024 08 29.pdf</w:t>
      </w:r>
    </w:p>
    <w:p w14:paraId="010309F0" w14:textId="097857DA" w:rsidR="003D2C89" w:rsidRPr="00934955" w:rsidRDefault="00934955" w:rsidP="00191526">
      <w:pPr>
        <w:pStyle w:val="NormalIndent"/>
        <w:widowControl w:val="0"/>
        <w:numPr>
          <w:ilvl w:val="0"/>
          <w:numId w:val="2"/>
        </w:numPr>
        <w:adjustRightInd w:val="0"/>
        <w:jc w:val="both"/>
        <w:textAlignment w:val="baseline"/>
      </w:pPr>
      <w:r w:rsidRPr="00934955">
        <w:t xml:space="preserve">Renewals – Proposed </w:t>
      </w:r>
      <w:r w:rsidR="003D2C89" w:rsidRPr="00934955">
        <w:t>Future State Process Diagram</w:t>
      </w:r>
      <w:r w:rsidRPr="00934955">
        <w:t xml:space="preserve"> v1.0</w:t>
      </w:r>
      <w:r>
        <w:t>.pdf</w:t>
      </w:r>
    </w:p>
    <w:p w14:paraId="22038855" w14:textId="77777777" w:rsidR="000309B6" w:rsidRPr="00463D29" w:rsidRDefault="000309B6" w:rsidP="000309B6">
      <w:pPr>
        <w:pStyle w:val="Heading1"/>
      </w:pPr>
      <w:bookmarkStart w:id="13" w:name="_Toc34022120"/>
      <w:bookmarkStart w:id="14" w:name="_Toc180657085"/>
      <w:r w:rsidRPr="00463D29">
        <w:lastRenderedPageBreak/>
        <w:t>Proposed Solution</w:t>
      </w:r>
      <w:bookmarkEnd w:id="13"/>
      <w:bookmarkEnd w:id="14"/>
    </w:p>
    <w:p w14:paraId="1D89A405" w14:textId="38468316" w:rsidR="00AD68C3" w:rsidRDefault="000741DF" w:rsidP="00AD68C3">
      <w:pPr>
        <w:pStyle w:val="NormalIndent"/>
        <w:widowControl w:val="0"/>
        <w:adjustRightInd w:val="0"/>
        <w:ind w:left="567"/>
        <w:jc w:val="both"/>
        <w:textAlignment w:val="baseline"/>
        <w:rPr>
          <w:lang w:val="en-GB"/>
        </w:rPr>
      </w:pPr>
      <w:r w:rsidRPr="00463D29">
        <w:rPr>
          <w:lang w:val="en-GB"/>
        </w:rPr>
        <w:t>Open Box proposes to enhance the existing Renewals Journey in Salesforce</w:t>
      </w:r>
      <w:r w:rsidR="00A2249B">
        <w:rPr>
          <w:lang w:val="en-GB"/>
        </w:rPr>
        <w:t xml:space="preserve"> </w:t>
      </w:r>
      <w:r w:rsidR="00A2249B">
        <w:rPr>
          <w:lang w:val="en-GB"/>
        </w:rPr>
        <w:t xml:space="preserve">by replacing </w:t>
      </w:r>
      <w:r w:rsidR="00A2249B" w:rsidRPr="007D4BDB">
        <w:rPr>
          <w:lang w:val="en-ZA"/>
        </w:rPr>
        <w:t xml:space="preserve">the existing tenant portal </w:t>
      </w:r>
      <w:r w:rsidR="00665855">
        <w:rPr>
          <w:lang w:val="en-ZA"/>
        </w:rPr>
        <w:t xml:space="preserve">and </w:t>
      </w:r>
      <w:r w:rsidR="00A2249B" w:rsidRPr="007D4BDB">
        <w:rPr>
          <w:lang w:val="en-ZA"/>
        </w:rPr>
        <w:t>spreadsheets</w:t>
      </w:r>
      <w:r w:rsidR="00665855">
        <w:rPr>
          <w:lang w:val="en-ZA"/>
        </w:rPr>
        <w:t xml:space="preserve"> within the renewal process</w:t>
      </w:r>
      <w:r w:rsidR="00463D29" w:rsidRPr="00463D29">
        <w:rPr>
          <w:lang w:val="en-GB"/>
        </w:rPr>
        <w:t>.</w:t>
      </w:r>
      <w:r w:rsidR="00AD68C3">
        <w:rPr>
          <w:lang w:val="en-GB"/>
        </w:rPr>
        <w:t xml:space="preserve"> </w:t>
      </w:r>
    </w:p>
    <w:p w14:paraId="6C34A3D3" w14:textId="659C8E86" w:rsidR="00BA61DA" w:rsidRPr="00463D29" w:rsidRDefault="00F132B3" w:rsidP="00AD68C3">
      <w:pPr>
        <w:pStyle w:val="NormalIndent"/>
        <w:widowControl w:val="0"/>
        <w:adjustRightInd w:val="0"/>
        <w:ind w:left="567"/>
        <w:jc w:val="both"/>
        <w:textAlignment w:val="baseline"/>
      </w:pPr>
      <w:r w:rsidRPr="00463D29">
        <w:t xml:space="preserve">Release 1 will </w:t>
      </w:r>
      <w:r w:rsidR="00BA61DA" w:rsidRPr="00463D29">
        <w:t>address the following objectives</w:t>
      </w:r>
      <w:r w:rsidR="00A151B8" w:rsidRPr="00463D29">
        <w:t xml:space="preserve"> </w:t>
      </w:r>
      <w:r w:rsidR="00AA1E9F">
        <w:t xml:space="preserve">which are </w:t>
      </w:r>
      <w:r w:rsidR="00F10847">
        <w:t>further detailed</w:t>
      </w:r>
      <w:r w:rsidR="00AA1E9F">
        <w:t xml:space="preserve"> in the </w:t>
      </w:r>
      <w:r w:rsidR="00A151B8" w:rsidRPr="00463D29">
        <w:t>feature backlog</w:t>
      </w:r>
      <w:r w:rsidR="00BA61DA" w:rsidRPr="00463D29">
        <w:t>:</w:t>
      </w:r>
    </w:p>
    <w:p w14:paraId="713B102A" w14:textId="46F1FA4C" w:rsidR="005E67D9" w:rsidRPr="00AA1E9F" w:rsidRDefault="00916AFE" w:rsidP="005E67D9">
      <w:pPr>
        <w:pStyle w:val="NormalIndent"/>
        <w:numPr>
          <w:ilvl w:val="0"/>
          <w:numId w:val="5"/>
        </w:numPr>
        <w:rPr>
          <w:lang w:val="en-GB"/>
        </w:rPr>
      </w:pPr>
      <w:r w:rsidRPr="00AA1E9F">
        <w:rPr>
          <w:b/>
          <w:bCs/>
          <w:lang w:val="en-GB"/>
        </w:rPr>
        <w:t xml:space="preserve">Manage </w:t>
      </w:r>
      <w:r w:rsidR="005E67D9" w:rsidRPr="00AA1E9F">
        <w:rPr>
          <w:b/>
          <w:bCs/>
          <w:lang w:val="en-GB"/>
        </w:rPr>
        <w:t xml:space="preserve">Denied List </w:t>
      </w:r>
      <w:r w:rsidR="005E67D9" w:rsidRPr="00AA1E9F">
        <w:rPr>
          <w:lang w:val="en-GB"/>
        </w:rPr>
        <w:t xml:space="preserve">– Provide </w:t>
      </w:r>
      <w:r w:rsidR="008A5548">
        <w:rPr>
          <w:lang w:val="en-GB"/>
        </w:rPr>
        <w:t xml:space="preserve">the </w:t>
      </w:r>
      <w:r w:rsidR="005E67D9" w:rsidRPr="00AA1E9F">
        <w:rPr>
          <w:lang w:val="en-GB"/>
        </w:rPr>
        <w:t>ability to deny a renewal mid-term, blacklist tenants and monitor</w:t>
      </w:r>
      <w:r w:rsidR="008A5548">
        <w:rPr>
          <w:lang w:val="en-GB"/>
        </w:rPr>
        <w:t xml:space="preserve"> these</w:t>
      </w:r>
      <w:r w:rsidR="005E67D9" w:rsidRPr="00AA1E9F">
        <w:rPr>
          <w:lang w:val="en-GB"/>
        </w:rPr>
        <w:t xml:space="preserve"> tenancies on </w:t>
      </w:r>
      <w:r w:rsidR="008A5548">
        <w:rPr>
          <w:lang w:val="en-GB"/>
        </w:rPr>
        <w:t>a</w:t>
      </w:r>
      <w:r w:rsidR="005E67D9" w:rsidRPr="00AA1E9F">
        <w:rPr>
          <w:lang w:val="en-GB"/>
        </w:rPr>
        <w:t xml:space="preserve"> denied list.</w:t>
      </w:r>
    </w:p>
    <w:p w14:paraId="66F496B4" w14:textId="4C1C0FAC" w:rsidR="00614AA3" w:rsidRPr="00AA1E9F" w:rsidRDefault="00614AA3" w:rsidP="00614AA3">
      <w:pPr>
        <w:pStyle w:val="NormalIndent"/>
        <w:numPr>
          <w:ilvl w:val="0"/>
          <w:numId w:val="5"/>
        </w:numPr>
        <w:rPr>
          <w:b/>
          <w:bCs/>
          <w:lang w:val="en-GB"/>
        </w:rPr>
      </w:pPr>
      <w:r w:rsidRPr="00AA1E9F">
        <w:rPr>
          <w:b/>
          <w:bCs/>
          <w:lang w:val="en-GB"/>
        </w:rPr>
        <w:t xml:space="preserve">See Current Tenancy Arrears </w:t>
      </w:r>
      <w:r w:rsidRPr="00AA1E9F">
        <w:rPr>
          <w:lang w:val="en-GB"/>
        </w:rPr>
        <w:t xml:space="preserve">– Import the current tenancy arrears balance and </w:t>
      </w:r>
      <w:r w:rsidR="00876EFD" w:rsidRPr="00AA1E9F">
        <w:rPr>
          <w:lang w:val="en-GB"/>
        </w:rPr>
        <w:t>view</w:t>
      </w:r>
      <w:r w:rsidRPr="00AA1E9F">
        <w:rPr>
          <w:lang w:val="en-GB"/>
        </w:rPr>
        <w:t xml:space="preserve"> as part of tenancy and renewal information.</w:t>
      </w:r>
    </w:p>
    <w:p w14:paraId="65879CBA" w14:textId="3AEF6B6E" w:rsidR="00614AA3" w:rsidRPr="00AA1E9F" w:rsidRDefault="00A01831" w:rsidP="00614AA3">
      <w:pPr>
        <w:pStyle w:val="NormalIndent"/>
        <w:numPr>
          <w:ilvl w:val="0"/>
          <w:numId w:val="5"/>
        </w:numPr>
        <w:rPr>
          <w:lang w:val="en-GB"/>
        </w:rPr>
      </w:pPr>
      <w:r>
        <w:rPr>
          <w:b/>
          <w:bCs/>
          <w:lang w:val="en-GB"/>
        </w:rPr>
        <w:t>Prepopulate</w:t>
      </w:r>
      <w:r w:rsidR="00614AA3" w:rsidRPr="00AA1E9F">
        <w:rPr>
          <w:b/>
          <w:bCs/>
          <w:lang w:val="en-GB"/>
        </w:rPr>
        <w:t xml:space="preserve"> Price Book Rent </w:t>
      </w:r>
      <w:r w:rsidR="008D5C8B" w:rsidRPr="00AA1E9F">
        <w:rPr>
          <w:b/>
          <w:bCs/>
          <w:lang w:val="en-GB"/>
        </w:rPr>
        <w:t>&amp; ERVs</w:t>
      </w:r>
      <w:r w:rsidR="008D52A5">
        <w:rPr>
          <w:b/>
          <w:bCs/>
          <w:lang w:val="en-GB"/>
        </w:rPr>
        <w:t xml:space="preserve"> </w:t>
      </w:r>
      <w:r w:rsidR="00614AA3" w:rsidRPr="00AA1E9F">
        <w:rPr>
          <w:lang w:val="en-GB"/>
        </w:rPr>
        <w:t xml:space="preserve">– Enable </w:t>
      </w:r>
      <w:r w:rsidR="00876EFD" w:rsidRPr="00AA1E9F">
        <w:rPr>
          <w:lang w:val="en-GB"/>
        </w:rPr>
        <w:t>s</w:t>
      </w:r>
      <w:r w:rsidR="00614AA3" w:rsidRPr="00AA1E9F">
        <w:rPr>
          <w:lang w:val="en-GB"/>
        </w:rPr>
        <w:t xml:space="preserve">upport users to upload </w:t>
      </w:r>
      <w:r w:rsidR="005F621E" w:rsidRPr="00AA1E9F">
        <w:rPr>
          <w:lang w:val="en-GB"/>
        </w:rPr>
        <w:t xml:space="preserve">spreadsheets containing </w:t>
      </w:r>
      <w:r w:rsidR="00614AA3" w:rsidRPr="00AA1E9F">
        <w:rPr>
          <w:lang w:val="en-GB"/>
        </w:rPr>
        <w:t>Price Book Rent, Grainger Trust price</w:t>
      </w:r>
      <w:r w:rsidR="00876EFD" w:rsidRPr="00AA1E9F">
        <w:rPr>
          <w:lang w:val="en-GB"/>
        </w:rPr>
        <w:t>s</w:t>
      </w:r>
      <w:r w:rsidR="008D5C8B" w:rsidRPr="00AA1E9F">
        <w:rPr>
          <w:lang w:val="en-GB"/>
        </w:rPr>
        <w:t>, ERV</w:t>
      </w:r>
      <w:r w:rsidR="00876EFD" w:rsidRPr="00AA1E9F">
        <w:rPr>
          <w:lang w:val="en-GB"/>
        </w:rPr>
        <w:t>s</w:t>
      </w:r>
      <w:r w:rsidR="002C4BF3">
        <w:rPr>
          <w:lang w:val="en-GB"/>
        </w:rPr>
        <w:t xml:space="preserve"> and </w:t>
      </w:r>
      <w:r w:rsidR="00614AA3" w:rsidRPr="00AA1E9F">
        <w:rPr>
          <w:lang w:val="en-GB"/>
        </w:rPr>
        <w:t>license prices into Salesforce as and when updated</w:t>
      </w:r>
      <w:r w:rsidR="008D52A5">
        <w:rPr>
          <w:lang w:val="en-GB"/>
        </w:rPr>
        <w:t>, that will prepopulate renewal opportunities</w:t>
      </w:r>
      <w:r w:rsidR="00614AA3" w:rsidRPr="00AA1E9F">
        <w:rPr>
          <w:lang w:val="en-GB"/>
        </w:rPr>
        <w:t>.</w:t>
      </w:r>
    </w:p>
    <w:p w14:paraId="0B0776D3" w14:textId="567B0FB1" w:rsidR="008D5C8B" w:rsidRPr="00AA1E9F" w:rsidRDefault="008D5C8B" w:rsidP="008D5C8B">
      <w:pPr>
        <w:pStyle w:val="NormalIndent"/>
        <w:numPr>
          <w:ilvl w:val="0"/>
          <w:numId w:val="5"/>
        </w:numPr>
        <w:rPr>
          <w:lang w:val="en-GB"/>
        </w:rPr>
      </w:pPr>
      <w:r w:rsidRPr="00AA1E9F">
        <w:rPr>
          <w:b/>
          <w:bCs/>
          <w:lang w:val="en-GB"/>
        </w:rPr>
        <w:t>Automatically Create Renewal Opportunit</w:t>
      </w:r>
      <w:r w:rsidR="00AD68C3" w:rsidRPr="00AA1E9F">
        <w:rPr>
          <w:b/>
          <w:bCs/>
          <w:lang w:val="en-GB"/>
        </w:rPr>
        <w:t>ies</w:t>
      </w:r>
      <w:r w:rsidRPr="00AA1E9F">
        <w:rPr>
          <w:b/>
          <w:bCs/>
          <w:lang w:val="en-GB"/>
        </w:rPr>
        <w:t xml:space="preserve"> </w:t>
      </w:r>
      <w:r w:rsidRPr="00AA1E9F">
        <w:rPr>
          <w:lang w:val="en-GB"/>
        </w:rPr>
        <w:t>– based on up-to-date tenancy data</w:t>
      </w:r>
      <w:r w:rsidR="00430FF9" w:rsidRPr="00AA1E9F">
        <w:rPr>
          <w:lang w:val="en-GB"/>
        </w:rPr>
        <w:t>; replacing the lease end diaries in Qube</w:t>
      </w:r>
      <w:r w:rsidRPr="00AA1E9F">
        <w:rPr>
          <w:lang w:val="en-GB"/>
        </w:rPr>
        <w:t>.</w:t>
      </w:r>
    </w:p>
    <w:p w14:paraId="3BE903DD" w14:textId="0BB08392" w:rsidR="005E67D9" w:rsidRPr="00AA1E9F" w:rsidRDefault="007312F3" w:rsidP="005E67D9">
      <w:pPr>
        <w:pStyle w:val="NormalIndent"/>
        <w:numPr>
          <w:ilvl w:val="0"/>
          <w:numId w:val="5"/>
        </w:numPr>
        <w:rPr>
          <w:b/>
          <w:bCs/>
          <w:lang w:val="en-GB"/>
        </w:rPr>
      </w:pPr>
      <w:r>
        <w:rPr>
          <w:b/>
          <w:bCs/>
          <w:lang w:val="en-GB"/>
        </w:rPr>
        <w:t xml:space="preserve">Receive Early </w:t>
      </w:r>
      <w:r w:rsidR="005E67D9" w:rsidRPr="00AA1E9F">
        <w:rPr>
          <w:b/>
          <w:bCs/>
          <w:lang w:val="en-GB"/>
        </w:rPr>
        <w:t xml:space="preserve">Intention to Renew </w:t>
      </w:r>
      <w:r w:rsidR="00B91A4C" w:rsidRPr="00AA1E9F">
        <w:rPr>
          <w:lang w:val="en-GB"/>
        </w:rPr>
        <w:t xml:space="preserve">– </w:t>
      </w:r>
      <w:r w:rsidR="00933C97">
        <w:rPr>
          <w:lang w:val="en-GB"/>
        </w:rPr>
        <w:t xml:space="preserve">Prior to offering, </w:t>
      </w:r>
      <w:r w:rsidR="006C123B">
        <w:rPr>
          <w:lang w:val="en-GB"/>
        </w:rPr>
        <w:t>allow</w:t>
      </w:r>
      <w:r w:rsidR="00B91A4C" w:rsidRPr="00AA1E9F">
        <w:rPr>
          <w:lang w:val="en-GB"/>
        </w:rPr>
        <w:t xml:space="preserve"> tenants to provide an indication of whether</w:t>
      </w:r>
      <w:r w:rsidR="00876EFD" w:rsidRPr="00AA1E9F">
        <w:rPr>
          <w:lang w:val="en-GB"/>
        </w:rPr>
        <w:t xml:space="preserve"> or</w:t>
      </w:r>
      <w:r w:rsidR="00B91A4C" w:rsidRPr="00AA1E9F">
        <w:rPr>
          <w:lang w:val="en-GB"/>
        </w:rPr>
        <w:t xml:space="preserve"> they intend to renew</w:t>
      </w:r>
      <w:r w:rsidR="00876EFD" w:rsidRPr="00AA1E9F">
        <w:rPr>
          <w:lang w:val="en-GB"/>
        </w:rPr>
        <w:t xml:space="preserve">, </w:t>
      </w:r>
      <w:r w:rsidR="000E4EA5" w:rsidRPr="00AA1E9F">
        <w:rPr>
          <w:lang w:val="en-GB"/>
        </w:rPr>
        <w:t xml:space="preserve">request changes to </w:t>
      </w:r>
      <w:r w:rsidR="00005788">
        <w:rPr>
          <w:lang w:val="en-GB"/>
        </w:rPr>
        <w:t>lease</w:t>
      </w:r>
      <w:r w:rsidR="000E4EA5" w:rsidRPr="00AA1E9F">
        <w:rPr>
          <w:lang w:val="en-GB"/>
        </w:rPr>
        <w:t xml:space="preserve"> </w:t>
      </w:r>
      <w:r w:rsidR="00876EFD" w:rsidRPr="00AA1E9F">
        <w:rPr>
          <w:lang w:val="en-GB"/>
        </w:rPr>
        <w:t xml:space="preserve">terms, </w:t>
      </w:r>
      <w:r w:rsidR="000A06F5" w:rsidRPr="00AA1E9F">
        <w:rPr>
          <w:lang w:val="en-GB"/>
        </w:rPr>
        <w:t>or</w:t>
      </w:r>
      <w:r w:rsidR="00876EFD" w:rsidRPr="00AA1E9F">
        <w:rPr>
          <w:lang w:val="en-GB"/>
        </w:rPr>
        <w:t xml:space="preserve"> </w:t>
      </w:r>
      <w:r w:rsidR="00776884" w:rsidRPr="00AA1E9F">
        <w:rPr>
          <w:lang w:val="en-GB"/>
        </w:rPr>
        <w:t xml:space="preserve">raise issues that may affect </w:t>
      </w:r>
      <w:r w:rsidR="000A06F5" w:rsidRPr="00AA1E9F">
        <w:rPr>
          <w:lang w:val="en-GB"/>
        </w:rPr>
        <w:t xml:space="preserve">renewal </w:t>
      </w:r>
      <w:r w:rsidR="00933C97">
        <w:rPr>
          <w:lang w:val="en-GB"/>
        </w:rPr>
        <w:t>&amp;</w:t>
      </w:r>
      <w:r w:rsidR="000A06F5" w:rsidRPr="00AA1E9F">
        <w:rPr>
          <w:lang w:val="en-GB"/>
        </w:rPr>
        <w:t xml:space="preserve"> notify the relevant users.</w:t>
      </w:r>
    </w:p>
    <w:p w14:paraId="7545FE90" w14:textId="6FBFAE6F" w:rsidR="005E67D9" w:rsidRPr="00AA1E9F" w:rsidRDefault="005E67D9" w:rsidP="005E67D9">
      <w:pPr>
        <w:pStyle w:val="NormalIndent"/>
        <w:numPr>
          <w:ilvl w:val="0"/>
          <w:numId w:val="5"/>
        </w:numPr>
        <w:rPr>
          <w:b/>
          <w:bCs/>
          <w:lang w:val="en-GB"/>
        </w:rPr>
      </w:pPr>
      <w:r w:rsidRPr="00AA1E9F">
        <w:rPr>
          <w:b/>
          <w:bCs/>
          <w:lang w:val="en-GB"/>
        </w:rPr>
        <w:t>Approve Renewals</w:t>
      </w:r>
      <w:r w:rsidR="00876EFD" w:rsidRPr="00AA1E9F">
        <w:rPr>
          <w:b/>
          <w:bCs/>
          <w:lang w:val="en-GB"/>
        </w:rPr>
        <w:t xml:space="preserve"> </w:t>
      </w:r>
      <w:r w:rsidR="0059563E" w:rsidRPr="00AA1E9F">
        <w:rPr>
          <w:lang w:val="en-GB"/>
        </w:rPr>
        <w:t>–</w:t>
      </w:r>
      <w:r w:rsidR="00876EFD" w:rsidRPr="00AA1E9F">
        <w:rPr>
          <w:lang w:val="en-GB"/>
        </w:rPr>
        <w:t xml:space="preserve"> </w:t>
      </w:r>
      <w:r w:rsidR="0059563E" w:rsidRPr="00AA1E9F">
        <w:rPr>
          <w:lang w:val="en-GB"/>
        </w:rPr>
        <w:t>Enable P</w:t>
      </w:r>
      <w:r w:rsidR="00663DEB" w:rsidRPr="00AA1E9F">
        <w:rPr>
          <w:lang w:val="en-GB"/>
        </w:rPr>
        <w:t xml:space="preserve">roperty Mangers &amp; Resident Services Mangers </w:t>
      </w:r>
      <w:r w:rsidR="0059563E" w:rsidRPr="00AA1E9F">
        <w:rPr>
          <w:lang w:val="en-GB"/>
        </w:rPr>
        <w:t>to review upcoming renewals,</w:t>
      </w:r>
      <w:r w:rsidR="00715A23">
        <w:rPr>
          <w:lang w:val="en-GB"/>
        </w:rPr>
        <w:t xml:space="preserve"> and</w:t>
      </w:r>
      <w:r w:rsidR="0059563E" w:rsidRPr="00AA1E9F">
        <w:rPr>
          <w:lang w:val="en-GB"/>
        </w:rPr>
        <w:t xml:space="preserve"> indicate whether to renew, deny or defer the </w:t>
      </w:r>
      <w:r w:rsidR="00D024AD" w:rsidRPr="00AA1E9F">
        <w:rPr>
          <w:lang w:val="en-GB"/>
        </w:rPr>
        <w:t>renewal.</w:t>
      </w:r>
    </w:p>
    <w:p w14:paraId="45512F6F" w14:textId="35B03F20" w:rsidR="004D31BF" w:rsidRPr="00AA1E9F" w:rsidRDefault="006C123B" w:rsidP="00D024AD">
      <w:pPr>
        <w:pStyle w:val="NormalIndent"/>
        <w:numPr>
          <w:ilvl w:val="0"/>
          <w:numId w:val="5"/>
        </w:numPr>
        <w:rPr>
          <w:lang w:val="en-GB"/>
        </w:rPr>
      </w:pPr>
      <w:r>
        <w:rPr>
          <w:b/>
          <w:bCs/>
          <w:lang w:val="en-GB"/>
        </w:rPr>
        <w:t>Set</w:t>
      </w:r>
      <w:r w:rsidR="008A27F3">
        <w:rPr>
          <w:b/>
          <w:bCs/>
          <w:lang w:val="en-GB"/>
        </w:rPr>
        <w:t xml:space="preserve"> Renewal</w:t>
      </w:r>
      <w:r w:rsidR="00D024AD" w:rsidRPr="00AA1E9F">
        <w:rPr>
          <w:b/>
          <w:bCs/>
          <w:lang w:val="en-GB"/>
        </w:rPr>
        <w:t xml:space="preserve"> Offer &amp; Minimum Price</w:t>
      </w:r>
      <w:r w:rsidR="00663DEB" w:rsidRPr="00AA1E9F">
        <w:rPr>
          <w:b/>
          <w:bCs/>
          <w:lang w:val="en-GB"/>
        </w:rPr>
        <w:t xml:space="preserve"> </w:t>
      </w:r>
      <w:r w:rsidR="00663DEB" w:rsidRPr="00AA1E9F">
        <w:rPr>
          <w:lang w:val="en-GB"/>
        </w:rPr>
        <w:t>– Enable Asset Managers to review upcoming renewals</w:t>
      </w:r>
      <w:r w:rsidR="004D31BF" w:rsidRPr="00AA1E9F">
        <w:rPr>
          <w:lang w:val="en-GB"/>
        </w:rPr>
        <w:t xml:space="preserve">, ERVs, price book rent and set an offer and minimum price. </w:t>
      </w:r>
    </w:p>
    <w:p w14:paraId="212F3E9A" w14:textId="39E3E5B4" w:rsidR="004D31BF" w:rsidRPr="00AA1E9F" w:rsidRDefault="004D31BF" w:rsidP="004D31BF">
      <w:pPr>
        <w:pStyle w:val="NormalIndent"/>
        <w:numPr>
          <w:ilvl w:val="0"/>
          <w:numId w:val="5"/>
        </w:numPr>
        <w:rPr>
          <w:b/>
          <w:bCs/>
          <w:lang w:val="en-GB"/>
        </w:rPr>
      </w:pPr>
      <w:r w:rsidRPr="00AA1E9F">
        <w:rPr>
          <w:b/>
          <w:bCs/>
          <w:lang w:val="en-GB"/>
        </w:rPr>
        <w:t xml:space="preserve">See </w:t>
      </w:r>
      <w:r w:rsidR="00446E3C" w:rsidRPr="00AA1E9F">
        <w:rPr>
          <w:b/>
          <w:bCs/>
          <w:lang w:val="en-GB"/>
        </w:rPr>
        <w:t xml:space="preserve">Projected </w:t>
      </w:r>
      <w:r w:rsidRPr="00AA1E9F">
        <w:rPr>
          <w:b/>
          <w:bCs/>
          <w:lang w:val="en-GB"/>
        </w:rPr>
        <w:t>Growth</w:t>
      </w:r>
      <w:r w:rsidR="00CC58ED" w:rsidRPr="00AA1E9F">
        <w:rPr>
          <w:b/>
          <w:bCs/>
          <w:lang w:val="en-GB"/>
        </w:rPr>
        <w:t xml:space="preserve"> on Rent</w:t>
      </w:r>
      <w:r w:rsidR="00731F80">
        <w:rPr>
          <w:b/>
          <w:bCs/>
          <w:lang w:val="en-GB"/>
        </w:rPr>
        <w:t xml:space="preserve"> </w:t>
      </w:r>
      <w:r w:rsidRPr="00AA1E9F">
        <w:rPr>
          <w:lang w:val="en-GB"/>
        </w:rPr>
        <w:t>– Provide a dashboard for Asset Managers to see growth on rent by asset and region</w:t>
      </w:r>
      <w:r w:rsidR="003571E5" w:rsidRPr="00AA1E9F">
        <w:rPr>
          <w:lang w:val="en-GB"/>
        </w:rPr>
        <w:t>, based on projected renewal prices</w:t>
      </w:r>
      <w:r w:rsidR="00D707E2" w:rsidRPr="00AA1E9F">
        <w:rPr>
          <w:lang w:val="en-GB"/>
        </w:rPr>
        <w:t>.</w:t>
      </w:r>
    </w:p>
    <w:p w14:paraId="1E0AC1D5" w14:textId="1F938E01" w:rsidR="00A8107D" w:rsidRPr="00AA1E9F" w:rsidRDefault="00C37799" w:rsidP="00416A3C">
      <w:pPr>
        <w:pStyle w:val="NormalIndent"/>
        <w:numPr>
          <w:ilvl w:val="0"/>
          <w:numId w:val="5"/>
        </w:numPr>
        <w:rPr>
          <w:lang w:val="en-GB"/>
        </w:rPr>
      </w:pPr>
      <w:r>
        <w:rPr>
          <w:b/>
          <w:bCs/>
          <w:lang w:val="en-GB"/>
        </w:rPr>
        <w:t>See</w:t>
      </w:r>
      <w:r w:rsidR="007B5972" w:rsidRPr="00AA1E9F">
        <w:rPr>
          <w:b/>
          <w:bCs/>
          <w:lang w:val="en-GB"/>
        </w:rPr>
        <w:t xml:space="preserve"> Unit Condition</w:t>
      </w:r>
      <w:r w:rsidR="00A25EA4" w:rsidRPr="00AA1E9F">
        <w:rPr>
          <w:b/>
          <w:bCs/>
          <w:lang w:val="en-GB"/>
        </w:rPr>
        <w:t xml:space="preserve"> </w:t>
      </w:r>
      <w:r w:rsidR="007B5972" w:rsidRPr="00AA1E9F">
        <w:rPr>
          <w:b/>
          <w:bCs/>
          <w:lang w:val="en-GB"/>
        </w:rPr>
        <w:t xml:space="preserve">&amp; </w:t>
      </w:r>
      <w:r w:rsidR="00A8107D" w:rsidRPr="00AA1E9F">
        <w:rPr>
          <w:b/>
          <w:bCs/>
          <w:lang w:val="en-GB"/>
        </w:rPr>
        <w:t xml:space="preserve">Pricing </w:t>
      </w:r>
      <w:r w:rsidR="007B5972" w:rsidRPr="00AA1E9F">
        <w:rPr>
          <w:b/>
          <w:bCs/>
          <w:lang w:val="en-GB"/>
        </w:rPr>
        <w:t xml:space="preserve">Factors </w:t>
      </w:r>
      <w:r w:rsidR="00A25EA4" w:rsidRPr="00AA1E9F">
        <w:rPr>
          <w:lang w:val="en-GB"/>
        </w:rPr>
        <w:t>– Enable PMs/RSMs to maintain unit condition and block-level pricing factors in Salesforce</w:t>
      </w:r>
      <w:r w:rsidR="00A8107D" w:rsidRPr="00AA1E9F">
        <w:rPr>
          <w:lang w:val="en-GB"/>
        </w:rPr>
        <w:t xml:space="preserve"> which Asset Managers can see when reviewing renewal pricing.</w:t>
      </w:r>
    </w:p>
    <w:p w14:paraId="341206A4" w14:textId="1F2FD606" w:rsidR="00F74FE1" w:rsidRPr="0062355D" w:rsidRDefault="00C37799" w:rsidP="00F74FE1">
      <w:pPr>
        <w:pStyle w:val="NormalIndent"/>
        <w:numPr>
          <w:ilvl w:val="0"/>
          <w:numId w:val="5"/>
        </w:numPr>
        <w:rPr>
          <w:b/>
          <w:bCs/>
          <w:lang w:val="en-GB"/>
        </w:rPr>
      </w:pPr>
      <w:r w:rsidRPr="0062355D">
        <w:rPr>
          <w:b/>
          <w:bCs/>
          <w:lang w:val="en-GB"/>
        </w:rPr>
        <w:t>Manage</w:t>
      </w:r>
      <w:r w:rsidR="00F74FE1" w:rsidRPr="0062355D">
        <w:rPr>
          <w:b/>
          <w:bCs/>
          <w:lang w:val="en-GB"/>
        </w:rPr>
        <w:t xml:space="preserve"> </w:t>
      </w:r>
      <w:r w:rsidR="00F74FE1" w:rsidRPr="0062355D">
        <w:rPr>
          <w:b/>
          <w:bCs/>
          <w:lang w:val="en-ZA"/>
        </w:rPr>
        <w:t>Renewal</w:t>
      </w:r>
      <w:r w:rsidR="00F74FE1" w:rsidRPr="0062355D">
        <w:rPr>
          <w:b/>
          <w:bCs/>
          <w:lang w:val="en-GB"/>
        </w:rPr>
        <w:t xml:space="preserve"> Requests &amp; Blockers – </w:t>
      </w:r>
      <w:r w:rsidR="00F74FE1" w:rsidRPr="0062355D">
        <w:rPr>
          <w:lang w:val="en-GB"/>
        </w:rPr>
        <w:t xml:space="preserve">Enable PMs/RSMs to indicate where there is an issue </w:t>
      </w:r>
      <w:r w:rsidR="00AD5797" w:rsidRPr="0062355D">
        <w:rPr>
          <w:lang w:val="en-GB"/>
        </w:rPr>
        <w:t xml:space="preserve">blocking a </w:t>
      </w:r>
      <w:r w:rsidR="00F74FE1" w:rsidRPr="0062355D">
        <w:rPr>
          <w:lang w:val="en-GB"/>
        </w:rPr>
        <w:t xml:space="preserve">renewal, and capture </w:t>
      </w:r>
      <w:r w:rsidR="00CD3036" w:rsidRPr="0062355D">
        <w:rPr>
          <w:lang w:val="en-GB"/>
        </w:rPr>
        <w:t xml:space="preserve">tenant request </w:t>
      </w:r>
      <w:r w:rsidR="00AD5797" w:rsidRPr="0062355D">
        <w:rPr>
          <w:lang w:val="en-GB"/>
        </w:rPr>
        <w:t xml:space="preserve">and </w:t>
      </w:r>
      <w:r w:rsidR="00AD5797" w:rsidRPr="0062355D">
        <w:rPr>
          <w:lang w:val="en-GB"/>
        </w:rPr>
        <w:t>renewal</w:t>
      </w:r>
      <w:r w:rsidR="00AD5797" w:rsidRPr="0062355D">
        <w:rPr>
          <w:lang w:val="en-GB"/>
        </w:rPr>
        <w:t xml:space="preserve"> </w:t>
      </w:r>
      <w:r w:rsidR="00AD5797" w:rsidRPr="0062355D">
        <w:rPr>
          <w:lang w:val="en-GB"/>
        </w:rPr>
        <w:t xml:space="preserve">blocker </w:t>
      </w:r>
      <w:r w:rsidR="00F74FE1" w:rsidRPr="0062355D">
        <w:rPr>
          <w:lang w:val="en-GB"/>
        </w:rPr>
        <w:t>outcome</w:t>
      </w:r>
      <w:r w:rsidR="00CD3036" w:rsidRPr="0062355D">
        <w:rPr>
          <w:lang w:val="en-GB"/>
        </w:rPr>
        <w:t>s</w:t>
      </w:r>
      <w:r w:rsidR="00F74FE1" w:rsidRPr="0062355D">
        <w:rPr>
          <w:lang w:val="en-GB"/>
        </w:rPr>
        <w:t>.</w:t>
      </w:r>
    </w:p>
    <w:p w14:paraId="12D089B2" w14:textId="60F1574F" w:rsidR="00A8107D" w:rsidRPr="00496E46" w:rsidRDefault="00496E46" w:rsidP="005E67D9">
      <w:pPr>
        <w:pStyle w:val="NormalIndent"/>
        <w:numPr>
          <w:ilvl w:val="0"/>
          <w:numId w:val="5"/>
        </w:numPr>
        <w:rPr>
          <w:lang w:val="en-GB"/>
        </w:rPr>
      </w:pPr>
      <w:r w:rsidRPr="00496E46">
        <w:rPr>
          <w:b/>
          <w:bCs/>
          <w:lang w:val="en-GB"/>
        </w:rPr>
        <w:lastRenderedPageBreak/>
        <w:t xml:space="preserve">Monitor </w:t>
      </w:r>
      <w:r w:rsidR="00F15663" w:rsidRPr="00496E46">
        <w:rPr>
          <w:b/>
          <w:bCs/>
          <w:lang w:val="en-GB"/>
        </w:rPr>
        <w:t>Renewal</w:t>
      </w:r>
      <w:r w:rsidR="00A8107D" w:rsidRPr="00496E46">
        <w:rPr>
          <w:b/>
          <w:bCs/>
          <w:lang w:val="en-GB"/>
        </w:rPr>
        <w:t xml:space="preserve"> </w:t>
      </w:r>
      <w:r w:rsidRPr="00496E46">
        <w:rPr>
          <w:b/>
          <w:bCs/>
          <w:lang w:val="en-GB"/>
        </w:rPr>
        <w:t xml:space="preserve">Progress </w:t>
      </w:r>
      <w:r w:rsidR="00AF7FC9" w:rsidRPr="00496E46">
        <w:rPr>
          <w:lang w:val="en-GB"/>
        </w:rPr>
        <w:t xml:space="preserve">– Enable Renewals </w:t>
      </w:r>
      <w:r w:rsidR="009A2AFA" w:rsidRPr="00496E46">
        <w:rPr>
          <w:lang w:val="en-GB"/>
        </w:rPr>
        <w:t>Negotiators</w:t>
      </w:r>
      <w:r w:rsidR="00AF7FC9" w:rsidRPr="00496E46">
        <w:rPr>
          <w:lang w:val="en-GB"/>
        </w:rPr>
        <w:t xml:space="preserve"> to </w:t>
      </w:r>
      <w:r w:rsidR="000C648B" w:rsidRPr="00496E46">
        <w:rPr>
          <w:lang w:val="en-GB"/>
        </w:rPr>
        <w:t xml:space="preserve">see </w:t>
      </w:r>
      <w:r w:rsidR="006A4A95" w:rsidRPr="00496E46">
        <w:rPr>
          <w:lang w:val="en-GB"/>
        </w:rPr>
        <w:t>outstanding information</w:t>
      </w:r>
      <w:r w:rsidR="0062355D" w:rsidRPr="00496E46">
        <w:rPr>
          <w:lang w:val="en-GB"/>
        </w:rPr>
        <w:t xml:space="preserve">, </w:t>
      </w:r>
      <w:r w:rsidR="006A4A95" w:rsidRPr="00496E46">
        <w:rPr>
          <w:lang w:val="en-GB"/>
        </w:rPr>
        <w:t xml:space="preserve">blockers </w:t>
      </w:r>
      <w:r w:rsidR="00346FE2" w:rsidRPr="00496E46">
        <w:rPr>
          <w:lang w:val="en-GB"/>
        </w:rPr>
        <w:t xml:space="preserve">and any </w:t>
      </w:r>
      <w:r w:rsidR="00346FE2" w:rsidRPr="00496E46">
        <w:rPr>
          <w:lang w:val="en-GB"/>
        </w:rPr>
        <w:t>renewal</w:t>
      </w:r>
      <w:r w:rsidR="00346FE2" w:rsidRPr="00496E46">
        <w:rPr>
          <w:lang w:val="en-GB"/>
        </w:rPr>
        <w:t>s</w:t>
      </w:r>
      <w:r w:rsidR="00346FE2" w:rsidRPr="00496E46">
        <w:rPr>
          <w:lang w:val="en-GB"/>
        </w:rPr>
        <w:t xml:space="preserve"> at risk of </w:t>
      </w:r>
      <w:r w:rsidR="0062355D" w:rsidRPr="00496E46">
        <w:rPr>
          <w:lang w:val="en-GB"/>
        </w:rPr>
        <w:t xml:space="preserve">missing deadlines </w:t>
      </w:r>
      <w:r w:rsidR="006A4A95" w:rsidRPr="00496E46">
        <w:rPr>
          <w:lang w:val="en-GB"/>
        </w:rPr>
        <w:t>at a glance</w:t>
      </w:r>
      <w:r w:rsidR="0068638A" w:rsidRPr="00496E46">
        <w:rPr>
          <w:lang w:val="en-GB"/>
        </w:rPr>
        <w:t>.</w:t>
      </w:r>
      <w:r w:rsidR="00E63DDB" w:rsidRPr="00496E46">
        <w:rPr>
          <w:lang w:val="en-GB"/>
        </w:rPr>
        <w:t xml:space="preserve"> </w:t>
      </w:r>
    </w:p>
    <w:p w14:paraId="578A1256" w14:textId="45E025E1" w:rsidR="005E67D9" w:rsidRPr="00B30104" w:rsidRDefault="000C6DCC" w:rsidP="005E67D9">
      <w:pPr>
        <w:pStyle w:val="NormalIndent"/>
        <w:numPr>
          <w:ilvl w:val="0"/>
          <w:numId w:val="5"/>
        </w:numPr>
        <w:rPr>
          <w:b/>
          <w:bCs/>
          <w:lang w:val="en-GB"/>
        </w:rPr>
      </w:pPr>
      <w:r w:rsidRPr="0062355D">
        <w:rPr>
          <w:b/>
          <w:bCs/>
          <w:lang w:val="en-GB"/>
        </w:rPr>
        <w:t xml:space="preserve">Respond to </w:t>
      </w:r>
      <w:r w:rsidR="005E67D9" w:rsidRPr="0062355D">
        <w:rPr>
          <w:b/>
          <w:bCs/>
          <w:lang w:val="en-GB"/>
        </w:rPr>
        <w:t>Offer</w:t>
      </w:r>
      <w:r w:rsidR="00A75AC7" w:rsidRPr="0062355D">
        <w:rPr>
          <w:b/>
          <w:bCs/>
          <w:lang w:val="en-GB"/>
        </w:rPr>
        <w:t>s</w:t>
      </w:r>
      <w:r w:rsidR="00722183" w:rsidRPr="0062355D">
        <w:rPr>
          <w:lang w:val="en-GB"/>
        </w:rPr>
        <w:t xml:space="preserve"> </w:t>
      </w:r>
      <w:r w:rsidR="00B245B5" w:rsidRPr="0062355D">
        <w:rPr>
          <w:b/>
          <w:bCs/>
          <w:lang w:val="en-GB"/>
        </w:rPr>
        <w:t>Online</w:t>
      </w:r>
      <w:r w:rsidR="00B245B5" w:rsidRPr="0062355D">
        <w:rPr>
          <w:lang w:val="en-GB"/>
        </w:rPr>
        <w:t xml:space="preserve"> </w:t>
      </w:r>
      <w:r w:rsidR="00792118" w:rsidRPr="0062355D">
        <w:rPr>
          <w:lang w:val="en-GB"/>
        </w:rPr>
        <w:t xml:space="preserve">– </w:t>
      </w:r>
      <w:r w:rsidR="00A35515" w:rsidRPr="0062355D">
        <w:rPr>
          <w:lang w:val="en-GB"/>
        </w:rPr>
        <w:t xml:space="preserve">Prepopulate offer details, and enable tenants </w:t>
      </w:r>
      <w:r w:rsidR="00792118" w:rsidRPr="0062355D">
        <w:rPr>
          <w:lang w:val="en-GB"/>
        </w:rPr>
        <w:t xml:space="preserve">to respond </w:t>
      </w:r>
      <w:r w:rsidR="00A35515" w:rsidRPr="0062355D">
        <w:rPr>
          <w:lang w:val="en-GB"/>
        </w:rPr>
        <w:t xml:space="preserve">to offers online </w:t>
      </w:r>
      <w:r w:rsidR="00640B3B" w:rsidRPr="0062355D">
        <w:rPr>
          <w:lang w:val="en-GB"/>
        </w:rPr>
        <w:t xml:space="preserve">by </w:t>
      </w:r>
      <w:r w:rsidR="002A514F" w:rsidRPr="0062355D">
        <w:rPr>
          <w:lang w:val="en-GB"/>
        </w:rPr>
        <w:t xml:space="preserve">accepting, </w:t>
      </w:r>
      <w:r w:rsidR="00640B3B" w:rsidRPr="0062355D">
        <w:rPr>
          <w:lang w:val="en-GB"/>
        </w:rPr>
        <w:t xml:space="preserve">giving </w:t>
      </w:r>
      <w:r w:rsidR="00792118" w:rsidRPr="0062355D">
        <w:rPr>
          <w:lang w:val="en-GB"/>
        </w:rPr>
        <w:t xml:space="preserve">notice to quit, </w:t>
      </w:r>
      <w:r w:rsidR="00640B3B" w:rsidRPr="0062355D">
        <w:rPr>
          <w:lang w:val="en-GB"/>
        </w:rPr>
        <w:t>or</w:t>
      </w:r>
      <w:r w:rsidR="00640B3B" w:rsidRPr="002A514F">
        <w:rPr>
          <w:lang w:val="en-GB"/>
        </w:rPr>
        <w:t xml:space="preserve"> mak</w:t>
      </w:r>
      <w:r w:rsidR="002A514F" w:rsidRPr="002A514F">
        <w:rPr>
          <w:lang w:val="en-GB"/>
        </w:rPr>
        <w:t>ing</w:t>
      </w:r>
      <w:r w:rsidR="00640B3B" w:rsidRPr="002A514F">
        <w:rPr>
          <w:lang w:val="en-GB"/>
        </w:rPr>
        <w:t xml:space="preserve"> a </w:t>
      </w:r>
      <w:r w:rsidR="00722183" w:rsidRPr="002A514F">
        <w:rPr>
          <w:lang w:val="en-GB"/>
        </w:rPr>
        <w:t>counteroffer</w:t>
      </w:r>
      <w:r w:rsidR="00ED1E6A" w:rsidRPr="002A514F">
        <w:rPr>
          <w:lang w:val="en-GB"/>
        </w:rPr>
        <w:t xml:space="preserve">. </w:t>
      </w:r>
      <w:r w:rsidR="00640B3B" w:rsidRPr="002A514F">
        <w:rPr>
          <w:lang w:val="en-GB"/>
        </w:rPr>
        <w:t xml:space="preserve">Tenants may </w:t>
      </w:r>
      <w:r w:rsidR="00ED1E6A" w:rsidRPr="002A514F">
        <w:rPr>
          <w:lang w:val="en-GB"/>
        </w:rPr>
        <w:t xml:space="preserve">review offers for multiple </w:t>
      </w:r>
      <w:r w:rsidR="00ED1E6A" w:rsidRPr="00B30104">
        <w:rPr>
          <w:lang w:val="en-GB"/>
        </w:rPr>
        <w:t xml:space="preserve">units at the same time. </w:t>
      </w:r>
    </w:p>
    <w:p w14:paraId="66EE4D39" w14:textId="11C9045B" w:rsidR="005E67D9" w:rsidRPr="00B30104" w:rsidRDefault="00873A6B" w:rsidP="005E67D9">
      <w:pPr>
        <w:pStyle w:val="NormalIndent"/>
        <w:numPr>
          <w:ilvl w:val="0"/>
          <w:numId w:val="5"/>
        </w:numPr>
        <w:rPr>
          <w:b/>
          <w:bCs/>
          <w:lang w:val="en-GB"/>
        </w:rPr>
      </w:pPr>
      <w:r w:rsidRPr="00B30104">
        <w:rPr>
          <w:b/>
          <w:bCs/>
          <w:lang w:val="en-GB"/>
        </w:rPr>
        <w:t xml:space="preserve">Manage </w:t>
      </w:r>
      <w:r w:rsidR="005E67D9" w:rsidRPr="00B30104">
        <w:rPr>
          <w:b/>
          <w:bCs/>
          <w:lang w:val="en-GB"/>
        </w:rPr>
        <w:t>Counteroffers &amp; AM Approval</w:t>
      </w:r>
      <w:r w:rsidRPr="00B30104">
        <w:rPr>
          <w:b/>
          <w:bCs/>
          <w:lang w:val="en-GB"/>
        </w:rPr>
        <w:t xml:space="preserve"> </w:t>
      </w:r>
      <w:r w:rsidR="00C9597F" w:rsidRPr="00B30104">
        <w:rPr>
          <w:lang w:val="en-GB"/>
        </w:rPr>
        <w:t>–</w:t>
      </w:r>
      <w:r w:rsidR="007B7595" w:rsidRPr="00B30104">
        <w:rPr>
          <w:lang w:val="en-GB"/>
        </w:rPr>
        <w:t xml:space="preserve"> </w:t>
      </w:r>
      <w:r w:rsidR="003318B4" w:rsidRPr="00B30104">
        <w:rPr>
          <w:lang w:val="en-GB"/>
        </w:rPr>
        <w:t xml:space="preserve">Notify </w:t>
      </w:r>
      <w:r w:rsidR="00C9597F" w:rsidRPr="00B30104">
        <w:rPr>
          <w:lang w:val="en-GB"/>
        </w:rPr>
        <w:t xml:space="preserve">Renewal </w:t>
      </w:r>
      <w:r w:rsidR="009A2AFA" w:rsidRPr="00B30104">
        <w:rPr>
          <w:lang w:val="en-GB"/>
        </w:rPr>
        <w:t>Negotiator</w:t>
      </w:r>
      <w:r w:rsidR="00E216BD" w:rsidRPr="00B30104">
        <w:rPr>
          <w:lang w:val="en-GB"/>
        </w:rPr>
        <w:t>s</w:t>
      </w:r>
      <w:r w:rsidR="003318B4" w:rsidRPr="00B30104">
        <w:rPr>
          <w:lang w:val="en-GB"/>
        </w:rPr>
        <w:t xml:space="preserve"> of counteroffers </w:t>
      </w:r>
      <w:r w:rsidR="00C9597F" w:rsidRPr="00B30104">
        <w:rPr>
          <w:lang w:val="en-GB"/>
        </w:rPr>
        <w:t xml:space="preserve">and </w:t>
      </w:r>
      <w:r w:rsidR="00324AE6" w:rsidRPr="00B30104">
        <w:rPr>
          <w:lang w:val="en-GB"/>
        </w:rPr>
        <w:t xml:space="preserve">require </w:t>
      </w:r>
      <w:r w:rsidR="00C9597F" w:rsidRPr="00B30104">
        <w:rPr>
          <w:lang w:val="en-GB"/>
        </w:rPr>
        <w:t>Asset Management approv</w:t>
      </w:r>
      <w:r w:rsidR="008F7AED" w:rsidRPr="00B30104">
        <w:rPr>
          <w:lang w:val="en-GB"/>
        </w:rPr>
        <w:t xml:space="preserve">al </w:t>
      </w:r>
      <w:r w:rsidR="00C9597F" w:rsidRPr="00B30104">
        <w:rPr>
          <w:lang w:val="en-GB"/>
        </w:rPr>
        <w:t xml:space="preserve">where </w:t>
      </w:r>
      <w:r w:rsidR="00324AE6" w:rsidRPr="00B30104">
        <w:rPr>
          <w:lang w:val="en-GB"/>
        </w:rPr>
        <w:t>necessary</w:t>
      </w:r>
      <w:r w:rsidR="007B7595" w:rsidRPr="00B30104">
        <w:rPr>
          <w:lang w:val="en-GB"/>
        </w:rPr>
        <w:t>, maintaining a full history of offers and counteroffers</w:t>
      </w:r>
      <w:r w:rsidR="00C9597F" w:rsidRPr="00B30104">
        <w:rPr>
          <w:lang w:val="en-GB"/>
        </w:rPr>
        <w:t>.</w:t>
      </w:r>
    </w:p>
    <w:p w14:paraId="5F1577B2" w14:textId="1B1D3434" w:rsidR="005E67D9" w:rsidRPr="004C0A5E" w:rsidRDefault="00373424" w:rsidP="005E67D9">
      <w:pPr>
        <w:pStyle w:val="NormalIndent"/>
        <w:numPr>
          <w:ilvl w:val="0"/>
          <w:numId w:val="5"/>
        </w:numPr>
        <w:rPr>
          <w:lang w:val="en-GB"/>
        </w:rPr>
      </w:pPr>
      <w:r w:rsidRPr="00AA1E9F">
        <w:rPr>
          <w:b/>
          <w:bCs/>
          <w:lang w:val="en-GB"/>
        </w:rPr>
        <w:t xml:space="preserve">Initiate </w:t>
      </w:r>
      <w:r w:rsidR="004C0A5E">
        <w:rPr>
          <w:b/>
          <w:bCs/>
          <w:lang w:val="en-GB"/>
        </w:rPr>
        <w:t xml:space="preserve">an </w:t>
      </w:r>
      <w:r w:rsidRPr="00AA1E9F">
        <w:rPr>
          <w:b/>
          <w:bCs/>
          <w:lang w:val="en-GB"/>
        </w:rPr>
        <w:t>E</w:t>
      </w:r>
      <w:r w:rsidR="004C0A5E">
        <w:rPr>
          <w:b/>
          <w:bCs/>
          <w:lang w:val="en-GB"/>
        </w:rPr>
        <w:t xml:space="preserve">nd of Tenancy </w:t>
      </w:r>
      <w:r w:rsidR="004C0A5E" w:rsidRPr="004C0A5E">
        <w:rPr>
          <w:lang w:val="en-GB"/>
        </w:rPr>
        <w:t>– where a tenant provides notice to quit or there is an i</w:t>
      </w:r>
      <w:r w:rsidR="005E67D9" w:rsidRPr="004C0A5E">
        <w:rPr>
          <w:lang w:val="en-GB"/>
        </w:rPr>
        <w:t xml:space="preserve">nternal </w:t>
      </w:r>
      <w:r w:rsidR="004C0A5E" w:rsidRPr="004C0A5E">
        <w:rPr>
          <w:lang w:val="en-GB"/>
        </w:rPr>
        <w:t>m</w:t>
      </w:r>
      <w:r w:rsidR="005E67D9" w:rsidRPr="004C0A5E">
        <w:rPr>
          <w:lang w:val="en-GB"/>
        </w:rPr>
        <w:t>ove</w:t>
      </w:r>
      <w:r w:rsidR="004C0A5E">
        <w:rPr>
          <w:lang w:val="en-GB"/>
        </w:rPr>
        <w:t xml:space="preserve">. </w:t>
      </w:r>
    </w:p>
    <w:p w14:paraId="26E1AA24" w14:textId="7F587EC9" w:rsidR="009D5B51" w:rsidRPr="00A7272A" w:rsidRDefault="009D5B51" w:rsidP="005E67D9">
      <w:pPr>
        <w:pStyle w:val="NormalIndent"/>
        <w:numPr>
          <w:ilvl w:val="0"/>
          <w:numId w:val="5"/>
        </w:numPr>
        <w:rPr>
          <w:lang w:val="en-GB"/>
        </w:rPr>
      </w:pPr>
      <w:r w:rsidRPr="00A7272A">
        <w:rPr>
          <w:b/>
          <w:bCs/>
          <w:lang w:val="en-GB"/>
        </w:rPr>
        <w:t xml:space="preserve">Align Salesforce &amp; Qube Tenancy </w:t>
      </w:r>
      <w:r w:rsidR="00373424" w:rsidRPr="00A7272A">
        <w:rPr>
          <w:b/>
          <w:bCs/>
          <w:lang w:val="en-GB"/>
        </w:rPr>
        <w:t>Data Model</w:t>
      </w:r>
      <w:r w:rsidR="00602290" w:rsidRPr="00A7272A">
        <w:rPr>
          <w:b/>
          <w:bCs/>
          <w:lang w:val="en-GB"/>
        </w:rPr>
        <w:t xml:space="preserve"> </w:t>
      </w:r>
      <w:r w:rsidR="00AE2AAD" w:rsidRPr="00A7272A">
        <w:rPr>
          <w:lang w:val="en-GB"/>
        </w:rPr>
        <w:t xml:space="preserve">– Create a master tenancy in Salesforce that maps to the Qube tenancy and provides a single view of </w:t>
      </w:r>
      <w:r w:rsidR="00DE26D9">
        <w:rPr>
          <w:lang w:val="en-GB"/>
        </w:rPr>
        <w:t xml:space="preserve">all </w:t>
      </w:r>
      <w:r w:rsidR="00370731" w:rsidRPr="00A7272A">
        <w:rPr>
          <w:lang w:val="en-GB"/>
        </w:rPr>
        <w:t>tenants/related parties, opportunity and tenancy version history.</w:t>
      </w:r>
    </w:p>
    <w:p w14:paraId="7A40378E" w14:textId="5639E0F2" w:rsidR="00A207CA" w:rsidRPr="00A7272A" w:rsidRDefault="004A6B97" w:rsidP="00A207CA">
      <w:pPr>
        <w:pStyle w:val="Heading2"/>
      </w:pPr>
      <w:bookmarkStart w:id="15" w:name="_Toc34022130"/>
      <w:bookmarkStart w:id="16" w:name="_Toc180657086"/>
      <w:r w:rsidRPr="00A7272A">
        <w:t>Proof of Concept</w:t>
      </w:r>
      <w:r w:rsidR="00A207CA" w:rsidRPr="00A7272A">
        <w:t xml:space="preserve"> Screens</w:t>
      </w:r>
      <w:bookmarkEnd w:id="16"/>
    </w:p>
    <w:p w14:paraId="75CBC019" w14:textId="3DA8A53A" w:rsidR="009E2549" w:rsidRPr="007816EE" w:rsidRDefault="00FF6812" w:rsidP="00F43496">
      <w:pPr>
        <w:pStyle w:val="NormalIndent"/>
        <w:keepNext/>
        <w:ind w:left="0"/>
        <w:rPr>
          <w:highlight w:val="yellow"/>
        </w:rPr>
      </w:pPr>
      <w:commentRangeStart w:id="17"/>
      <w:r w:rsidRPr="00FF6812">
        <w:rPr>
          <w:noProof/>
          <w:highlight w:val="yellow"/>
        </w:rPr>
        <w:drawing>
          <wp:inline distT="0" distB="0" distL="0" distR="0" wp14:anchorId="09D78401" wp14:editId="59344528">
            <wp:extent cx="5972810" cy="2086610"/>
            <wp:effectExtent l="0" t="0" r="8890" b="8890"/>
            <wp:docPr id="4" name="Picture 3" descr="A screenshot of a computer&#10;&#10;Description automatically generated">
              <a:extLst xmlns:a="http://schemas.openxmlformats.org/drawingml/2006/main">
                <a:ext uri="{FF2B5EF4-FFF2-40B4-BE49-F238E27FC236}">
                  <a16:creationId xmlns:a16="http://schemas.microsoft.com/office/drawing/2014/main" id="{703788FC-2D3F-DC68-3866-293B1AB9D5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screenshot of a computer&#10;&#10;Description automatically generated">
                      <a:extLst>
                        <a:ext uri="{FF2B5EF4-FFF2-40B4-BE49-F238E27FC236}">
                          <a16:creationId xmlns:a16="http://schemas.microsoft.com/office/drawing/2014/main" id="{703788FC-2D3F-DC68-3866-293B1AB9D51D}"/>
                        </a:ext>
                      </a:extLst>
                    </pic:cNvPr>
                    <pic:cNvPicPr>
                      <a:picLocks noChangeAspect="1"/>
                    </pic:cNvPicPr>
                  </pic:nvPicPr>
                  <pic:blipFill>
                    <a:blip r:embed="rId12"/>
                    <a:stretch>
                      <a:fillRect/>
                    </a:stretch>
                  </pic:blipFill>
                  <pic:spPr>
                    <a:xfrm>
                      <a:off x="0" y="0"/>
                      <a:ext cx="5972810" cy="2086610"/>
                    </a:xfrm>
                    <a:prstGeom prst="rect">
                      <a:avLst/>
                    </a:prstGeom>
                  </pic:spPr>
                </pic:pic>
              </a:graphicData>
            </a:graphic>
          </wp:inline>
        </w:drawing>
      </w:r>
      <w:commentRangeEnd w:id="17"/>
      <w:r w:rsidR="00D43DDA">
        <w:rPr>
          <w:rStyle w:val="CommentReference"/>
        </w:rPr>
        <w:commentReference w:id="17"/>
      </w:r>
    </w:p>
    <w:p w14:paraId="68DF3233" w14:textId="0AA67856" w:rsidR="00F43496" w:rsidRPr="00E573D4" w:rsidRDefault="00F43496" w:rsidP="00F43496">
      <w:pPr>
        <w:pStyle w:val="Caption"/>
      </w:pPr>
      <w:r w:rsidRPr="007816EE">
        <w:rPr>
          <w:highlight w:val="yellow"/>
        </w:rPr>
        <w:t xml:space="preserve">Figure </w:t>
      </w:r>
      <w:r w:rsidRPr="007816EE">
        <w:rPr>
          <w:highlight w:val="yellow"/>
        </w:rPr>
        <w:fldChar w:fldCharType="begin"/>
      </w:r>
      <w:r w:rsidRPr="007816EE">
        <w:rPr>
          <w:highlight w:val="yellow"/>
        </w:rPr>
        <w:instrText xml:space="preserve"> SEQ Figure \* ARABIC </w:instrText>
      </w:r>
      <w:r w:rsidRPr="007816EE">
        <w:rPr>
          <w:highlight w:val="yellow"/>
        </w:rPr>
        <w:fldChar w:fldCharType="separate"/>
      </w:r>
      <w:r w:rsidR="00EF5E5B">
        <w:rPr>
          <w:noProof/>
          <w:highlight w:val="yellow"/>
        </w:rPr>
        <w:t>1</w:t>
      </w:r>
      <w:r w:rsidRPr="007816EE">
        <w:rPr>
          <w:highlight w:val="yellow"/>
        </w:rPr>
        <w:fldChar w:fldCharType="end"/>
      </w:r>
      <w:r w:rsidRPr="007816EE">
        <w:rPr>
          <w:highlight w:val="yellow"/>
        </w:rPr>
        <w:t xml:space="preserve">: </w:t>
      </w:r>
      <w:r w:rsidR="00E573D4" w:rsidRPr="007816EE">
        <w:rPr>
          <w:highlight w:val="yellow"/>
        </w:rPr>
        <w:t>POC of a List View to Replace the Renewals Spreadsheet</w:t>
      </w:r>
    </w:p>
    <w:p w14:paraId="77A8366C" w14:textId="60E549C9" w:rsidR="00E573D4" w:rsidRDefault="000A7F9F" w:rsidP="00E573D4">
      <w:r w:rsidRPr="000A7F9F">
        <w:rPr>
          <w:noProof/>
        </w:rPr>
        <w:lastRenderedPageBreak/>
        <w:drawing>
          <wp:inline distT="0" distB="0" distL="0" distR="0" wp14:anchorId="574C9BAE" wp14:editId="09BB48D7">
            <wp:extent cx="4170784" cy="4457700"/>
            <wp:effectExtent l="0" t="0" r="1270" b="0"/>
            <wp:docPr id="178457293" name="Picture 1" descr="A screenshot of a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7293" name="Picture 1" descr="A screenshot of a form&#10;&#10;Description automatically generated"/>
                    <pic:cNvPicPr/>
                  </pic:nvPicPr>
                  <pic:blipFill>
                    <a:blip r:embed="rId17"/>
                    <a:stretch>
                      <a:fillRect/>
                    </a:stretch>
                  </pic:blipFill>
                  <pic:spPr>
                    <a:xfrm>
                      <a:off x="0" y="0"/>
                      <a:ext cx="4180695" cy="4468293"/>
                    </a:xfrm>
                    <a:prstGeom prst="rect">
                      <a:avLst/>
                    </a:prstGeom>
                  </pic:spPr>
                </pic:pic>
              </a:graphicData>
            </a:graphic>
          </wp:inline>
        </w:drawing>
      </w:r>
    </w:p>
    <w:p w14:paraId="4690526D" w14:textId="77777777" w:rsidR="005651F5" w:rsidRDefault="005651F5" w:rsidP="005651F5">
      <w:pPr>
        <w:keepNext/>
      </w:pPr>
      <w:r w:rsidRPr="005651F5">
        <w:rPr>
          <w:noProof/>
        </w:rPr>
        <w:drawing>
          <wp:inline distT="0" distB="0" distL="0" distR="0" wp14:anchorId="58292451" wp14:editId="351F1DB1">
            <wp:extent cx="4085803" cy="3267075"/>
            <wp:effectExtent l="0" t="0" r="0" b="0"/>
            <wp:docPr id="196562988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29889" name="Picture 1" descr="A screenshot of a computer screen&#10;&#10;Description automatically generated"/>
                    <pic:cNvPicPr/>
                  </pic:nvPicPr>
                  <pic:blipFill rotWithShape="1">
                    <a:blip r:embed="rId18"/>
                    <a:srcRect b="-3417"/>
                    <a:stretch/>
                  </pic:blipFill>
                  <pic:spPr bwMode="auto">
                    <a:xfrm>
                      <a:off x="0" y="0"/>
                      <a:ext cx="4103366" cy="3281119"/>
                    </a:xfrm>
                    <a:prstGeom prst="rect">
                      <a:avLst/>
                    </a:prstGeom>
                    <a:ln>
                      <a:noFill/>
                    </a:ln>
                    <a:extLst>
                      <a:ext uri="{53640926-AAD7-44D8-BBD7-CCE9431645EC}">
                        <a14:shadowObscured xmlns:a14="http://schemas.microsoft.com/office/drawing/2010/main"/>
                      </a:ext>
                    </a:extLst>
                  </pic:spPr>
                </pic:pic>
              </a:graphicData>
            </a:graphic>
          </wp:inline>
        </w:drawing>
      </w:r>
    </w:p>
    <w:p w14:paraId="1BCCA2C8" w14:textId="54B3DC4A" w:rsidR="005651F5" w:rsidRDefault="005651F5" w:rsidP="005651F5">
      <w:pPr>
        <w:pStyle w:val="Caption"/>
      </w:pPr>
      <w:r>
        <w:t xml:space="preserve">Figure </w:t>
      </w:r>
      <w:r>
        <w:fldChar w:fldCharType="begin"/>
      </w:r>
      <w:r>
        <w:instrText xml:space="preserve"> SEQ Figure \* ARABIC </w:instrText>
      </w:r>
      <w:r>
        <w:fldChar w:fldCharType="separate"/>
      </w:r>
      <w:r w:rsidR="00EF5E5B">
        <w:rPr>
          <w:noProof/>
        </w:rPr>
        <w:t>2</w:t>
      </w:r>
      <w:r>
        <w:fldChar w:fldCharType="end"/>
      </w:r>
      <w:r>
        <w:t>: Form Assembly Proof of Concept - Tenant Reviews &amp; Responds to Offer</w:t>
      </w:r>
    </w:p>
    <w:p w14:paraId="3EEA9739" w14:textId="7C6CFC42" w:rsidR="00E60B0C" w:rsidRPr="004116B0" w:rsidRDefault="00A207CA" w:rsidP="000309B6">
      <w:pPr>
        <w:pStyle w:val="Heading2"/>
        <w:spacing w:before="120" w:after="240"/>
        <w:ind w:left="578" w:hanging="578"/>
      </w:pPr>
      <w:bookmarkStart w:id="18" w:name="_Toc180657087"/>
      <w:r w:rsidRPr="004116B0">
        <w:lastRenderedPageBreak/>
        <w:t xml:space="preserve">Solution </w:t>
      </w:r>
      <w:r w:rsidR="00E60B0C" w:rsidRPr="004116B0">
        <w:t>Context</w:t>
      </w:r>
      <w:bookmarkEnd w:id="18"/>
    </w:p>
    <w:p w14:paraId="06CB0AF7" w14:textId="6BE6217A" w:rsidR="006E256B" w:rsidRPr="007816EE" w:rsidRDefault="006E256B" w:rsidP="00FA49C9">
      <w:pPr>
        <w:pStyle w:val="NormalIndent"/>
        <w:jc w:val="both"/>
      </w:pPr>
      <w:r w:rsidRPr="007816EE">
        <w:t xml:space="preserve">The following </w:t>
      </w:r>
      <w:r w:rsidRPr="007816EE">
        <w:rPr>
          <w:lang w:val="en-GB"/>
        </w:rPr>
        <w:t>provides</w:t>
      </w:r>
      <w:r w:rsidRPr="007816EE">
        <w:t xml:space="preserve"> an overview of the solution’s interfaces</w:t>
      </w:r>
      <w:r w:rsidR="00FA6D4E" w:rsidRPr="007816EE">
        <w:t xml:space="preserve"> and users</w:t>
      </w:r>
      <w:r w:rsidRPr="007816EE">
        <w:t>:</w:t>
      </w:r>
    </w:p>
    <w:p w14:paraId="556C1A5A" w14:textId="1C0F3DAB" w:rsidR="00A207CA" w:rsidRPr="007816EE" w:rsidRDefault="00064C76" w:rsidP="00F05287">
      <w:pPr>
        <w:keepNext/>
        <w:ind w:left="-1134"/>
      </w:pPr>
      <w:r w:rsidRPr="007816EE">
        <w:rPr>
          <w:noProof/>
        </w:rPr>
        <w:drawing>
          <wp:inline distT="0" distB="0" distL="0" distR="0" wp14:anchorId="0FBD7F13" wp14:editId="5043401D">
            <wp:extent cx="7372350" cy="5023325"/>
            <wp:effectExtent l="0" t="0" r="0" b="6350"/>
            <wp:docPr id="16" name="Picture 15">
              <a:extLst xmlns:a="http://schemas.openxmlformats.org/drawingml/2006/main">
                <a:ext uri="{FF2B5EF4-FFF2-40B4-BE49-F238E27FC236}">
                  <a16:creationId xmlns:a16="http://schemas.microsoft.com/office/drawing/2014/main" id="{AAD96C42-B986-EED1-CA79-1BD67572FE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AAD96C42-B986-EED1-CA79-1BD67572FEAE}"/>
                        </a:ext>
                      </a:extLst>
                    </pic:cNvPr>
                    <pic:cNvPicPr>
                      <a:picLocks noChangeAspect="1"/>
                    </pic:cNvPicPr>
                  </pic:nvPicPr>
                  <pic:blipFill>
                    <a:blip r:embed="rId19"/>
                    <a:stretch>
                      <a:fillRect/>
                    </a:stretch>
                  </pic:blipFill>
                  <pic:spPr>
                    <a:xfrm>
                      <a:off x="0" y="0"/>
                      <a:ext cx="7382340" cy="5030132"/>
                    </a:xfrm>
                    <a:prstGeom prst="rect">
                      <a:avLst/>
                    </a:prstGeom>
                  </pic:spPr>
                </pic:pic>
              </a:graphicData>
            </a:graphic>
          </wp:inline>
        </w:drawing>
      </w:r>
    </w:p>
    <w:p w14:paraId="77FEAE28" w14:textId="77777777" w:rsidR="00064C76" w:rsidRPr="00F521A6" w:rsidRDefault="00064C76" w:rsidP="00F05287">
      <w:pPr>
        <w:keepNext/>
        <w:ind w:left="-1134"/>
        <w:rPr>
          <w:highlight w:val="yellow"/>
        </w:rPr>
      </w:pPr>
    </w:p>
    <w:p w14:paraId="52D70C5E" w14:textId="6FA26ECE" w:rsidR="00835E1D" w:rsidRPr="00064C76" w:rsidRDefault="00835E1D" w:rsidP="00835E1D">
      <w:pPr>
        <w:pStyle w:val="Caption"/>
      </w:pPr>
      <w:r w:rsidRPr="00064C76">
        <w:t xml:space="preserve">Figure </w:t>
      </w:r>
      <w:r w:rsidRPr="00064C76">
        <w:fldChar w:fldCharType="begin"/>
      </w:r>
      <w:r w:rsidRPr="00064C76">
        <w:instrText xml:space="preserve"> SEQ Figure \* ARABIC </w:instrText>
      </w:r>
      <w:r w:rsidRPr="00064C76">
        <w:fldChar w:fldCharType="separate"/>
      </w:r>
      <w:r w:rsidR="00EF5E5B">
        <w:rPr>
          <w:noProof/>
        </w:rPr>
        <w:t>3</w:t>
      </w:r>
      <w:r w:rsidRPr="00064C76">
        <w:fldChar w:fldCharType="end"/>
      </w:r>
      <w:r w:rsidRPr="00064C76">
        <w:t xml:space="preserve">: Proposed Solution Context </w:t>
      </w:r>
      <w:r w:rsidR="00064C76">
        <w:t xml:space="preserve">Diagram </w:t>
      </w:r>
      <w:r w:rsidR="00DC31F3" w:rsidRPr="00064C76">
        <w:t>(Release 1)</w:t>
      </w:r>
    </w:p>
    <w:p w14:paraId="5484489F" w14:textId="1AF58AFC" w:rsidR="00D34130" w:rsidRPr="00D34130" w:rsidRDefault="00D34130" w:rsidP="0091090B">
      <w:pPr>
        <w:pStyle w:val="NormalIndent"/>
        <w:widowControl w:val="0"/>
        <w:numPr>
          <w:ilvl w:val="0"/>
          <w:numId w:val="2"/>
        </w:numPr>
        <w:adjustRightInd w:val="0"/>
        <w:jc w:val="both"/>
        <w:textAlignment w:val="baseline"/>
      </w:pPr>
      <w:r w:rsidRPr="00D34130">
        <w:rPr>
          <w:b/>
          <w:lang w:eastAsia="en-ZA"/>
        </w:rPr>
        <w:t>Data Warehouse</w:t>
      </w:r>
      <w:r w:rsidR="00F42DE3" w:rsidRPr="00D34130">
        <w:rPr>
          <w:b/>
          <w:lang w:eastAsia="en-ZA"/>
        </w:rPr>
        <w:t xml:space="preserve"> </w:t>
      </w:r>
      <w:r w:rsidR="002C7F4D" w:rsidRPr="00D34130">
        <w:rPr>
          <w:bCs/>
          <w:lang w:eastAsia="en-ZA"/>
        </w:rPr>
        <w:t xml:space="preserve">– </w:t>
      </w:r>
      <w:r w:rsidR="00546080" w:rsidRPr="00D34130">
        <w:rPr>
          <w:bCs/>
          <w:lang w:eastAsia="en-ZA"/>
        </w:rPr>
        <w:t>Any current arrears balance</w:t>
      </w:r>
      <w:r w:rsidR="002540A3">
        <w:rPr>
          <w:bCs/>
          <w:lang w:eastAsia="en-ZA"/>
        </w:rPr>
        <w:t xml:space="preserve"> for the overall</w:t>
      </w:r>
      <w:r w:rsidR="00546080" w:rsidRPr="00D34130">
        <w:rPr>
          <w:bCs/>
          <w:lang w:eastAsia="en-ZA"/>
        </w:rPr>
        <w:t xml:space="preserve"> </w:t>
      </w:r>
      <w:r w:rsidR="002540A3" w:rsidRPr="00D34130">
        <w:rPr>
          <w:bCs/>
          <w:lang w:eastAsia="en-ZA"/>
        </w:rPr>
        <w:t xml:space="preserve">tenancy </w:t>
      </w:r>
      <w:r w:rsidR="00546080" w:rsidRPr="00D34130">
        <w:rPr>
          <w:bCs/>
          <w:lang w:eastAsia="en-ZA"/>
        </w:rPr>
        <w:t>will be imported from the D</w:t>
      </w:r>
      <w:r w:rsidRPr="00D34130">
        <w:rPr>
          <w:bCs/>
          <w:lang w:eastAsia="en-ZA"/>
        </w:rPr>
        <w:t>a</w:t>
      </w:r>
      <w:r w:rsidR="00546080" w:rsidRPr="00D34130">
        <w:rPr>
          <w:bCs/>
          <w:lang w:eastAsia="en-ZA"/>
        </w:rPr>
        <w:t xml:space="preserve">ta Warehouse (via the GREP integration layer) </w:t>
      </w:r>
      <w:r w:rsidRPr="00D34130">
        <w:rPr>
          <w:bCs/>
          <w:lang w:eastAsia="en-ZA"/>
        </w:rPr>
        <w:t>and updated once daily.</w:t>
      </w:r>
    </w:p>
    <w:p w14:paraId="2F65AC03" w14:textId="75E5D27B" w:rsidR="004116B0" w:rsidRPr="004116B0" w:rsidRDefault="00875154" w:rsidP="006D6381">
      <w:pPr>
        <w:pStyle w:val="NormalIndent"/>
        <w:widowControl w:val="0"/>
        <w:numPr>
          <w:ilvl w:val="0"/>
          <w:numId w:val="2"/>
        </w:numPr>
        <w:adjustRightInd w:val="0"/>
        <w:jc w:val="both"/>
        <w:textAlignment w:val="baseline"/>
      </w:pPr>
      <w:r w:rsidRPr="004116B0">
        <w:rPr>
          <w:b/>
          <w:lang w:eastAsia="en-ZA"/>
        </w:rPr>
        <w:t>Pricing Spreadsheets</w:t>
      </w:r>
      <w:r w:rsidR="00CD61E3" w:rsidRPr="004116B0">
        <w:rPr>
          <w:b/>
          <w:lang w:eastAsia="en-ZA"/>
        </w:rPr>
        <w:t xml:space="preserve"> </w:t>
      </w:r>
      <w:r w:rsidRPr="004116B0">
        <w:rPr>
          <w:b/>
          <w:lang w:eastAsia="en-ZA"/>
        </w:rPr>
        <w:t>–</w:t>
      </w:r>
      <w:r w:rsidR="00CD61E3" w:rsidRPr="004116B0">
        <w:rPr>
          <w:b/>
          <w:lang w:eastAsia="en-ZA"/>
        </w:rPr>
        <w:t xml:space="preserve"> </w:t>
      </w:r>
      <w:r w:rsidRPr="004116B0">
        <w:rPr>
          <w:bCs/>
          <w:lang w:eastAsia="en-ZA"/>
        </w:rPr>
        <w:t>Support u</w:t>
      </w:r>
      <w:r w:rsidR="00CD61E3" w:rsidRPr="004116B0">
        <w:rPr>
          <w:bCs/>
          <w:lang w:eastAsia="en-ZA"/>
        </w:rPr>
        <w:t>sers</w:t>
      </w:r>
      <w:r w:rsidR="006D6381" w:rsidRPr="004116B0">
        <w:rPr>
          <w:b/>
          <w:lang w:eastAsia="en-ZA"/>
        </w:rPr>
        <w:t xml:space="preserve"> </w:t>
      </w:r>
      <w:r w:rsidR="006D6381" w:rsidRPr="004116B0">
        <w:rPr>
          <w:bCs/>
          <w:lang w:eastAsia="en-ZA"/>
        </w:rPr>
        <w:t xml:space="preserve">will </w:t>
      </w:r>
      <w:r w:rsidRPr="004116B0">
        <w:rPr>
          <w:bCs/>
          <w:lang w:eastAsia="en-ZA"/>
        </w:rPr>
        <w:t xml:space="preserve">update Salesforce price books </w:t>
      </w:r>
      <w:r w:rsidR="002A483C" w:rsidRPr="004116B0">
        <w:rPr>
          <w:bCs/>
          <w:lang w:eastAsia="en-ZA"/>
        </w:rPr>
        <w:t xml:space="preserve">(including ERV price books) by uploading </w:t>
      </w:r>
      <w:r w:rsidR="00533725">
        <w:rPr>
          <w:bCs/>
          <w:lang w:eastAsia="en-ZA"/>
        </w:rPr>
        <w:t xml:space="preserve">unit pricing and ERV </w:t>
      </w:r>
      <w:r w:rsidR="002A483C" w:rsidRPr="004116B0">
        <w:rPr>
          <w:bCs/>
          <w:lang w:eastAsia="en-ZA"/>
        </w:rPr>
        <w:t xml:space="preserve">spreadsheets provided by various </w:t>
      </w:r>
      <w:r w:rsidR="004116B0" w:rsidRPr="004116B0">
        <w:rPr>
          <w:bCs/>
          <w:lang w:eastAsia="en-ZA"/>
        </w:rPr>
        <w:t xml:space="preserve">departments. </w:t>
      </w:r>
    </w:p>
    <w:p w14:paraId="037BFFDE" w14:textId="3022059F" w:rsidR="004116B0" w:rsidRDefault="004116B0" w:rsidP="006D6381">
      <w:pPr>
        <w:pStyle w:val="NormalIndent"/>
        <w:widowControl w:val="0"/>
        <w:numPr>
          <w:ilvl w:val="0"/>
          <w:numId w:val="2"/>
        </w:numPr>
        <w:adjustRightInd w:val="0"/>
        <w:jc w:val="both"/>
        <w:textAlignment w:val="baseline"/>
        <w:rPr>
          <w:bCs/>
        </w:rPr>
      </w:pPr>
      <w:r>
        <w:rPr>
          <w:b/>
          <w:lang w:eastAsia="en-ZA"/>
        </w:rPr>
        <w:t>Tenant</w:t>
      </w:r>
      <w:r w:rsidR="003E4766">
        <w:rPr>
          <w:b/>
          <w:lang w:eastAsia="en-ZA"/>
        </w:rPr>
        <w:t>s</w:t>
      </w:r>
      <w:r>
        <w:rPr>
          <w:b/>
          <w:lang w:eastAsia="en-ZA"/>
        </w:rPr>
        <w:t xml:space="preserve"> </w:t>
      </w:r>
      <w:r w:rsidR="003E4766" w:rsidRPr="003A6540">
        <w:rPr>
          <w:bCs/>
          <w:lang w:eastAsia="en-ZA"/>
        </w:rPr>
        <w:t>– The lead tenant will receive notification</w:t>
      </w:r>
      <w:r w:rsidR="00435D95">
        <w:rPr>
          <w:bCs/>
          <w:lang w:eastAsia="en-ZA"/>
        </w:rPr>
        <w:t>s</w:t>
      </w:r>
      <w:r w:rsidR="00E32BA4">
        <w:rPr>
          <w:bCs/>
          <w:lang w:eastAsia="en-ZA"/>
        </w:rPr>
        <w:t xml:space="preserve"> </w:t>
      </w:r>
      <w:r w:rsidR="003E4766" w:rsidRPr="003A6540">
        <w:rPr>
          <w:bCs/>
          <w:lang w:eastAsia="en-ZA"/>
        </w:rPr>
        <w:t xml:space="preserve">&amp; reminder emails </w:t>
      </w:r>
      <w:r w:rsidR="003A6540" w:rsidRPr="003A6540">
        <w:rPr>
          <w:bCs/>
          <w:lang w:eastAsia="en-ZA"/>
        </w:rPr>
        <w:t xml:space="preserve">with a </w:t>
      </w:r>
      <w:r w:rsidR="003A6540" w:rsidRPr="003A6540">
        <w:rPr>
          <w:bCs/>
          <w:lang w:eastAsia="en-ZA"/>
        </w:rPr>
        <w:lastRenderedPageBreak/>
        <w:t xml:space="preserve">link to </w:t>
      </w:r>
      <w:r w:rsidR="00E32BA4">
        <w:rPr>
          <w:bCs/>
          <w:lang w:eastAsia="en-ZA"/>
        </w:rPr>
        <w:t>provide renewal intention</w:t>
      </w:r>
      <w:r w:rsidR="00E3085A">
        <w:rPr>
          <w:bCs/>
          <w:lang w:eastAsia="en-ZA"/>
        </w:rPr>
        <w:t>/</w:t>
      </w:r>
      <w:r w:rsidR="004B0268">
        <w:rPr>
          <w:bCs/>
          <w:lang w:eastAsia="en-ZA"/>
        </w:rPr>
        <w:t>preferences</w:t>
      </w:r>
      <w:r w:rsidR="00E32BA4">
        <w:rPr>
          <w:bCs/>
          <w:lang w:eastAsia="en-ZA"/>
        </w:rPr>
        <w:t xml:space="preserve"> and review </w:t>
      </w:r>
      <w:r w:rsidR="004B0268">
        <w:rPr>
          <w:bCs/>
          <w:lang w:eastAsia="en-ZA"/>
        </w:rPr>
        <w:t xml:space="preserve">renewal </w:t>
      </w:r>
      <w:r w:rsidR="00E32BA4">
        <w:rPr>
          <w:bCs/>
          <w:lang w:eastAsia="en-ZA"/>
        </w:rPr>
        <w:t xml:space="preserve">offers </w:t>
      </w:r>
      <w:r w:rsidR="003A6540" w:rsidRPr="003A6540">
        <w:rPr>
          <w:bCs/>
          <w:lang w:eastAsia="en-ZA"/>
        </w:rPr>
        <w:t xml:space="preserve">via online forms </w:t>
      </w:r>
      <w:r w:rsidR="00E3085A">
        <w:rPr>
          <w:bCs/>
          <w:lang w:eastAsia="en-ZA"/>
        </w:rPr>
        <w:t xml:space="preserve">which will be </w:t>
      </w:r>
      <w:r w:rsidR="003A6540">
        <w:rPr>
          <w:bCs/>
          <w:lang w:eastAsia="en-ZA"/>
        </w:rPr>
        <w:t xml:space="preserve">implemented using </w:t>
      </w:r>
      <w:r w:rsidR="003A6540" w:rsidRPr="003A6540">
        <w:rPr>
          <w:bCs/>
          <w:lang w:eastAsia="en-ZA"/>
        </w:rPr>
        <w:t>Form Assembly</w:t>
      </w:r>
      <w:r w:rsidR="003A6540">
        <w:rPr>
          <w:bCs/>
          <w:lang w:eastAsia="en-ZA"/>
        </w:rPr>
        <w:t>.</w:t>
      </w:r>
    </w:p>
    <w:p w14:paraId="2D14B0DB" w14:textId="77777777" w:rsidR="00A6096C" w:rsidRDefault="00A404C2" w:rsidP="006D6381">
      <w:pPr>
        <w:pStyle w:val="NormalIndent"/>
        <w:widowControl w:val="0"/>
        <w:numPr>
          <w:ilvl w:val="0"/>
          <w:numId w:val="2"/>
        </w:numPr>
        <w:adjustRightInd w:val="0"/>
        <w:jc w:val="both"/>
        <w:textAlignment w:val="baseline"/>
        <w:rPr>
          <w:bCs/>
        </w:rPr>
      </w:pPr>
      <w:r w:rsidRPr="001633EF">
        <w:rPr>
          <w:b/>
        </w:rPr>
        <w:t xml:space="preserve">Property Managers / Resident Services Managers </w:t>
      </w:r>
      <w:r w:rsidR="00AA5EAC" w:rsidRPr="001633EF">
        <w:rPr>
          <w:bCs/>
        </w:rPr>
        <w:t>–</w:t>
      </w:r>
      <w:r w:rsidRPr="001633EF">
        <w:rPr>
          <w:bCs/>
        </w:rPr>
        <w:t xml:space="preserve"> </w:t>
      </w:r>
      <w:r w:rsidR="009715BB">
        <w:rPr>
          <w:bCs/>
        </w:rPr>
        <w:t>w</w:t>
      </w:r>
      <w:r w:rsidR="00AA5EAC" w:rsidRPr="001633EF">
        <w:rPr>
          <w:bCs/>
        </w:rPr>
        <w:t>ill receive notification of renewals to re</w:t>
      </w:r>
      <w:r w:rsidR="00DB4F71" w:rsidRPr="001633EF">
        <w:rPr>
          <w:bCs/>
        </w:rPr>
        <w:t>vi</w:t>
      </w:r>
      <w:r w:rsidR="00AA5EAC" w:rsidRPr="001633EF">
        <w:rPr>
          <w:bCs/>
        </w:rPr>
        <w:t>ew</w:t>
      </w:r>
      <w:r w:rsidR="00551438">
        <w:rPr>
          <w:bCs/>
        </w:rPr>
        <w:t xml:space="preserve">, </w:t>
      </w:r>
      <w:r w:rsidR="00AA5EAC" w:rsidRPr="001633EF">
        <w:rPr>
          <w:bCs/>
        </w:rPr>
        <w:t>tenant requests</w:t>
      </w:r>
      <w:r w:rsidR="00551438">
        <w:rPr>
          <w:bCs/>
        </w:rPr>
        <w:t>, and notice</w:t>
      </w:r>
      <w:r w:rsidR="004B0268">
        <w:rPr>
          <w:bCs/>
        </w:rPr>
        <w:t>s</w:t>
      </w:r>
      <w:r w:rsidR="00551438">
        <w:rPr>
          <w:bCs/>
        </w:rPr>
        <w:t xml:space="preserve"> to quit</w:t>
      </w:r>
      <w:r w:rsidR="00E3085A">
        <w:rPr>
          <w:bCs/>
        </w:rPr>
        <w:t xml:space="preserve"> from Salesforce</w:t>
      </w:r>
      <w:r w:rsidR="0033578E">
        <w:rPr>
          <w:bCs/>
        </w:rPr>
        <w:t xml:space="preserve">. </w:t>
      </w:r>
    </w:p>
    <w:p w14:paraId="11458404" w14:textId="26DAA5BB" w:rsidR="00BC628C" w:rsidRPr="001633EF" w:rsidRDefault="0033578E" w:rsidP="00A6096C">
      <w:pPr>
        <w:pStyle w:val="NormalIndent"/>
        <w:widowControl w:val="0"/>
        <w:numPr>
          <w:ilvl w:val="1"/>
          <w:numId w:val="2"/>
        </w:numPr>
        <w:adjustRightInd w:val="0"/>
        <w:jc w:val="both"/>
        <w:textAlignment w:val="baseline"/>
        <w:rPr>
          <w:bCs/>
        </w:rPr>
      </w:pPr>
      <w:r>
        <w:rPr>
          <w:bCs/>
        </w:rPr>
        <w:t xml:space="preserve">PMs/RSMs </w:t>
      </w:r>
      <w:r w:rsidR="009715BB">
        <w:rPr>
          <w:bCs/>
        </w:rPr>
        <w:t xml:space="preserve">will </w:t>
      </w:r>
      <w:r w:rsidR="00426CDE" w:rsidRPr="001633EF">
        <w:rPr>
          <w:bCs/>
        </w:rPr>
        <w:t>see where there are arrears or right-to-rent information outstanding</w:t>
      </w:r>
      <w:r w:rsidR="004B0C83">
        <w:rPr>
          <w:bCs/>
        </w:rPr>
        <w:t xml:space="preserve"> on renewals</w:t>
      </w:r>
      <w:r w:rsidR="00426CDE" w:rsidRPr="001633EF">
        <w:rPr>
          <w:bCs/>
        </w:rPr>
        <w:t xml:space="preserve">, </w:t>
      </w:r>
      <w:r w:rsidR="003D6E5E" w:rsidRPr="001633EF">
        <w:rPr>
          <w:bCs/>
        </w:rPr>
        <w:t xml:space="preserve">and will </w:t>
      </w:r>
      <w:r w:rsidR="00855C24" w:rsidRPr="001633EF">
        <w:rPr>
          <w:bCs/>
        </w:rPr>
        <w:t xml:space="preserve">provide their renewal decision, </w:t>
      </w:r>
      <w:r w:rsidR="00ED5763">
        <w:rPr>
          <w:bCs/>
        </w:rPr>
        <w:t xml:space="preserve">capture any renewal blockers, </w:t>
      </w:r>
      <w:r>
        <w:rPr>
          <w:bCs/>
        </w:rPr>
        <w:t xml:space="preserve">notes about the </w:t>
      </w:r>
      <w:r w:rsidR="00855C24" w:rsidRPr="001633EF">
        <w:rPr>
          <w:bCs/>
        </w:rPr>
        <w:t>tenant</w:t>
      </w:r>
      <w:r w:rsidR="00AD41D4">
        <w:rPr>
          <w:bCs/>
        </w:rPr>
        <w:t xml:space="preserve"> or </w:t>
      </w:r>
      <w:r w:rsidR="00855C24" w:rsidRPr="001633EF">
        <w:rPr>
          <w:bCs/>
        </w:rPr>
        <w:t>unit condition</w:t>
      </w:r>
      <w:r w:rsidR="00932D3B" w:rsidRPr="001633EF">
        <w:rPr>
          <w:bCs/>
        </w:rPr>
        <w:t>,</w:t>
      </w:r>
      <w:r w:rsidR="00855C24" w:rsidRPr="001633EF">
        <w:rPr>
          <w:bCs/>
        </w:rPr>
        <w:t xml:space="preserve"> and</w:t>
      </w:r>
      <w:r w:rsidR="00ED5763">
        <w:rPr>
          <w:bCs/>
        </w:rPr>
        <w:t xml:space="preserve"> provide</w:t>
      </w:r>
      <w:r w:rsidR="00855C24" w:rsidRPr="001633EF">
        <w:rPr>
          <w:bCs/>
        </w:rPr>
        <w:t xml:space="preserve"> update</w:t>
      </w:r>
      <w:r w:rsidR="00ED5763">
        <w:rPr>
          <w:bCs/>
        </w:rPr>
        <w:t>s</w:t>
      </w:r>
      <w:r w:rsidR="004B0C83">
        <w:rPr>
          <w:bCs/>
        </w:rPr>
        <w:t xml:space="preserve"> </w:t>
      </w:r>
      <w:r w:rsidR="00ED5763">
        <w:rPr>
          <w:bCs/>
        </w:rPr>
        <w:t xml:space="preserve">on </w:t>
      </w:r>
      <w:r w:rsidR="00855C24" w:rsidRPr="001633EF">
        <w:rPr>
          <w:bCs/>
        </w:rPr>
        <w:t xml:space="preserve">tenant requests </w:t>
      </w:r>
      <w:r w:rsidR="00932D3B" w:rsidRPr="001633EF">
        <w:rPr>
          <w:bCs/>
        </w:rPr>
        <w:t xml:space="preserve">directly in Salesforce. </w:t>
      </w:r>
      <w:r w:rsidR="00855C24" w:rsidRPr="001633EF">
        <w:rPr>
          <w:bCs/>
        </w:rPr>
        <w:t xml:space="preserve"> </w:t>
      </w:r>
    </w:p>
    <w:p w14:paraId="35099E6C" w14:textId="0CAAE988" w:rsidR="00A404C2" w:rsidRPr="00D1017C" w:rsidRDefault="004B0268" w:rsidP="00BC628C">
      <w:pPr>
        <w:pStyle w:val="NormalIndent"/>
        <w:widowControl w:val="0"/>
        <w:numPr>
          <w:ilvl w:val="1"/>
          <w:numId w:val="2"/>
        </w:numPr>
        <w:adjustRightInd w:val="0"/>
        <w:jc w:val="both"/>
        <w:textAlignment w:val="baseline"/>
        <w:rPr>
          <w:bCs/>
        </w:rPr>
      </w:pPr>
      <w:r>
        <w:rPr>
          <w:bCs/>
        </w:rPr>
        <w:t xml:space="preserve">PMs/RSMs </w:t>
      </w:r>
      <w:r w:rsidR="00880FED">
        <w:rPr>
          <w:bCs/>
        </w:rPr>
        <w:t xml:space="preserve">can deny tenancies at any time and </w:t>
      </w:r>
      <w:r w:rsidR="008B252A" w:rsidRPr="001633EF">
        <w:rPr>
          <w:bCs/>
        </w:rPr>
        <w:t xml:space="preserve">will </w:t>
      </w:r>
      <w:r w:rsidR="00F84EE6" w:rsidRPr="001633EF">
        <w:rPr>
          <w:bCs/>
        </w:rPr>
        <w:t xml:space="preserve">track </w:t>
      </w:r>
      <w:r w:rsidR="008B252A" w:rsidRPr="001633EF">
        <w:rPr>
          <w:bCs/>
        </w:rPr>
        <w:t xml:space="preserve">denied tenancies and evictions </w:t>
      </w:r>
      <w:r w:rsidR="00F84EE6" w:rsidRPr="001633EF">
        <w:rPr>
          <w:bCs/>
        </w:rPr>
        <w:t xml:space="preserve">on </w:t>
      </w:r>
      <w:r w:rsidR="00880FED">
        <w:rPr>
          <w:bCs/>
        </w:rPr>
        <w:t>a new</w:t>
      </w:r>
      <w:r w:rsidR="001139DD" w:rsidRPr="001633EF">
        <w:rPr>
          <w:bCs/>
        </w:rPr>
        <w:t xml:space="preserve"> </w:t>
      </w:r>
      <w:r w:rsidR="00F84EE6" w:rsidRPr="001633EF">
        <w:rPr>
          <w:bCs/>
        </w:rPr>
        <w:t>Denied List</w:t>
      </w:r>
      <w:r w:rsidR="00880FED">
        <w:rPr>
          <w:bCs/>
        </w:rPr>
        <w:t xml:space="preserve"> in Salesforce</w:t>
      </w:r>
      <w:r w:rsidR="00F84EE6" w:rsidRPr="00D1017C">
        <w:rPr>
          <w:bCs/>
        </w:rPr>
        <w:t xml:space="preserve">. </w:t>
      </w:r>
    </w:p>
    <w:p w14:paraId="5D6E7F09" w14:textId="24AE83DB" w:rsidR="00D1017C" w:rsidRPr="00D1017C" w:rsidRDefault="00A404C2" w:rsidP="00FD26F5">
      <w:pPr>
        <w:pStyle w:val="NormalIndent"/>
        <w:widowControl w:val="0"/>
        <w:numPr>
          <w:ilvl w:val="0"/>
          <w:numId w:val="2"/>
        </w:numPr>
        <w:adjustRightInd w:val="0"/>
        <w:jc w:val="both"/>
        <w:textAlignment w:val="baseline"/>
        <w:rPr>
          <w:b/>
        </w:rPr>
      </w:pPr>
      <w:r w:rsidRPr="00D1017C">
        <w:rPr>
          <w:b/>
          <w:lang w:eastAsia="en-ZA"/>
        </w:rPr>
        <w:t xml:space="preserve">Asset Managers </w:t>
      </w:r>
      <w:r w:rsidR="00A47FD3" w:rsidRPr="00D1017C">
        <w:rPr>
          <w:b/>
          <w:lang w:eastAsia="en-ZA"/>
        </w:rPr>
        <w:t xml:space="preserve">– </w:t>
      </w:r>
      <w:r w:rsidR="009715BB" w:rsidRPr="00D1017C">
        <w:rPr>
          <w:bCs/>
        </w:rPr>
        <w:t>w</w:t>
      </w:r>
      <w:r w:rsidR="00A47FD3" w:rsidRPr="00D1017C">
        <w:rPr>
          <w:bCs/>
        </w:rPr>
        <w:t xml:space="preserve">ill receive notification of </w:t>
      </w:r>
      <w:r w:rsidR="00A47FD3" w:rsidRPr="00D1017C">
        <w:rPr>
          <w:bCs/>
        </w:rPr>
        <w:t>pricing</w:t>
      </w:r>
      <w:r w:rsidR="00A47FD3" w:rsidRPr="00D1017C">
        <w:rPr>
          <w:bCs/>
        </w:rPr>
        <w:t xml:space="preserve"> </w:t>
      </w:r>
      <w:r w:rsidR="00A47FD3" w:rsidRPr="00D1017C">
        <w:rPr>
          <w:bCs/>
        </w:rPr>
        <w:t xml:space="preserve">and counteroffers </w:t>
      </w:r>
      <w:r w:rsidR="00A47FD3" w:rsidRPr="00D1017C">
        <w:rPr>
          <w:bCs/>
        </w:rPr>
        <w:t>to review</w:t>
      </w:r>
      <w:r w:rsidR="00880FED">
        <w:rPr>
          <w:bCs/>
        </w:rPr>
        <w:t xml:space="preserve"> from Salesforce. Ams will </w:t>
      </w:r>
      <w:r w:rsidR="006D3D61" w:rsidRPr="00D1017C">
        <w:rPr>
          <w:bCs/>
        </w:rPr>
        <w:t>adjust offer &amp; minimum prices</w:t>
      </w:r>
      <w:r w:rsidR="00EC6998" w:rsidRPr="00D1017C">
        <w:rPr>
          <w:bCs/>
        </w:rPr>
        <w:t xml:space="preserve">, </w:t>
      </w:r>
      <w:r w:rsidR="00DA0776" w:rsidRPr="00D1017C">
        <w:rPr>
          <w:bCs/>
        </w:rPr>
        <w:t>capture renewal pric</w:t>
      </w:r>
      <w:r w:rsidR="00EC6998" w:rsidRPr="00D1017C">
        <w:rPr>
          <w:bCs/>
        </w:rPr>
        <w:t>es</w:t>
      </w:r>
      <w:r w:rsidR="00DA0776" w:rsidRPr="00D1017C">
        <w:rPr>
          <w:bCs/>
        </w:rPr>
        <w:t xml:space="preserve"> for DMR units and </w:t>
      </w:r>
      <w:r w:rsidR="00114A53">
        <w:rPr>
          <w:bCs/>
        </w:rPr>
        <w:t>units</w:t>
      </w:r>
      <w:r w:rsidR="00DA0776" w:rsidRPr="00D1017C">
        <w:rPr>
          <w:bCs/>
        </w:rPr>
        <w:t xml:space="preserve"> that do not </w:t>
      </w:r>
      <w:r w:rsidR="001840B3" w:rsidRPr="00D1017C">
        <w:rPr>
          <w:bCs/>
        </w:rPr>
        <w:t xml:space="preserve">have price books, </w:t>
      </w:r>
      <w:r w:rsidR="00DF17E2" w:rsidRPr="00D1017C">
        <w:rPr>
          <w:bCs/>
        </w:rPr>
        <w:t>and approve counteroffers</w:t>
      </w:r>
      <w:r w:rsidR="001139DD" w:rsidRPr="001139DD">
        <w:rPr>
          <w:bCs/>
        </w:rPr>
        <w:t xml:space="preserve"> </w:t>
      </w:r>
      <w:r w:rsidR="001139DD" w:rsidRPr="001633EF">
        <w:rPr>
          <w:bCs/>
        </w:rPr>
        <w:t>directly in Salesforce</w:t>
      </w:r>
      <w:r w:rsidR="00DF17E2" w:rsidRPr="00D1017C">
        <w:rPr>
          <w:bCs/>
        </w:rPr>
        <w:t xml:space="preserve">. </w:t>
      </w:r>
    </w:p>
    <w:p w14:paraId="6F272F27" w14:textId="6817B62E" w:rsidR="00A404C2" w:rsidRPr="00D1017C" w:rsidRDefault="00DF17E2" w:rsidP="00D1017C">
      <w:pPr>
        <w:pStyle w:val="NormalIndent"/>
        <w:widowControl w:val="0"/>
        <w:numPr>
          <w:ilvl w:val="1"/>
          <w:numId w:val="2"/>
        </w:numPr>
        <w:adjustRightInd w:val="0"/>
        <w:jc w:val="both"/>
        <w:textAlignment w:val="baseline"/>
        <w:rPr>
          <w:b/>
        </w:rPr>
      </w:pPr>
      <w:r w:rsidRPr="00D1017C">
        <w:rPr>
          <w:bCs/>
        </w:rPr>
        <w:t xml:space="preserve">Asset Managers will use </w:t>
      </w:r>
      <w:r w:rsidR="001139DD">
        <w:rPr>
          <w:bCs/>
        </w:rPr>
        <w:t xml:space="preserve">a new </w:t>
      </w:r>
      <w:r w:rsidR="001139DD" w:rsidRPr="001633EF">
        <w:rPr>
          <w:bCs/>
        </w:rPr>
        <w:t>Salesforce</w:t>
      </w:r>
      <w:r w:rsidRPr="00D1017C">
        <w:rPr>
          <w:bCs/>
        </w:rPr>
        <w:t xml:space="preserve"> dashboard </w:t>
      </w:r>
      <w:r w:rsidR="00D1017C" w:rsidRPr="00D1017C">
        <w:rPr>
          <w:bCs/>
        </w:rPr>
        <w:t xml:space="preserve">calculating projected growth on rent to evaluate pricing. </w:t>
      </w:r>
    </w:p>
    <w:p w14:paraId="2FF182FA" w14:textId="267C9252" w:rsidR="00A404C2" w:rsidRPr="001F183A" w:rsidRDefault="00A404C2" w:rsidP="006D6381">
      <w:pPr>
        <w:pStyle w:val="NormalIndent"/>
        <w:widowControl w:val="0"/>
        <w:numPr>
          <w:ilvl w:val="0"/>
          <w:numId w:val="2"/>
        </w:numPr>
        <w:adjustRightInd w:val="0"/>
        <w:jc w:val="both"/>
        <w:textAlignment w:val="baseline"/>
        <w:rPr>
          <w:b/>
        </w:rPr>
      </w:pPr>
      <w:r w:rsidRPr="001F183A">
        <w:rPr>
          <w:b/>
          <w:lang w:eastAsia="en-ZA"/>
        </w:rPr>
        <w:t>Renewals Team</w:t>
      </w:r>
      <w:r w:rsidR="00FD26F5" w:rsidRPr="001F183A">
        <w:rPr>
          <w:b/>
          <w:lang w:eastAsia="en-ZA"/>
        </w:rPr>
        <w:t xml:space="preserve"> </w:t>
      </w:r>
      <w:r w:rsidR="00FD26F5" w:rsidRPr="001F183A">
        <w:rPr>
          <w:bCs/>
        </w:rPr>
        <w:t xml:space="preserve">– will receive notification of </w:t>
      </w:r>
      <w:r w:rsidR="00FD26F5" w:rsidRPr="001F183A">
        <w:rPr>
          <w:bCs/>
        </w:rPr>
        <w:t>change of sharer requests</w:t>
      </w:r>
      <w:r w:rsidR="00BA1C74" w:rsidRPr="001F183A">
        <w:rPr>
          <w:bCs/>
        </w:rPr>
        <w:t xml:space="preserve">, counteroffers, </w:t>
      </w:r>
      <w:r w:rsidR="00FD26F5" w:rsidRPr="001F183A">
        <w:rPr>
          <w:bCs/>
        </w:rPr>
        <w:t>and notice</w:t>
      </w:r>
      <w:r w:rsidR="00753B90">
        <w:rPr>
          <w:bCs/>
        </w:rPr>
        <w:t>s</w:t>
      </w:r>
      <w:r w:rsidR="00FD26F5" w:rsidRPr="001F183A">
        <w:rPr>
          <w:bCs/>
        </w:rPr>
        <w:t xml:space="preserve"> to quit</w:t>
      </w:r>
      <w:r w:rsidR="004C7870">
        <w:rPr>
          <w:bCs/>
        </w:rPr>
        <w:t xml:space="preserve"> from Salesforce</w:t>
      </w:r>
      <w:r w:rsidR="00FD26F5" w:rsidRPr="001F183A">
        <w:rPr>
          <w:bCs/>
        </w:rPr>
        <w:t xml:space="preserve">. </w:t>
      </w:r>
      <w:r w:rsidR="00BA1C74" w:rsidRPr="001F183A">
        <w:rPr>
          <w:bCs/>
        </w:rPr>
        <w:t>Renewals negotiators</w:t>
      </w:r>
      <w:r w:rsidR="00FD26F5" w:rsidRPr="001F183A">
        <w:rPr>
          <w:bCs/>
        </w:rPr>
        <w:t xml:space="preserve"> will see where there are </w:t>
      </w:r>
      <w:r w:rsidR="00E6306B" w:rsidRPr="001F183A">
        <w:rPr>
          <w:bCs/>
        </w:rPr>
        <w:t xml:space="preserve">unresolved </w:t>
      </w:r>
      <w:r w:rsidR="00EF6A6C" w:rsidRPr="001F183A">
        <w:rPr>
          <w:bCs/>
        </w:rPr>
        <w:t>tenant requests</w:t>
      </w:r>
      <w:r w:rsidR="00EF6A6C" w:rsidRPr="001F183A">
        <w:rPr>
          <w:bCs/>
        </w:rPr>
        <w:t xml:space="preserve">, renewal blockers, </w:t>
      </w:r>
      <w:r w:rsidR="00FD26F5" w:rsidRPr="001F183A">
        <w:rPr>
          <w:bCs/>
        </w:rPr>
        <w:t>arrears</w:t>
      </w:r>
      <w:r w:rsidR="00BA1C74" w:rsidRPr="001F183A">
        <w:rPr>
          <w:bCs/>
        </w:rPr>
        <w:t xml:space="preserve">, </w:t>
      </w:r>
      <w:r w:rsidR="00EF6A6C" w:rsidRPr="001F183A">
        <w:rPr>
          <w:bCs/>
        </w:rPr>
        <w:t xml:space="preserve">or </w:t>
      </w:r>
      <w:r w:rsidR="00BA1C74" w:rsidRPr="001F183A">
        <w:rPr>
          <w:bCs/>
        </w:rPr>
        <w:t>r</w:t>
      </w:r>
      <w:r w:rsidR="00FD26F5" w:rsidRPr="001F183A">
        <w:rPr>
          <w:bCs/>
        </w:rPr>
        <w:t>ight-to-rent information</w:t>
      </w:r>
      <w:r w:rsidR="00EF6A6C" w:rsidRPr="001F183A">
        <w:rPr>
          <w:bCs/>
        </w:rPr>
        <w:t xml:space="preserve"> outstanding for a </w:t>
      </w:r>
      <w:r w:rsidR="00FD26F5" w:rsidRPr="001F183A">
        <w:rPr>
          <w:bCs/>
        </w:rPr>
        <w:t>renewal</w:t>
      </w:r>
      <w:r w:rsidR="00BB16E6" w:rsidRPr="001F183A">
        <w:rPr>
          <w:bCs/>
        </w:rPr>
        <w:t xml:space="preserve">, as well as where a renewal is </w:t>
      </w:r>
      <w:r w:rsidR="005545FF" w:rsidRPr="001F183A">
        <w:rPr>
          <w:bCs/>
        </w:rPr>
        <w:t>at risk of missing a deadline</w:t>
      </w:r>
      <w:r w:rsidR="00B2340C" w:rsidRPr="001F183A">
        <w:rPr>
          <w:bCs/>
        </w:rPr>
        <w:t xml:space="preserve"> </w:t>
      </w:r>
      <w:r w:rsidR="00FD26F5" w:rsidRPr="001F183A">
        <w:rPr>
          <w:bCs/>
        </w:rPr>
        <w:t>in Salesforce.</w:t>
      </w:r>
      <w:r w:rsidR="00753B90">
        <w:rPr>
          <w:bCs/>
        </w:rPr>
        <w:t xml:space="preserve"> </w:t>
      </w:r>
    </w:p>
    <w:p w14:paraId="47430283" w14:textId="4A0C9319" w:rsidR="004C7870" w:rsidRDefault="001139DD" w:rsidP="001139DD">
      <w:pPr>
        <w:pStyle w:val="NormalIndent"/>
        <w:widowControl w:val="0"/>
        <w:numPr>
          <w:ilvl w:val="1"/>
          <w:numId w:val="2"/>
        </w:numPr>
        <w:adjustRightInd w:val="0"/>
        <w:jc w:val="both"/>
        <w:textAlignment w:val="baseline"/>
        <w:rPr>
          <w:bCs/>
        </w:rPr>
      </w:pPr>
      <w:r w:rsidRPr="00FD26F5">
        <w:rPr>
          <w:bCs/>
          <w:lang w:eastAsia="en-ZA"/>
        </w:rPr>
        <w:t xml:space="preserve">Change of Sharer requests </w:t>
      </w:r>
      <w:r w:rsidR="00046FE4" w:rsidRPr="00FD26F5">
        <w:rPr>
          <w:bCs/>
          <w:lang w:eastAsia="en-ZA"/>
        </w:rPr>
        <w:t xml:space="preserve">and </w:t>
      </w:r>
      <w:r w:rsidRPr="00FD26F5">
        <w:rPr>
          <w:bCs/>
          <w:lang w:eastAsia="en-ZA"/>
        </w:rPr>
        <w:t xml:space="preserve">queries </w:t>
      </w:r>
      <w:r w:rsidR="00FD26F5" w:rsidRPr="00FD26F5">
        <w:rPr>
          <w:bCs/>
          <w:lang w:eastAsia="en-ZA"/>
        </w:rPr>
        <w:t>to</w:t>
      </w:r>
      <w:r w:rsidRPr="00FD26F5">
        <w:rPr>
          <w:bCs/>
          <w:lang w:eastAsia="en-ZA"/>
        </w:rPr>
        <w:t xml:space="preserve"> Credit </w:t>
      </w:r>
      <w:r w:rsidR="00046FE4" w:rsidRPr="00FD26F5">
        <w:rPr>
          <w:bCs/>
          <w:lang w:eastAsia="en-ZA"/>
        </w:rPr>
        <w:t>Control about arrears will continue to be managed offline</w:t>
      </w:r>
      <w:r w:rsidR="004C7870">
        <w:rPr>
          <w:bCs/>
          <w:lang w:eastAsia="en-ZA"/>
        </w:rPr>
        <w:t xml:space="preserve"> </w:t>
      </w:r>
      <w:r w:rsidR="00046FE4" w:rsidRPr="00FD26F5">
        <w:rPr>
          <w:bCs/>
          <w:lang w:eastAsia="en-ZA"/>
        </w:rPr>
        <w:t>in Release 1.</w:t>
      </w:r>
      <w:r w:rsidR="00FD26F5" w:rsidRPr="00FD26F5">
        <w:rPr>
          <w:bCs/>
          <w:lang w:eastAsia="en-ZA"/>
        </w:rPr>
        <w:t xml:space="preserve"> </w:t>
      </w:r>
    </w:p>
    <w:p w14:paraId="659CEB4C" w14:textId="46A7D72B" w:rsidR="001139DD" w:rsidRPr="00FD26F5" w:rsidRDefault="00FD26F5" w:rsidP="001139DD">
      <w:pPr>
        <w:pStyle w:val="NormalIndent"/>
        <w:widowControl w:val="0"/>
        <w:numPr>
          <w:ilvl w:val="1"/>
          <w:numId w:val="2"/>
        </w:numPr>
        <w:adjustRightInd w:val="0"/>
        <w:jc w:val="both"/>
        <w:textAlignment w:val="baseline"/>
        <w:rPr>
          <w:bCs/>
        </w:rPr>
      </w:pPr>
      <w:r w:rsidRPr="00FD26F5">
        <w:rPr>
          <w:bCs/>
          <w:lang w:eastAsia="en-ZA"/>
        </w:rPr>
        <w:t>Section 13 and Section 21 notices will continue to be manually generated</w:t>
      </w:r>
      <w:r w:rsidR="0064716B">
        <w:rPr>
          <w:bCs/>
          <w:lang w:eastAsia="en-ZA"/>
        </w:rPr>
        <w:t>,</w:t>
      </w:r>
      <w:r w:rsidRPr="00FD26F5">
        <w:rPr>
          <w:bCs/>
          <w:lang w:eastAsia="en-ZA"/>
        </w:rPr>
        <w:t xml:space="preserve"> per the current process</w:t>
      </w:r>
      <w:r w:rsidR="0064716B">
        <w:rPr>
          <w:bCs/>
          <w:lang w:eastAsia="en-ZA"/>
        </w:rPr>
        <w:t>,</w:t>
      </w:r>
      <w:r w:rsidRPr="00FD26F5">
        <w:rPr>
          <w:bCs/>
          <w:lang w:eastAsia="en-ZA"/>
        </w:rPr>
        <w:t xml:space="preserve"> in Release 1.</w:t>
      </w:r>
    </w:p>
    <w:p w14:paraId="3E7AAD4A" w14:textId="0AC02D84" w:rsidR="00A404C2" w:rsidRPr="009E109F" w:rsidRDefault="00A404C2" w:rsidP="006D6381">
      <w:pPr>
        <w:pStyle w:val="NormalIndent"/>
        <w:widowControl w:val="0"/>
        <w:numPr>
          <w:ilvl w:val="0"/>
          <w:numId w:val="2"/>
        </w:numPr>
        <w:adjustRightInd w:val="0"/>
        <w:jc w:val="both"/>
        <w:textAlignment w:val="baseline"/>
        <w:rPr>
          <w:bCs/>
        </w:rPr>
      </w:pPr>
      <w:r w:rsidRPr="009E109F">
        <w:rPr>
          <w:b/>
        </w:rPr>
        <w:t xml:space="preserve">Credit Control </w:t>
      </w:r>
      <w:r w:rsidRPr="009E109F">
        <w:rPr>
          <w:bCs/>
        </w:rPr>
        <w:t xml:space="preserve">– Interaction with the renewal </w:t>
      </w:r>
      <w:r w:rsidR="001046C2" w:rsidRPr="009E109F">
        <w:rPr>
          <w:bCs/>
        </w:rPr>
        <w:t>opportunities will remain unchanged; Qube and direct debit schedules will continue to be updated manually</w:t>
      </w:r>
      <w:r w:rsidR="00753B90">
        <w:rPr>
          <w:bCs/>
        </w:rPr>
        <w:t xml:space="preserve"> in Release 1</w:t>
      </w:r>
      <w:r w:rsidR="001046C2" w:rsidRPr="009E109F">
        <w:rPr>
          <w:bCs/>
        </w:rPr>
        <w:t>.</w:t>
      </w:r>
    </w:p>
    <w:p w14:paraId="48C4B9C0" w14:textId="77777777" w:rsidR="00806A6A" w:rsidRPr="00C925E3" w:rsidRDefault="00806A6A" w:rsidP="00806A6A">
      <w:pPr>
        <w:pStyle w:val="Heading2"/>
        <w:spacing w:before="120" w:after="240"/>
        <w:ind w:left="578" w:hanging="578"/>
      </w:pPr>
      <w:bookmarkStart w:id="19" w:name="_Recommended_Project_Phasing"/>
      <w:bookmarkStart w:id="20" w:name="_Toc180657088"/>
      <w:bookmarkEnd w:id="19"/>
      <w:r w:rsidRPr="00C925E3">
        <w:t>Recommended Project Phasing</w:t>
      </w:r>
      <w:bookmarkEnd w:id="20"/>
    </w:p>
    <w:p w14:paraId="6806E21A" w14:textId="3B82FDB9" w:rsidR="004F5CA6" w:rsidRDefault="00806A6A" w:rsidP="00833F07">
      <w:pPr>
        <w:pStyle w:val="NormalIndent"/>
        <w:jc w:val="both"/>
      </w:pPr>
      <w:r w:rsidRPr="007816EE">
        <w:t xml:space="preserve">The </w:t>
      </w:r>
      <w:r>
        <w:t xml:space="preserve">recommended scope of release 1 therefore </w:t>
      </w:r>
      <w:r w:rsidR="00AA7635">
        <w:t xml:space="preserve">overhauls the </w:t>
      </w:r>
      <w:r w:rsidR="002B0516">
        <w:t xml:space="preserve">initial phases of the renewals process, up </w:t>
      </w:r>
      <w:r w:rsidR="00833F07">
        <w:t xml:space="preserve">to the point that </w:t>
      </w:r>
      <w:r w:rsidR="002B0516">
        <w:t xml:space="preserve">the tenant accepts the offer. Thereafter, the existing renewal process and functionality will remain in place. </w:t>
      </w:r>
    </w:p>
    <w:p w14:paraId="54265733" w14:textId="336FAD62" w:rsidR="00271A20" w:rsidRDefault="00833F07" w:rsidP="002540A3">
      <w:pPr>
        <w:pStyle w:val="NormalIndent"/>
        <w:jc w:val="both"/>
      </w:pPr>
      <w:r>
        <w:t>The second and any subsequent releases would build upon these enhancements, providing functionality to support the Rent</w:t>
      </w:r>
      <w:r w:rsidR="005C42F1">
        <w:t>ers’ Rights Bill.</w:t>
      </w:r>
    </w:p>
    <w:p w14:paraId="15AD0FD6" w14:textId="77777777" w:rsidR="00CD6646" w:rsidRDefault="00CD6646" w:rsidP="00142743">
      <w:pPr>
        <w:pStyle w:val="NormalIndent"/>
        <w:jc w:val="both"/>
        <w:sectPr w:rsidR="00CD6646" w:rsidSect="00721131">
          <w:headerReference w:type="default" r:id="rId20"/>
          <w:footerReference w:type="default" r:id="rId21"/>
          <w:headerReference w:type="first" r:id="rId22"/>
          <w:footerReference w:type="first" r:id="rId23"/>
          <w:pgSz w:w="12242" w:h="15842" w:code="1"/>
          <w:pgMar w:top="1701" w:right="1418" w:bottom="1701" w:left="1418" w:header="567" w:footer="567" w:gutter="0"/>
          <w:paperSrc w:first="15" w:other="15"/>
          <w:pgNumType w:start="1"/>
          <w:cols w:space="720"/>
          <w:titlePg/>
          <w:docGrid w:linePitch="272"/>
        </w:sectPr>
      </w:pPr>
    </w:p>
    <w:p w14:paraId="516CF681" w14:textId="6E908A38" w:rsidR="00271A20" w:rsidRDefault="00142743" w:rsidP="00142743">
      <w:pPr>
        <w:pStyle w:val="NormalIndent"/>
        <w:jc w:val="both"/>
      </w:pPr>
      <w:r>
        <w:lastRenderedPageBreak/>
        <w:t xml:space="preserve">The following </w:t>
      </w:r>
      <w:r w:rsidR="001E4B93">
        <w:t>illustrates the</w:t>
      </w:r>
      <w:r>
        <w:t xml:space="preserve"> proposed changes to the renewal opportunity stages</w:t>
      </w:r>
      <w:r w:rsidR="00833F07">
        <w:t xml:space="preserve"> in release 1</w:t>
      </w:r>
      <w:r>
        <w:t xml:space="preserve">: </w:t>
      </w:r>
    </w:p>
    <w:p w14:paraId="58B0E02F" w14:textId="77777777" w:rsidR="002C451F" w:rsidRPr="00142743" w:rsidRDefault="002C451F" w:rsidP="00142743">
      <w:pPr>
        <w:pStyle w:val="NormalIndent"/>
        <w:jc w:val="both"/>
      </w:pPr>
    </w:p>
    <w:p w14:paraId="4E795F42" w14:textId="611026B3" w:rsidR="00EF5E5B" w:rsidRDefault="00B875F4" w:rsidP="00EF5E5B">
      <w:pPr>
        <w:pStyle w:val="NormalIndent"/>
        <w:keepNext/>
        <w:ind w:left="-1560"/>
      </w:pPr>
      <w:r w:rsidRPr="00B875F4">
        <w:rPr>
          <w:noProof/>
        </w:rPr>
        <w:drawing>
          <wp:inline distT="0" distB="0" distL="0" distR="0" wp14:anchorId="43A9929E" wp14:editId="2EFF1B07">
            <wp:extent cx="9834503" cy="4124325"/>
            <wp:effectExtent l="0" t="0" r="0" b="0"/>
            <wp:docPr id="1075684750"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84750" name="Picture 1" descr="A diagram of a diagram&#10;&#10;Description automatically generated"/>
                    <pic:cNvPicPr/>
                  </pic:nvPicPr>
                  <pic:blipFill>
                    <a:blip r:embed="rId24"/>
                    <a:stretch>
                      <a:fillRect/>
                    </a:stretch>
                  </pic:blipFill>
                  <pic:spPr>
                    <a:xfrm>
                      <a:off x="0" y="0"/>
                      <a:ext cx="9847706" cy="4129862"/>
                    </a:xfrm>
                    <a:prstGeom prst="rect">
                      <a:avLst/>
                    </a:prstGeom>
                  </pic:spPr>
                </pic:pic>
              </a:graphicData>
            </a:graphic>
          </wp:inline>
        </w:drawing>
      </w:r>
    </w:p>
    <w:p w14:paraId="5C3992D8" w14:textId="0673E918" w:rsidR="00271A20" w:rsidRDefault="00EF5E5B" w:rsidP="00EF5E5B">
      <w:pPr>
        <w:pStyle w:val="Caption"/>
      </w:pPr>
      <w:r>
        <w:t xml:space="preserve">Figure </w:t>
      </w:r>
      <w:r>
        <w:fldChar w:fldCharType="begin"/>
      </w:r>
      <w:r>
        <w:instrText xml:space="preserve"> SEQ Figure \* ARABIC </w:instrText>
      </w:r>
      <w:r>
        <w:fldChar w:fldCharType="separate"/>
      </w:r>
      <w:r w:rsidR="007654A5">
        <w:rPr>
          <w:noProof/>
        </w:rPr>
        <w:t>4</w:t>
      </w:r>
      <w:r>
        <w:fldChar w:fldCharType="end"/>
      </w:r>
      <w:r>
        <w:t>: Proposed Renewal Opportunity Stages</w:t>
      </w:r>
      <w:r w:rsidR="00833F07">
        <w:t xml:space="preserve"> – Release 1</w:t>
      </w:r>
    </w:p>
    <w:p w14:paraId="05FBD7A7" w14:textId="77777777" w:rsidR="0070026D" w:rsidRDefault="0070026D" w:rsidP="0070026D">
      <w:pPr>
        <w:rPr>
          <w:highlight w:val="yellow"/>
        </w:rPr>
      </w:pPr>
    </w:p>
    <w:p w14:paraId="4A3AA549" w14:textId="77777777" w:rsidR="00FD233C" w:rsidRDefault="00FD233C">
      <w:pPr>
        <w:spacing w:after="200" w:line="276" w:lineRule="auto"/>
      </w:pPr>
      <w:r>
        <w:br w:type="page"/>
      </w:r>
    </w:p>
    <w:p w14:paraId="1D1E63FE" w14:textId="4D195923" w:rsidR="0070026D" w:rsidRPr="0070026D" w:rsidRDefault="0070026D" w:rsidP="0070026D">
      <w:pPr>
        <w:pStyle w:val="NormalIndent"/>
        <w:jc w:val="both"/>
      </w:pPr>
      <w:r>
        <w:lastRenderedPageBreak/>
        <w:t xml:space="preserve">The following depicts the </w:t>
      </w:r>
      <w:r w:rsidR="009E3946">
        <w:t>interaction between existing</w:t>
      </w:r>
      <w:r w:rsidR="00BF3854">
        <w:t xml:space="preserve"> processes</w:t>
      </w:r>
      <w:r w:rsidR="009E3946">
        <w:t xml:space="preserve"> and new functionality </w:t>
      </w:r>
      <w:r w:rsidR="00922131">
        <w:t>to complete the end-to-end renewal</w:t>
      </w:r>
      <w:r>
        <w:t xml:space="preserve">: </w:t>
      </w:r>
    </w:p>
    <w:p w14:paraId="27C35C76" w14:textId="2D769BD8" w:rsidR="00271A20" w:rsidRDefault="007E7453" w:rsidP="00271A20">
      <w:pPr>
        <w:keepNext/>
        <w:ind w:left="-1560"/>
      </w:pPr>
      <w:r w:rsidRPr="007E7453">
        <w:rPr>
          <w:noProof/>
        </w:rPr>
        <w:drawing>
          <wp:inline distT="0" distB="0" distL="0" distR="0" wp14:anchorId="3A458223" wp14:editId="3F24C324">
            <wp:extent cx="9850734" cy="3657600"/>
            <wp:effectExtent l="0" t="0" r="0" b="0"/>
            <wp:docPr id="2132994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994189" name=""/>
                    <pic:cNvPicPr/>
                  </pic:nvPicPr>
                  <pic:blipFill>
                    <a:blip r:embed="rId25"/>
                    <a:stretch>
                      <a:fillRect/>
                    </a:stretch>
                  </pic:blipFill>
                  <pic:spPr>
                    <a:xfrm>
                      <a:off x="0" y="0"/>
                      <a:ext cx="9867435" cy="3663801"/>
                    </a:xfrm>
                    <a:prstGeom prst="rect">
                      <a:avLst/>
                    </a:prstGeom>
                  </pic:spPr>
                </pic:pic>
              </a:graphicData>
            </a:graphic>
          </wp:inline>
        </w:drawing>
      </w:r>
    </w:p>
    <w:p w14:paraId="3AC26C76" w14:textId="77777777" w:rsidR="007E7453" w:rsidRDefault="007E7453" w:rsidP="00271A20">
      <w:pPr>
        <w:keepNext/>
        <w:ind w:left="-1560"/>
      </w:pPr>
    </w:p>
    <w:p w14:paraId="0CBED53D" w14:textId="293F70C3" w:rsidR="00271A20" w:rsidRDefault="00271A20" w:rsidP="00271A20">
      <w:pPr>
        <w:pStyle w:val="Caption"/>
      </w:pPr>
      <w:r>
        <w:t xml:space="preserve">Figure </w:t>
      </w:r>
      <w:r>
        <w:fldChar w:fldCharType="begin"/>
      </w:r>
      <w:r>
        <w:instrText xml:space="preserve"> SEQ Figure \* ARABIC </w:instrText>
      </w:r>
      <w:r>
        <w:fldChar w:fldCharType="separate"/>
      </w:r>
      <w:r w:rsidR="00EF5E5B">
        <w:rPr>
          <w:noProof/>
        </w:rPr>
        <w:t>5</w:t>
      </w:r>
      <w:r>
        <w:fldChar w:fldCharType="end"/>
      </w:r>
      <w:r>
        <w:t>: Proposed Relationship between New &amp; Existing Functionality for Release 1</w:t>
      </w:r>
    </w:p>
    <w:p w14:paraId="656C5B34" w14:textId="77777777" w:rsidR="001A77DD" w:rsidRDefault="001A77DD" w:rsidP="001A77DD"/>
    <w:p w14:paraId="0B6D7A24" w14:textId="77777777" w:rsidR="001A77DD" w:rsidRDefault="001A77DD" w:rsidP="001A77DD"/>
    <w:p w14:paraId="708B2F6E" w14:textId="77777777" w:rsidR="001A77DD" w:rsidRDefault="001A77DD" w:rsidP="001A77DD"/>
    <w:p w14:paraId="03B677C0" w14:textId="77777777" w:rsidR="001A77DD" w:rsidRDefault="001A77DD" w:rsidP="001A77DD"/>
    <w:p w14:paraId="089A1980" w14:textId="77777777" w:rsidR="001A77DD" w:rsidRDefault="001A77DD" w:rsidP="001A77DD"/>
    <w:p w14:paraId="5B1EA355" w14:textId="77777777" w:rsidR="001A77DD" w:rsidRDefault="001A77DD" w:rsidP="001A77DD"/>
    <w:p w14:paraId="05C98145" w14:textId="77777777" w:rsidR="001A77DD" w:rsidRDefault="001A77DD" w:rsidP="001A77DD"/>
    <w:p w14:paraId="3DD171A0" w14:textId="04BF5172" w:rsidR="001A77DD" w:rsidRDefault="007C11DA" w:rsidP="001A77DD">
      <w:pPr>
        <w:pStyle w:val="NormalIndent"/>
        <w:jc w:val="both"/>
      </w:pPr>
      <w:r>
        <w:lastRenderedPageBreak/>
        <w:t xml:space="preserve">Additional functionality can be added in subsequent releases to </w:t>
      </w:r>
      <w:r w:rsidR="001A77DD">
        <w:t xml:space="preserve">support the future process that </w:t>
      </w:r>
      <w:r w:rsidR="00280743">
        <w:t xml:space="preserve">will </w:t>
      </w:r>
      <w:r w:rsidR="001A77DD">
        <w:t xml:space="preserve">be required post-Renters’ Rights Bill: </w:t>
      </w:r>
    </w:p>
    <w:p w14:paraId="2700EA08" w14:textId="77777777" w:rsidR="001A77DD" w:rsidRDefault="001A77DD" w:rsidP="000A1BFA">
      <w:pPr>
        <w:keepNext/>
        <w:ind w:left="-1276"/>
      </w:pPr>
      <w:r w:rsidRPr="008B4FB9">
        <w:rPr>
          <w:noProof/>
        </w:rPr>
        <w:drawing>
          <wp:inline distT="0" distB="0" distL="0" distR="0" wp14:anchorId="36F52500" wp14:editId="66407CD5">
            <wp:extent cx="9648673" cy="4969510"/>
            <wp:effectExtent l="0" t="0" r="0" b="2540"/>
            <wp:docPr id="823005642" name="Picture 1" descr="A diagram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05642" name="Picture 1" descr="A diagram of a company&#10;&#10;Description automatically generated with medium confidence"/>
                    <pic:cNvPicPr/>
                  </pic:nvPicPr>
                  <pic:blipFill rotWithShape="1">
                    <a:blip r:embed="rId26"/>
                    <a:srcRect t="-4402" b="-1"/>
                    <a:stretch/>
                  </pic:blipFill>
                  <pic:spPr bwMode="auto">
                    <a:xfrm>
                      <a:off x="0" y="0"/>
                      <a:ext cx="9665982" cy="4978425"/>
                    </a:xfrm>
                    <a:prstGeom prst="rect">
                      <a:avLst/>
                    </a:prstGeom>
                    <a:ln>
                      <a:noFill/>
                    </a:ln>
                    <a:extLst>
                      <a:ext uri="{53640926-AAD7-44D8-BBD7-CCE9431645EC}">
                        <a14:shadowObscured xmlns:a14="http://schemas.microsoft.com/office/drawing/2010/main"/>
                      </a:ext>
                    </a:extLst>
                  </pic:spPr>
                </pic:pic>
              </a:graphicData>
            </a:graphic>
          </wp:inline>
        </w:drawing>
      </w:r>
    </w:p>
    <w:p w14:paraId="691F05C0" w14:textId="77777777" w:rsidR="001A77DD" w:rsidRDefault="001A77DD" w:rsidP="001A77DD">
      <w:pPr>
        <w:keepNext/>
        <w:ind w:left="-1560"/>
      </w:pPr>
    </w:p>
    <w:p w14:paraId="2DA3F437" w14:textId="2C0F7CDA" w:rsidR="001A77DD" w:rsidRPr="001A77DD" w:rsidRDefault="001A77DD" w:rsidP="000A1BFA">
      <w:pPr>
        <w:pStyle w:val="Caption"/>
      </w:pPr>
      <w:r>
        <w:t xml:space="preserve">Figure </w:t>
      </w:r>
      <w:r>
        <w:fldChar w:fldCharType="begin"/>
      </w:r>
      <w:r>
        <w:instrText xml:space="preserve"> SEQ Figure \* ARABIC </w:instrText>
      </w:r>
      <w:r>
        <w:fldChar w:fldCharType="separate"/>
      </w:r>
      <w:r>
        <w:rPr>
          <w:noProof/>
        </w:rPr>
        <w:t>6</w:t>
      </w:r>
      <w:r>
        <w:fldChar w:fldCharType="end"/>
      </w:r>
      <w:r>
        <w:t>: Envisaged Future Functionality to be added Post Renters’ Rights Bill</w:t>
      </w:r>
    </w:p>
    <w:p w14:paraId="2B45458F" w14:textId="77777777" w:rsidR="00CD6646" w:rsidRDefault="00CD6646" w:rsidP="004663F8">
      <w:pPr>
        <w:keepNext/>
        <w:ind w:left="-1560"/>
        <w:sectPr w:rsidR="00CD6646" w:rsidSect="00CD6646">
          <w:pgSz w:w="15842" w:h="12242" w:orient="landscape" w:code="1"/>
          <w:pgMar w:top="1418" w:right="1701" w:bottom="1418" w:left="1701" w:header="567" w:footer="567" w:gutter="0"/>
          <w:pgNumType w:start="1"/>
          <w:cols w:space="720"/>
          <w:docGrid w:linePitch="272"/>
        </w:sectPr>
      </w:pPr>
    </w:p>
    <w:p w14:paraId="62EB140D" w14:textId="77777777" w:rsidR="00271A20" w:rsidRDefault="00271A20" w:rsidP="004663F8">
      <w:pPr>
        <w:keepNext/>
        <w:ind w:left="-1560"/>
      </w:pPr>
    </w:p>
    <w:p w14:paraId="7E337ACA" w14:textId="42578671" w:rsidR="0010423E" w:rsidRPr="00C925E3" w:rsidRDefault="0010423E" w:rsidP="0010423E">
      <w:pPr>
        <w:pStyle w:val="NormalIndent"/>
        <w:jc w:val="both"/>
      </w:pPr>
      <w:r w:rsidRPr="00C925E3">
        <w:t>Additional functionality that is not included in the initial project scope as outlined above, may be addressed in future project releases.</w:t>
      </w:r>
      <w:r w:rsidR="000E0D78">
        <w:t xml:space="preserve"> </w:t>
      </w:r>
      <w:r>
        <w:t xml:space="preserve">Recommended project phasing </w:t>
      </w:r>
      <w:r w:rsidR="000E0D78">
        <w:t>is as follows:</w:t>
      </w:r>
    </w:p>
    <w:p w14:paraId="544A394D" w14:textId="77777777" w:rsidR="00271A20" w:rsidRPr="000718BA" w:rsidRDefault="00271A20" w:rsidP="00271A20">
      <w:pPr>
        <w:pStyle w:val="NormalIndent"/>
        <w:widowControl w:val="0"/>
        <w:numPr>
          <w:ilvl w:val="0"/>
          <w:numId w:val="16"/>
        </w:numPr>
        <w:tabs>
          <w:tab w:val="center" w:pos="4986"/>
          <w:tab w:val="left" w:pos="7468"/>
        </w:tabs>
        <w:adjustRightInd w:val="0"/>
        <w:jc w:val="both"/>
        <w:textAlignment w:val="baseline"/>
      </w:pPr>
      <w:r w:rsidRPr="000718BA">
        <w:rPr>
          <w:b/>
          <w:bCs/>
          <w:lang w:val="en-GB"/>
        </w:rPr>
        <w:t xml:space="preserve">Release 2 </w:t>
      </w:r>
      <w:r w:rsidRPr="000718BA">
        <w:rPr>
          <w:lang w:val="en-GB"/>
        </w:rPr>
        <w:t>– To go live with the Renter’s Rights Bill:</w:t>
      </w:r>
    </w:p>
    <w:p w14:paraId="3E851810" w14:textId="360EE2B9" w:rsidR="00271A20" w:rsidRPr="000718BA" w:rsidRDefault="00271A20" w:rsidP="00271A20">
      <w:pPr>
        <w:pStyle w:val="NormalIndent"/>
        <w:widowControl w:val="0"/>
        <w:numPr>
          <w:ilvl w:val="1"/>
          <w:numId w:val="16"/>
        </w:numPr>
        <w:tabs>
          <w:tab w:val="center" w:pos="4986"/>
          <w:tab w:val="left" w:pos="7468"/>
        </w:tabs>
        <w:adjustRightInd w:val="0"/>
        <w:jc w:val="both"/>
        <w:textAlignment w:val="baseline"/>
      </w:pPr>
      <w:r w:rsidRPr="000718BA">
        <w:t>Send tenants a notification of rent increase (</w:t>
      </w:r>
      <w:r w:rsidR="00452D20">
        <w:t>S</w:t>
      </w:r>
      <w:r w:rsidRPr="000718BA">
        <w:t xml:space="preserve">ection 13 </w:t>
      </w:r>
      <w:r w:rsidR="00452D20">
        <w:t>notice</w:t>
      </w:r>
      <w:r w:rsidRPr="000718BA">
        <w:t>) instead of offers (for applicable agreement types).</w:t>
      </w:r>
    </w:p>
    <w:p w14:paraId="12F8F688" w14:textId="7651A902" w:rsidR="00271A20" w:rsidRPr="000718BA" w:rsidRDefault="00271A20" w:rsidP="00271A20">
      <w:pPr>
        <w:pStyle w:val="NormalIndent"/>
        <w:widowControl w:val="0"/>
        <w:numPr>
          <w:ilvl w:val="1"/>
          <w:numId w:val="16"/>
        </w:numPr>
        <w:tabs>
          <w:tab w:val="center" w:pos="4986"/>
          <w:tab w:val="left" w:pos="7468"/>
        </w:tabs>
        <w:adjustRightInd w:val="0"/>
        <w:jc w:val="both"/>
        <w:textAlignment w:val="baseline"/>
      </w:pPr>
      <w:proofErr w:type="spellStart"/>
      <w:r w:rsidRPr="000718BA">
        <w:t>Customise</w:t>
      </w:r>
      <w:proofErr w:type="spellEnd"/>
      <w:r w:rsidRPr="000718BA">
        <w:t xml:space="preserve"> the renewals journey</w:t>
      </w:r>
      <w:r w:rsidR="00110C78">
        <w:t>,</w:t>
      </w:r>
      <w:r w:rsidRPr="000718BA">
        <w:t xml:space="preserve"> </w:t>
      </w:r>
      <w:r w:rsidR="00110C78">
        <w:t xml:space="preserve">including </w:t>
      </w:r>
      <w:r w:rsidR="000716FA">
        <w:t xml:space="preserve">generating alternate documentation and </w:t>
      </w:r>
      <w:r w:rsidR="00B939DC">
        <w:t xml:space="preserve">alternate email templates, </w:t>
      </w:r>
      <w:r w:rsidRPr="000718BA">
        <w:t>for:</w:t>
      </w:r>
    </w:p>
    <w:p w14:paraId="74167547" w14:textId="77777777" w:rsidR="00271A20" w:rsidRPr="000718BA" w:rsidRDefault="00271A20" w:rsidP="00271A20">
      <w:pPr>
        <w:pStyle w:val="NormalIndent"/>
        <w:widowControl w:val="0"/>
        <w:numPr>
          <w:ilvl w:val="2"/>
          <w:numId w:val="16"/>
        </w:numPr>
        <w:tabs>
          <w:tab w:val="center" w:pos="4986"/>
          <w:tab w:val="left" w:pos="7468"/>
        </w:tabs>
        <w:adjustRightInd w:val="0"/>
        <w:jc w:val="both"/>
        <w:textAlignment w:val="baseline"/>
      </w:pPr>
      <w:r w:rsidRPr="000718BA">
        <w:t>Wales</w:t>
      </w:r>
    </w:p>
    <w:p w14:paraId="1C9E15A3" w14:textId="77777777" w:rsidR="00271A20" w:rsidRPr="000718BA" w:rsidRDefault="00271A20" w:rsidP="00271A20">
      <w:pPr>
        <w:pStyle w:val="NormalIndent"/>
        <w:widowControl w:val="0"/>
        <w:numPr>
          <w:ilvl w:val="2"/>
          <w:numId w:val="16"/>
        </w:numPr>
        <w:tabs>
          <w:tab w:val="center" w:pos="4986"/>
          <w:tab w:val="left" w:pos="7468"/>
        </w:tabs>
        <w:adjustRightInd w:val="0"/>
        <w:jc w:val="both"/>
        <w:textAlignment w:val="baseline"/>
      </w:pPr>
      <w:r w:rsidRPr="000718BA">
        <w:t>Company Lets</w:t>
      </w:r>
    </w:p>
    <w:p w14:paraId="77B0D6F8" w14:textId="77777777" w:rsidR="00271A20" w:rsidRPr="000718BA" w:rsidRDefault="00271A20" w:rsidP="00271A20">
      <w:pPr>
        <w:pStyle w:val="NormalIndent"/>
        <w:widowControl w:val="0"/>
        <w:numPr>
          <w:ilvl w:val="2"/>
          <w:numId w:val="16"/>
        </w:numPr>
        <w:tabs>
          <w:tab w:val="center" w:pos="4986"/>
          <w:tab w:val="left" w:pos="7468"/>
        </w:tabs>
        <w:adjustRightInd w:val="0"/>
        <w:jc w:val="both"/>
        <w:textAlignment w:val="baseline"/>
      </w:pPr>
      <w:r w:rsidRPr="000718BA">
        <w:t>Live/Work Units</w:t>
      </w:r>
    </w:p>
    <w:p w14:paraId="5633D03E" w14:textId="4D534B97" w:rsidR="00271A20" w:rsidRPr="00BA323A" w:rsidRDefault="00271A20" w:rsidP="00271A20">
      <w:pPr>
        <w:pStyle w:val="NormalIndent"/>
        <w:widowControl w:val="0"/>
        <w:numPr>
          <w:ilvl w:val="2"/>
          <w:numId w:val="16"/>
        </w:numPr>
        <w:tabs>
          <w:tab w:val="center" w:pos="4986"/>
          <w:tab w:val="left" w:pos="7468"/>
        </w:tabs>
        <w:adjustRightInd w:val="0"/>
        <w:jc w:val="both"/>
        <w:textAlignment w:val="baseline"/>
      </w:pPr>
      <w:r w:rsidRPr="00BA323A">
        <w:t xml:space="preserve">DMR &amp; </w:t>
      </w:r>
      <w:r w:rsidR="006C7AC4">
        <w:t>Affordable Rent</w:t>
      </w:r>
      <w:r w:rsidRPr="00BA323A">
        <w:t xml:space="preserve"> Units</w:t>
      </w:r>
    </w:p>
    <w:p w14:paraId="1CC8C6F2" w14:textId="77777777" w:rsidR="00271A20" w:rsidRPr="00BA323A" w:rsidRDefault="00271A20" w:rsidP="00271A20">
      <w:pPr>
        <w:pStyle w:val="NormalIndent"/>
        <w:widowControl w:val="0"/>
        <w:numPr>
          <w:ilvl w:val="1"/>
          <w:numId w:val="16"/>
        </w:numPr>
        <w:tabs>
          <w:tab w:val="center" w:pos="4986"/>
          <w:tab w:val="left" w:pos="7468"/>
        </w:tabs>
        <w:adjustRightInd w:val="0"/>
        <w:jc w:val="both"/>
        <w:textAlignment w:val="baseline"/>
      </w:pPr>
      <w:r w:rsidRPr="00BA323A">
        <w:t>Give PMs visibility into upcoming rent increases.</w:t>
      </w:r>
    </w:p>
    <w:p w14:paraId="5D850562" w14:textId="77777777" w:rsidR="00271A20" w:rsidRPr="00FD54A2" w:rsidRDefault="00271A20" w:rsidP="00271A20">
      <w:pPr>
        <w:pStyle w:val="NormalIndent"/>
        <w:widowControl w:val="0"/>
        <w:numPr>
          <w:ilvl w:val="1"/>
          <w:numId w:val="16"/>
        </w:numPr>
        <w:tabs>
          <w:tab w:val="center" w:pos="4986"/>
          <w:tab w:val="left" w:pos="7468"/>
        </w:tabs>
        <w:adjustRightInd w:val="0"/>
        <w:jc w:val="both"/>
        <w:textAlignment w:val="baseline"/>
      </w:pPr>
      <w:r w:rsidRPr="00FD54A2">
        <w:t>Eviction Tracker</w:t>
      </w:r>
    </w:p>
    <w:p w14:paraId="532C67C7" w14:textId="77777777" w:rsidR="00271A20" w:rsidRPr="00FD54A2" w:rsidRDefault="00271A20" w:rsidP="00271A20">
      <w:pPr>
        <w:pStyle w:val="NormalIndent"/>
        <w:widowControl w:val="0"/>
        <w:numPr>
          <w:ilvl w:val="1"/>
          <w:numId w:val="16"/>
        </w:numPr>
        <w:tabs>
          <w:tab w:val="center" w:pos="4986"/>
          <w:tab w:val="left" w:pos="7468"/>
        </w:tabs>
        <w:adjustRightInd w:val="0"/>
        <w:jc w:val="both"/>
        <w:textAlignment w:val="baseline"/>
      </w:pPr>
      <w:r w:rsidRPr="00FD54A2">
        <w:t>Tenant Appeals Tracker</w:t>
      </w:r>
    </w:p>
    <w:p w14:paraId="69961BB3" w14:textId="22890726" w:rsidR="00271A20" w:rsidRPr="00782785" w:rsidRDefault="00271A20" w:rsidP="00271A20">
      <w:pPr>
        <w:pStyle w:val="NormalIndent"/>
        <w:widowControl w:val="0"/>
        <w:numPr>
          <w:ilvl w:val="1"/>
          <w:numId w:val="16"/>
        </w:numPr>
        <w:tabs>
          <w:tab w:val="center" w:pos="4986"/>
          <w:tab w:val="left" w:pos="7468"/>
        </w:tabs>
        <w:adjustRightInd w:val="0"/>
        <w:jc w:val="both"/>
        <w:textAlignment w:val="baseline"/>
      </w:pPr>
      <w:r w:rsidRPr="00BA323A">
        <w:t xml:space="preserve">Display additional information on the renewal opportunity to assist Credit </w:t>
      </w:r>
      <w:r w:rsidRPr="00782785">
        <w:t>Control (</w:t>
      </w:r>
      <w:r w:rsidR="00865145">
        <w:t xml:space="preserve">including </w:t>
      </w:r>
      <w:r w:rsidRPr="00782785">
        <w:t>any Direct Debit Authorizations that are not yet 'In Force' &amp; calculated blended payment charge where rent increases mid-month).</w:t>
      </w:r>
    </w:p>
    <w:p w14:paraId="3EB19D23" w14:textId="1C47C162" w:rsidR="00271A20" w:rsidRPr="00782785" w:rsidRDefault="00271A20" w:rsidP="00271A20">
      <w:pPr>
        <w:pStyle w:val="NormalIndent"/>
        <w:widowControl w:val="0"/>
        <w:numPr>
          <w:ilvl w:val="1"/>
          <w:numId w:val="16"/>
        </w:numPr>
        <w:tabs>
          <w:tab w:val="center" w:pos="4986"/>
          <w:tab w:val="left" w:pos="7468"/>
        </w:tabs>
        <w:adjustRightInd w:val="0"/>
        <w:jc w:val="both"/>
        <w:textAlignment w:val="baseline"/>
      </w:pPr>
      <w:r w:rsidRPr="00782785">
        <w:t xml:space="preserve">Ensure the </w:t>
      </w:r>
      <w:r w:rsidR="00865145">
        <w:t>‘</w:t>
      </w:r>
      <w:r w:rsidRPr="00782785">
        <w:t>Audit</w:t>
      </w:r>
      <w:r w:rsidR="00865145">
        <w:t>’</w:t>
      </w:r>
      <w:r w:rsidRPr="00782785">
        <w:t xml:space="preserve"> step is not skipped in the renewals process.</w:t>
      </w:r>
    </w:p>
    <w:p w14:paraId="3EE60BE6" w14:textId="77777777" w:rsidR="00271A20" w:rsidRPr="00782785" w:rsidRDefault="00271A20" w:rsidP="00271A20">
      <w:pPr>
        <w:pStyle w:val="NormalIndent"/>
        <w:widowControl w:val="0"/>
        <w:numPr>
          <w:ilvl w:val="1"/>
          <w:numId w:val="16"/>
        </w:numPr>
        <w:tabs>
          <w:tab w:val="center" w:pos="4986"/>
          <w:tab w:val="left" w:pos="7468"/>
        </w:tabs>
        <w:adjustRightInd w:val="0"/>
        <w:jc w:val="both"/>
        <w:textAlignment w:val="baseline"/>
      </w:pPr>
      <w:r w:rsidRPr="00782785">
        <w:t>Differentiate Mid-Term Change of Sharer from renewal opportunities (for reporting).</w:t>
      </w:r>
    </w:p>
    <w:p w14:paraId="1A635BA3" w14:textId="77777777" w:rsidR="00271A20" w:rsidRPr="00782785" w:rsidRDefault="00271A20" w:rsidP="00271A20">
      <w:pPr>
        <w:pStyle w:val="NormalIndent"/>
        <w:widowControl w:val="0"/>
        <w:numPr>
          <w:ilvl w:val="1"/>
          <w:numId w:val="16"/>
        </w:numPr>
        <w:tabs>
          <w:tab w:val="center" w:pos="4986"/>
          <w:tab w:val="left" w:pos="7468"/>
        </w:tabs>
        <w:adjustRightInd w:val="0"/>
        <w:jc w:val="both"/>
        <w:textAlignment w:val="baseline"/>
      </w:pPr>
      <w:r w:rsidRPr="00782785">
        <w:t>Provide a new dashboard for Asset Management that displays comparable rent &amp; current performance by estate &amp; unit type.</w:t>
      </w:r>
    </w:p>
    <w:p w14:paraId="70BF30F6" w14:textId="77777777" w:rsidR="00271A20" w:rsidRPr="00BB6249" w:rsidRDefault="00271A20" w:rsidP="00271A20">
      <w:pPr>
        <w:pStyle w:val="NormalIndent"/>
        <w:widowControl w:val="0"/>
        <w:numPr>
          <w:ilvl w:val="0"/>
          <w:numId w:val="16"/>
        </w:numPr>
        <w:tabs>
          <w:tab w:val="center" w:pos="4986"/>
          <w:tab w:val="left" w:pos="7468"/>
        </w:tabs>
        <w:adjustRightInd w:val="0"/>
        <w:jc w:val="both"/>
        <w:textAlignment w:val="baseline"/>
        <w:rPr>
          <w:b/>
          <w:bCs/>
        </w:rPr>
      </w:pPr>
      <w:r w:rsidRPr="00BB6249">
        <w:rPr>
          <w:b/>
          <w:bCs/>
        </w:rPr>
        <w:t xml:space="preserve">Release 3 </w:t>
      </w:r>
    </w:p>
    <w:p w14:paraId="71C648C5" w14:textId="0357A190" w:rsidR="00271A20" w:rsidRPr="00BB6249" w:rsidRDefault="00271A20" w:rsidP="00271A20">
      <w:pPr>
        <w:pStyle w:val="NormalIndent"/>
        <w:widowControl w:val="0"/>
        <w:numPr>
          <w:ilvl w:val="1"/>
          <w:numId w:val="16"/>
        </w:numPr>
        <w:tabs>
          <w:tab w:val="center" w:pos="4986"/>
          <w:tab w:val="left" w:pos="7468"/>
        </w:tabs>
        <w:adjustRightInd w:val="0"/>
        <w:jc w:val="both"/>
        <w:textAlignment w:val="baseline"/>
      </w:pPr>
      <w:r w:rsidRPr="00BB6249">
        <w:t>Omni-channel communications &amp; WhatsApp integration</w:t>
      </w:r>
      <w:r w:rsidR="00A56449">
        <w:t>.</w:t>
      </w:r>
    </w:p>
    <w:p w14:paraId="5EE2B410" w14:textId="77777777" w:rsidR="00271A20" w:rsidRPr="00BB6249" w:rsidRDefault="00271A20" w:rsidP="00271A20">
      <w:pPr>
        <w:pStyle w:val="NormalIndent"/>
        <w:widowControl w:val="0"/>
        <w:numPr>
          <w:ilvl w:val="1"/>
          <w:numId w:val="16"/>
        </w:numPr>
        <w:tabs>
          <w:tab w:val="center" w:pos="4986"/>
          <w:tab w:val="left" w:pos="7468"/>
        </w:tabs>
        <w:adjustRightInd w:val="0"/>
        <w:jc w:val="both"/>
        <w:textAlignment w:val="baseline"/>
      </w:pPr>
      <w:r w:rsidRPr="00BB6249">
        <w:t>Import passing rent from Qube</w:t>
      </w:r>
    </w:p>
    <w:p w14:paraId="3A22A573" w14:textId="77777777" w:rsidR="00271A20" w:rsidRPr="00BB6249" w:rsidRDefault="00271A20" w:rsidP="00271A20">
      <w:pPr>
        <w:pStyle w:val="NormalIndent"/>
        <w:widowControl w:val="0"/>
        <w:numPr>
          <w:ilvl w:val="1"/>
          <w:numId w:val="16"/>
        </w:numPr>
        <w:tabs>
          <w:tab w:val="center" w:pos="4986"/>
          <w:tab w:val="left" w:pos="7468"/>
        </w:tabs>
        <w:adjustRightInd w:val="0"/>
        <w:jc w:val="both"/>
        <w:textAlignment w:val="baseline"/>
      </w:pPr>
      <w:r w:rsidRPr="00BB6249">
        <w:t>Automatically update direct debit payment schedules in Salesforce on Renewal and mid-term change of sharer.</w:t>
      </w:r>
    </w:p>
    <w:p w14:paraId="5E320C3C" w14:textId="77777777" w:rsidR="00271A20" w:rsidRPr="00BB6249" w:rsidRDefault="00271A20" w:rsidP="00271A20">
      <w:pPr>
        <w:pStyle w:val="NormalIndent"/>
        <w:widowControl w:val="0"/>
        <w:numPr>
          <w:ilvl w:val="1"/>
          <w:numId w:val="16"/>
        </w:numPr>
        <w:tabs>
          <w:tab w:val="center" w:pos="4986"/>
          <w:tab w:val="left" w:pos="7468"/>
        </w:tabs>
        <w:adjustRightInd w:val="0"/>
        <w:jc w:val="both"/>
        <w:textAlignment w:val="baseline"/>
      </w:pPr>
      <w:r w:rsidRPr="00BB6249">
        <w:lastRenderedPageBreak/>
        <w:t xml:space="preserve">Tenants complete and sign change of sharer forms online. </w:t>
      </w:r>
    </w:p>
    <w:p w14:paraId="410C435F" w14:textId="77777777" w:rsidR="00271A20" w:rsidRPr="00BB6249" w:rsidRDefault="00271A20" w:rsidP="00271A20">
      <w:pPr>
        <w:pStyle w:val="NormalIndent"/>
        <w:widowControl w:val="0"/>
        <w:numPr>
          <w:ilvl w:val="1"/>
          <w:numId w:val="16"/>
        </w:numPr>
        <w:tabs>
          <w:tab w:val="center" w:pos="4986"/>
          <w:tab w:val="left" w:pos="7468"/>
        </w:tabs>
        <w:adjustRightInd w:val="0"/>
        <w:jc w:val="both"/>
        <w:textAlignment w:val="baseline"/>
      </w:pPr>
      <w:r>
        <w:t>Allow for b</w:t>
      </w:r>
      <w:r w:rsidRPr="00BB6249">
        <w:t>ulk negotiation for Company Lets</w:t>
      </w:r>
      <w:r>
        <w:t>.</w:t>
      </w:r>
    </w:p>
    <w:p w14:paraId="0E816ABB" w14:textId="5D5A4784" w:rsidR="00271A20" w:rsidRPr="00FB6B6B" w:rsidRDefault="00776AA3" w:rsidP="00271A20">
      <w:pPr>
        <w:pStyle w:val="NormalIndent"/>
        <w:widowControl w:val="0"/>
        <w:numPr>
          <w:ilvl w:val="0"/>
          <w:numId w:val="16"/>
        </w:numPr>
        <w:tabs>
          <w:tab w:val="center" w:pos="4986"/>
          <w:tab w:val="left" w:pos="7468"/>
        </w:tabs>
        <w:adjustRightInd w:val="0"/>
        <w:jc w:val="both"/>
        <w:textAlignment w:val="baseline"/>
      </w:pPr>
      <w:r>
        <w:t xml:space="preserve">Other future projects on the </w:t>
      </w:r>
      <w:r w:rsidRPr="00776AA3">
        <w:rPr>
          <w:b/>
          <w:bCs/>
        </w:rPr>
        <w:t>backlog</w:t>
      </w:r>
      <w:r w:rsidR="00271A20" w:rsidRPr="00FB6B6B">
        <w:t>:</w:t>
      </w:r>
    </w:p>
    <w:p w14:paraId="15E84BE5" w14:textId="0B914043" w:rsidR="00271A20" w:rsidRPr="00FB6B6B" w:rsidRDefault="00271A20" w:rsidP="00271A20">
      <w:pPr>
        <w:pStyle w:val="NormalIndent"/>
        <w:widowControl w:val="0"/>
        <w:numPr>
          <w:ilvl w:val="1"/>
          <w:numId w:val="16"/>
        </w:numPr>
        <w:tabs>
          <w:tab w:val="center" w:pos="4986"/>
          <w:tab w:val="left" w:pos="7468"/>
        </w:tabs>
        <w:adjustRightInd w:val="0"/>
        <w:jc w:val="both"/>
        <w:textAlignment w:val="baseline"/>
      </w:pPr>
      <w:r w:rsidRPr="00FB6B6B">
        <w:t>Automatically update tenancy</w:t>
      </w:r>
      <w:r w:rsidR="000A6DCF">
        <w:t xml:space="preserve"> information</w:t>
      </w:r>
      <w:r w:rsidRPr="00FB6B6B">
        <w:t xml:space="preserve"> &amp; rent charges in Qube </w:t>
      </w:r>
      <w:r w:rsidR="000A6DCF">
        <w:t>on renewal.</w:t>
      </w:r>
    </w:p>
    <w:p w14:paraId="0BB4605E" w14:textId="77777777" w:rsidR="00271A20" w:rsidRPr="00FB6B6B" w:rsidRDefault="00271A20" w:rsidP="00271A20">
      <w:pPr>
        <w:pStyle w:val="NormalIndent"/>
        <w:widowControl w:val="0"/>
        <w:numPr>
          <w:ilvl w:val="1"/>
          <w:numId w:val="16"/>
        </w:numPr>
        <w:tabs>
          <w:tab w:val="center" w:pos="4986"/>
          <w:tab w:val="left" w:pos="7468"/>
        </w:tabs>
        <w:adjustRightInd w:val="0"/>
        <w:jc w:val="both"/>
        <w:textAlignment w:val="baseline"/>
      </w:pPr>
      <w:r w:rsidRPr="00FB6B6B">
        <w:t xml:space="preserve">Manage &amp; calculate Price Book Rent within Salesforce. </w:t>
      </w:r>
    </w:p>
    <w:p w14:paraId="21E1B743" w14:textId="2B3F91EA" w:rsidR="00271A20" w:rsidRDefault="00940D7E" w:rsidP="00271A20">
      <w:pPr>
        <w:pStyle w:val="NormalIndent"/>
        <w:widowControl w:val="0"/>
        <w:numPr>
          <w:ilvl w:val="1"/>
          <w:numId w:val="16"/>
        </w:numPr>
        <w:tabs>
          <w:tab w:val="center" w:pos="4986"/>
          <w:tab w:val="left" w:pos="7468"/>
        </w:tabs>
        <w:adjustRightInd w:val="0"/>
        <w:jc w:val="both"/>
        <w:textAlignment w:val="baseline"/>
      </w:pPr>
      <w:r>
        <w:t>Provide v</w:t>
      </w:r>
      <w:r w:rsidR="00271A20" w:rsidRPr="00FB6B6B">
        <w:t>isibility into all tenant incidents, complaints, grumbles &amp; satisfaction survey feedback</w:t>
      </w:r>
      <w:r w:rsidR="00B93E7E">
        <w:t xml:space="preserve"> within Salesforce</w:t>
      </w:r>
      <w:r w:rsidR="00271A20" w:rsidRPr="00FB6B6B">
        <w:t>.</w:t>
      </w:r>
    </w:p>
    <w:p w14:paraId="01FA10C4" w14:textId="052582D1" w:rsidR="006F759A" w:rsidRPr="002B64BE" w:rsidRDefault="00130065" w:rsidP="0080399A">
      <w:pPr>
        <w:pStyle w:val="Heading2"/>
      </w:pPr>
      <w:bookmarkStart w:id="21" w:name="_Toc180657089"/>
      <w:r w:rsidRPr="002B64BE">
        <w:t>High</w:t>
      </w:r>
      <w:r w:rsidR="00C41835" w:rsidRPr="002B64BE">
        <w:t>-</w:t>
      </w:r>
      <w:r w:rsidRPr="002B64BE">
        <w:t>Level Design</w:t>
      </w:r>
      <w:bookmarkEnd w:id="21"/>
    </w:p>
    <w:p w14:paraId="38D7824D" w14:textId="065B7491" w:rsidR="007108AF" w:rsidRPr="002B64BE" w:rsidRDefault="00F5142B" w:rsidP="00154E9E">
      <w:pPr>
        <w:pStyle w:val="NormalIndent"/>
        <w:jc w:val="both"/>
      </w:pPr>
      <w:r w:rsidRPr="002B64BE">
        <w:t xml:space="preserve">This document provides a high level design for the proposed </w:t>
      </w:r>
      <w:r w:rsidR="002B64BE" w:rsidRPr="002B64BE">
        <w:t xml:space="preserve">renewals journey enhancements </w:t>
      </w:r>
      <w:r w:rsidRPr="002B64BE">
        <w:t xml:space="preserve">to be implemented on </w:t>
      </w:r>
      <w:r w:rsidR="002B64BE" w:rsidRPr="002B64BE">
        <w:t>Grainger’s</w:t>
      </w:r>
      <w:r w:rsidRPr="002B64BE">
        <w:t xml:space="preserve"> Salesforce org. </w:t>
      </w:r>
    </w:p>
    <w:p w14:paraId="648F3726" w14:textId="207EBAF8" w:rsidR="00F5142B" w:rsidRPr="00F521A6" w:rsidRDefault="00F5142B" w:rsidP="00154E9E">
      <w:pPr>
        <w:pStyle w:val="NormalIndent"/>
        <w:jc w:val="both"/>
        <w:rPr>
          <w:highlight w:val="yellow"/>
        </w:rPr>
      </w:pPr>
      <w:r w:rsidRPr="00F521A6">
        <w:rPr>
          <w:highlight w:val="yellow"/>
        </w:rPr>
        <w:t xml:space="preserve">The design is intended to establish the key architectural decisions that will underpin the solution and ensure that it adheres to the 3 key principles of the </w:t>
      </w:r>
      <w:hyperlink r:id="rId27" w:history="1">
        <w:r w:rsidRPr="00F521A6">
          <w:rPr>
            <w:rStyle w:val="Hyperlink"/>
            <w:highlight w:val="yellow"/>
          </w:rPr>
          <w:t>Salesforce Well-Architected Framework</w:t>
        </w:r>
      </w:hyperlink>
      <w:r w:rsidRPr="00F521A6">
        <w:rPr>
          <w:highlight w:val="yellow"/>
        </w:rPr>
        <w:t>:</w:t>
      </w:r>
    </w:p>
    <w:p w14:paraId="65439A6C" w14:textId="77777777" w:rsidR="00F5142B" w:rsidRPr="00F521A6" w:rsidRDefault="00F5142B" w:rsidP="00154E9E">
      <w:pPr>
        <w:pStyle w:val="NormalIndent"/>
        <w:jc w:val="both"/>
        <w:rPr>
          <w:highlight w:val="yellow"/>
        </w:rPr>
      </w:pPr>
      <w:r w:rsidRPr="00F521A6">
        <w:rPr>
          <w:noProof/>
          <w:highlight w:val="yellow"/>
        </w:rPr>
        <w:drawing>
          <wp:inline distT="0" distB="0" distL="0" distR="0" wp14:anchorId="34A230F3" wp14:editId="1245F2C2">
            <wp:extent cx="5495925" cy="1908908"/>
            <wp:effectExtent l="0" t="0" r="0" b="0"/>
            <wp:docPr id="1"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with medium confidence"/>
                    <pic:cNvPicPr/>
                  </pic:nvPicPr>
                  <pic:blipFill>
                    <a:blip r:embed="rId28"/>
                    <a:stretch>
                      <a:fillRect/>
                    </a:stretch>
                  </pic:blipFill>
                  <pic:spPr>
                    <a:xfrm>
                      <a:off x="0" y="0"/>
                      <a:ext cx="5568773" cy="1934210"/>
                    </a:xfrm>
                    <a:prstGeom prst="rect">
                      <a:avLst/>
                    </a:prstGeom>
                  </pic:spPr>
                </pic:pic>
              </a:graphicData>
            </a:graphic>
          </wp:inline>
        </w:drawing>
      </w:r>
    </w:p>
    <w:p w14:paraId="2814A4F4" w14:textId="77777777" w:rsidR="00154E9E" w:rsidRPr="00F521A6" w:rsidRDefault="00F5142B" w:rsidP="00154E9E">
      <w:pPr>
        <w:pStyle w:val="NormalIndent"/>
        <w:widowControl w:val="0"/>
        <w:numPr>
          <w:ilvl w:val="0"/>
          <w:numId w:val="16"/>
        </w:numPr>
        <w:tabs>
          <w:tab w:val="center" w:pos="4986"/>
          <w:tab w:val="left" w:pos="7468"/>
        </w:tabs>
        <w:adjustRightInd w:val="0"/>
        <w:jc w:val="both"/>
        <w:textAlignment w:val="baseline"/>
        <w:rPr>
          <w:highlight w:val="yellow"/>
        </w:rPr>
      </w:pPr>
      <w:r w:rsidRPr="00F521A6">
        <w:rPr>
          <w:b/>
          <w:bCs/>
          <w:highlight w:val="yellow"/>
        </w:rPr>
        <w:t>Trusted</w:t>
      </w:r>
      <w:r w:rsidRPr="00F521A6">
        <w:rPr>
          <w:highlight w:val="yellow"/>
        </w:rPr>
        <w:t xml:space="preserve"> solutions protect stakeholders</w:t>
      </w:r>
    </w:p>
    <w:p w14:paraId="63F8F9A7" w14:textId="77777777" w:rsidR="00154E9E" w:rsidRPr="00F521A6" w:rsidRDefault="00F5142B" w:rsidP="00154E9E">
      <w:pPr>
        <w:pStyle w:val="NormalIndent"/>
        <w:widowControl w:val="0"/>
        <w:numPr>
          <w:ilvl w:val="0"/>
          <w:numId w:val="16"/>
        </w:numPr>
        <w:tabs>
          <w:tab w:val="center" w:pos="4986"/>
          <w:tab w:val="left" w:pos="7468"/>
        </w:tabs>
        <w:adjustRightInd w:val="0"/>
        <w:jc w:val="both"/>
        <w:textAlignment w:val="baseline"/>
        <w:rPr>
          <w:highlight w:val="yellow"/>
        </w:rPr>
      </w:pPr>
      <w:r w:rsidRPr="00F521A6">
        <w:rPr>
          <w:b/>
          <w:bCs/>
          <w:highlight w:val="yellow"/>
        </w:rPr>
        <w:t>Easy</w:t>
      </w:r>
      <w:r w:rsidRPr="00F521A6">
        <w:rPr>
          <w:highlight w:val="yellow"/>
        </w:rPr>
        <w:t xml:space="preserve"> solutions deliver value fast</w:t>
      </w:r>
    </w:p>
    <w:p w14:paraId="18F94890" w14:textId="618E6AB6" w:rsidR="00F5142B" w:rsidRPr="00F521A6" w:rsidRDefault="00F5142B" w:rsidP="00154E9E">
      <w:pPr>
        <w:pStyle w:val="NormalIndent"/>
        <w:widowControl w:val="0"/>
        <w:numPr>
          <w:ilvl w:val="0"/>
          <w:numId w:val="16"/>
        </w:numPr>
        <w:tabs>
          <w:tab w:val="center" w:pos="4986"/>
          <w:tab w:val="left" w:pos="7468"/>
        </w:tabs>
        <w:adjustRightInd w:val="0"/>
        <w:jc w:val="both"/>
        <w:textAlignment w:val="baseline"/>
        <w:rPr>
          <w:highlight w:val="yellow"/>
        </w:rPr>
      </w:pPr>
      <w:r w:rsidRPr="00F521A6">
        <w:rPr>
          <w:b/>
          <w:bCs/>
          <w:highlight w:val="yellow"/>
        </w:rPr>
        <w:t>Adaptable</w:t>
      </w:r>
      <w:r w:rsidRPr="00F521A6">
        <w:rPr>
          <w:highlight w:val="yellow"/>
        </w:rPr>
        <w:t xml:space="preserve"> solutions evolve with the business.</w:t>
      </w:r>
    </w:p>
    <w:p w14:paraId="6CA297B0" w14:textId="77777777" w:rsidR="00F5142B" w:rsidRPr="00F521A6" w:rsidRDefault="00F5142B" w:rsidP="00FA49C9">
      <w:pPr>
        <w:pStyle w:val="NormalIndent"/>
        <w:jc w:val="both"/>
        <w:rPr>
          <w:highlight w:val="yellow"/>
        </w:rPr>
      </w:pPr>
      <w:r w:rsidRPr="00F521A6">
        <w:rPr>
          <w:highlight w:val="yellow"/>
        </w:rPr>
        <w:t>This design does not cover the lower level detail (e.g. fields, profiles, automations, validation rules) – these will be designed and documented at user story level during the agile implementation phase.</w:t>
      </w:r>
    </w:p>
    <w:p w14:paraId="31265B46" w14:textId="688A2177" w:rsidR="004176E4" w:rsidRPr="00F857DA" w:rsidRDefault="004176E4" w:rsidP="004176E4">
      <w:pPr>
        <w:pStyle w:val="Heading3"/>
      </w:pPr>
      <w:bookmarkStart w:id="22" w:name="_Toc136594827"/>
      <w:r w:rsidRPr="00F857DA">
        <w:lastRenderedPageBreak/>
        <w:t>Salesforce Strategy</w:t>
      </w:r>
      <w:bookmarkEnd w:id="22"/>
    </w:p>
    <w:p w14:paraId="16F93183" w14:textId="620DDE41" w:rsidR="004176E4" w:rsidRPr="00F521A6" w:rsidRDefault="004176E4" w:rsidP="00253CBA">
      <w:pPr>
        <w:pStyle w:val="Heading4"/>
        <w:rPr>
          <w:highlight w:val="yellow"/>
        </w:rPr>
      </w:pPr>
      <w:bookmarkStart w:id="23" w:name="_Toc136594829"/>
      <w:r w:rsidRPr="00F521A6">
        <w:rPr>
          <w:highlight w:val="yellow"/>
        </w:rPr>
        <w:t>Org Strategy</w:t>
      </w:r>
      <w:bookmarkEnd w:id="23"/>
    </w:p>
    <w:p w14:paraId="70ED364B" w14:textId="77777777" w:rsidR="004176E4" w:rsidRPr="00F521A6" w:rsidRDefault="004176E4" w:rsidP="004176E4">
      <w:pPr>
        <w:pStyle w:val="NormalIndent"/>
        <w:ind w:left="576"/>
        <w:rPr>
          <w:highlight w:val="yellow"/>
        </w:rPr>
      </w:pPr>
      <w:r w:rsidRPr="00F521A6">
        <w:rPr>
          <w:highlight w:val="yellow"/>
        </w:rPr>
        <w:t xml:space="preserve">At this point in time there are no requirements (e.g. data residency, large data volumes, autonomous business units etc.) that would require a multi-org strategy, thus the Void Management process will follow a single org strategy and will be implemented on the existing </w:t>
      </w:r>
      <w:r w:rsidR="00DA0381" w:rsidRPr="00F521A6">
        <w:rPr>
          <w:highlight w:val="yellow"/>
        </w:rPr>
        <w:fldChar w:fldCharType="begin"/>
      </w:r>
      <w:r w:rsidR="00DA0381" w:rsidRPr="00F521A6">
        <w:rPr>
          <w:highlight w:val="yellow"/>
        </w:rPr>
        <w:instrText xml:space="preserve"> DOCPROPERTY  Category  \* MERGEFORMAT </w:instrText>
      </w:r>
      <w:r w:rsidR="00DA0381" w:rsidRPr="00F521A6">
        <w:rPr>
          <w:highlight w:val="yellow"/>
        </w:rPr>
        <w:fldChar w:fldCharType="separate"/>
      </w:r>
      <w:r w:rsidRPr="00F521A6">
        <w:rPr>
          <w:highlight w:val="yellow"/>
        </w:rPr>
        <w:t>Grainger PLC</w:t>
      </w:r>
      <w:r w:rsidR="00DA0381" w:rsidRPr="00F521A6">
        <w:rPr>
          <w:highlight w:val="yellow"/>
        </w:rPr>
        <w:fldChar w:fldCharType="end"/>
      </w:r>
      <w:r w:rsidRPr="00F521A6">
        <w:rPr>
          <w:highlight w:val="yellow"/>
        </w:rPr>
        <w:t xml:space="preserve"> Salesforce org.  Among other benefits, a single org provides the best solution to easily deliver unified processes, a single view of the customer and lower total cost of ownership. </w:t>
      </w:r>
    </w:p>
    <w:p w14:paraId="5748D4EE" w14:textId="539F27E5" w:rsidR="004176E4" w:rsidRPr="00F521A6" w:rsidRDefault="004176E4" w:rsidP="00253CBA">
      <w:pPr>
        <w:pStyle w:val="Heading4"/>
        <w:rPr>
          <w:highlight w:val="yellow"/>
        </w:rPr>
      </w:pPr>
      <w:bookmarkStart w:id="24" w:name="_Toc136594830"/>
      <w:r w:rsidRPr="00F521A6">
        <w:rPr>
          <w:highlight w:val="yellow"/>
        </w:rPr>
        <w:t>Document</w:t>
      </w:r>
      <w:r w:rsidR="00BB0449" w:rsidRPr="00F521A6">
        <w:rPr>
          <w:highlight w:val="yellow"/>
        </w:rPr>
        <w:t>/File</w:t>
      </w:r>
      <w:r w:rsidRPr="00F521A6">
        <w:rPr>
          <w:highlight w:val="yellow"/>
        </w:rPr>
        <w:t xml:space="preserve"> Management</w:t>
      </w:r>
      <w:bookmarkEnd w:id="24"/>
    </w:p>
    <w:p w14:paraId="201D87B4" w14:textId="77777777" w:rsidR="004176E4" w:rsidRPr="00F521A6" w:rsidRDefault="004176E4" w:rsidP="004176E4">
      <w:pPr>
        <w:pStyle w:val="NormalIndent"/>
        <w:ind w:left="576"/>
        <w:rPr>
          <w:highlight w:val="yellow"/>
        </w:rPr>
      </w:pPr>
      <w:r w:rsidRPr="00F521A6">
        <w:rPr>
          <w:highlight w:val="yellow"/>
        </w:rPr>
        <w:t>It is understood that the current document management system (</w:t>
      </w:r>
      <w:proofErr w:type="spellStart"/>
      <w:r w:rsidRPr="00F521A6">
        <w:rPr>
          <w:highlight w:val="yellow"/>
        </w:rPr>
        <w:t>DocuShare</w:t>
      </w:r>
      <w:proofErr w:type="spellEnd"/>
      <w:r w:rsidRPr="00F521A6">
        <w:rPr>
          <w:highlight w:val="yellow"/>
        </w:rPr>
        <w:t>) is being retired in June 2024, currently with no replacement having been identified.  It is recommended that the Void Management Process make use of Salesforce Files to manage the various documents that are collected and collaborated on.  Salesforce Files will allow documents to be attached in context to the records they relate to – e.g. photos of damage to paint work may be attached to a task being created to book maintenance work.  This allows easy collaboration and sharing across the multiple teams that are involved in the Void Management Process.</w:t>
      </w:r>
    </w:p>
    <w:p w14:paraId="27EBC4AE" w14:textId="5E6DC77C" w:rsidR="004176E4" w:rsidRPr="00E26551" w:rsidRDefault="00253C37" w:rsidP="00253CBA">
      <w:pPr>
        <w:pStyle w:val="Heading4"/>
        <w:rPr>
          <w:highlight w:val="yellow"/>
        </w:rPr>
      </w:pPr>
      <w:bookmarkStart w:id="25" w:name="_Toc136594831"/>
      <w:r w:rsidRPr="00E26551">
        <w:rPr>
          <w:highlight w:val="yellow"/>
        </w:rPr>
        <w:t>Archival Strategy</w:t>
      </w:r>
      <w:bookmarkEnd w:id="25"/>
    </w:p>
    <w:p w14:paraId="1AE51B35" w14:textId="77777777" w:rsidR="004176E4" w:rsidRPr="00E26551" w:rsidRDefault="004176E4" w:rsidP="004176E4">
      <w:pPr>
        <w:pStyle w:val="NormalIndent"/>
        <w:ind w:left="576"/>
        <w:rPr>
          <w:strike/>
          <w:highlight w:val="yellow"/>
        </w:rPr>
      </w:pPr>
      <w:r w:rsidRPr="00E26551">
        <w:rPr>
          <w:strike/>
          <w:highlight w:val="yellow"/>
        </w:rPr>
        <w:t>Salesforce file and data storage capacity is limited and is determined by a base allocation at org level plus a per-user allocation.  Any overage will require the purchase of additional storage from Salesforce.  Additionally for data (i.e. records rather than files), a high number of records of any one object can result in large data volume (LDV) performance limitations (report timeouts, slow page loads etc.). Thus it is desirable to operate within the allocated capacity if possible and implement an archival strategy to move data and files off-platform at a point in time where users no longer need to interact with them.</w:t>
      </w:r>
    </w:p>
    <w:p w14:paraId="62518B7B" w14:textId="77777777" w:rsidR="004176E4" w:rsidRPr="00E26551" w:rsidRDefault="004176E4" w:rsidP="004176E4">
      <w:pPr>
        <w:pStyle w:val="NormalIndent"/>
        <w:ind w:left="0" w:firstLine="576"/>
        <w:rPr>
          <w:strike/>
          <w:highlight w:val="yellow"/>
        </w:rPr>
      </w:pPr>
      <w:r w:rsidRPr="00E26551">
        <w:rPr>
          <w:strike/>
          <w:highlight w:val="yellow"/>
        </w:rPr>
        <w:t>In order to calculate data and file volumes, the following assumptions have been used:</w:t>
      </w:r>
    </w:p>
    <w:p w14:paraId="6D60D59B" w14:textId="77777777" w:rsidR="004176E4" w:rsidRPr="00E26551" w:rsidRDefault="004176E4" w:rsidP="002F3666">
      <w:pPr>
        <w:pStyle w:val="NormalIndent"/>
        <w:numPr>
          <w:ilvl w:val="0"/>
          <w:numId w:val="26"/>
        </w:numPr>
        <w:rPr>
          <w:strike/>
          <w:highlight w:val="yellow"/>
        </w:rPr>
      </w:pPr>
      <w:r w:rsidRPr="00E26551">
        <w:rPr>
          <w:strike/>
          <w:highlight w:val="yellow"/>
        </w:rPr>
        <w:t>Number of units: 13 000 in year 1, scaling to ±30 000 in year 5</w:t>
      </w:r>
    </w:p>
    <w:p w14:paraId="36EF990A" w14:textId="77777777" w:rsidR="004176E4" w:rsidRPr="00E26551" w:rsidRDefault="004176E4" w:rsidP="002F3666">
      <w:pPr>
        <w:pStyle w:val="NormalIndent"/>
        <w:numPr>
          <w:ilvl w:val="0"/>
          <w:numId w:val="26"/>
        </w:numPr>
        <w:rPr>
          <w:strike/>
          <w:highlight w:val="yellow"/>
        </w:rPr>
      </w:pPr>
      <w:r w:rsidRPr="00E26551">
        <w:rPr>
          <w:strike/>
          <w:highlight w:val="yellow"/>
        </w:rPr>
        <w:t>Number of voids per year: 1 void per unit</w:t>
      </w:r>
    </w:p>
    <w:p w14:paraId="20CEE6AE" w14:textId="77777777" w:rsidR="004176E4" w:rsidRPr="00E26551" w:rsidRDefault="004176E4" w:rsidP="002F3666">
      <w:pPr>
        <w:pStyle w:val="NormalIndent"/>
        <w:numPr>
          <w:ilvl w:val="0"/>
          <w:numId w:val="26"/>
        </w:numPr>
        <w:rPr>
          <w:strike/>
          <w:highlight w:val="yellow"/>
        </w:rPr>
      </w:pPr>
      <w:r w:rsidRPr="00E26551">
        <w:rPr>
          <w:strike/>
          <w:highlight w:val="yellow"/>
        </w:rPr>
        <w:t>Number of tasks per void: 40</w:t>
      </w:r>
    </w:p>
    <w:p w14:paraId="3C747714" w14:textId="77777777" w:rsidR="004176E4" w:rsidRPr="00E26551" w:rsidRDefault="004176E4" w:rsidP="002F3666">
      <w:pPr>
        <w:pStyle w:val="NormalIndent"/>
        <w:numPr>
          <w:ilvl w:val="0"/>
          <w:numId w:val="26"/>
        </w:numPr>
        <w:rPr>
          <w:strike/>
          <w:highlight w:val="yellow"/>
        </w:rPr>
      </w:pPr>
      <w:r w:rsidRPr="00E26551">
        <w:rPr>
          <w:strike/>
          <w:highlight w:val="yellow"/>
        </w:rPr>
        <w:t>Number of files per void: 10</w:t>
      </w:r>
    </w:p>
    <w:p w14:paraId="5B091A3F" w14:textId="77777777" w:rsidR="004176E4" w:rsidRPr="00E26551" w:rsidRDefault="004176E4" w:rsidP="002F3666">
      <w:pPr>
        <w:pStyle w:val="NormalIndent"/>
        <w:numPr>
          <w:ilvl w:val="0"/>
          <w:numId w:val="26"/>
        </w:numPr>
        <w:rPr>
          <w:strike/>
          <w:highlight w:val="yellow"/>
        </w:rPr>
      </w:pPr>
      <w:r w:rsidRPr="00E26551">
        <w:rPr>
          <w:strike/>
          <w:highlight w:val="yellow"/>
        </w:rPr>
        <w:t>Average file size: 2MB</w:t>
      </w:r>
    </w:p>
    <w:p w14:paraId="0740D6E1" w14:textId="77777777" w:rsidR="004176E4" w:rsidRPr="00E26551" w:rsidRDefault="004176E4" w:rsidP="004176E4">
      <w:pPr>
        <w:pStyle w:val="NormalIndent"/>
        <w:rPr>
          <w:strike/>
          <w:highlight w:val="yellow"/>
        </w:rPr>
      </w:pPr>
      <w:r w:rsidRPr="00E26551">
        <w:rPr>
          <w:strike/>
          <w:highlight w:val="yellow"/>
        </w:rPr>
        <w:t>Based on these assumptions, the table below shows predicted data and file storage requirements.</w:t>
      </w:r>
    </w:p>
    <w:p w14:paraId="523991FF" w14:textId="77777777" w:rsidR="004176E4" w:rsidRPr="00E26551" w:rsidRDefault="004176E4" w:rsidP="0037105B">
      <w:pPr>
        <w:pStyle w:val="Heading5"/>
        <w:rPr>
          <w:strike/>
          <w:highlight w:val="yellow"/>
        </w:rPr>
      </w:pPr>
      <w:bookmarkStart w:id="26" w:name="_Toc136594832"/>
      <w:r w:rsidRPr="00E26551">
        <w:rPr>
          <w:strike/>
          <w:highlight w:val="yellow"/>
        </w:rPr>
        <w:lastRenderedPageBreak/>
        <w:t>File Archival</w:t>
      </w:r>
      <w:bookmarkEnd w:id="26"/>
    </w:p>
    <w:p w14:paraId="05A2D455" w14:textId="77777777" w:rsidR="004176E4" w:rsidRPr="00E26551" w:rsidRDefault="00DA0381" w:rsidP="004176E4">
      <w:pPr>
        <w:pStyle w:val="NormalIndent"/>
        <w:rPr>
          <w:strike/>
          <w:highlight w:val="yellow"/>
        </w:rPr>
      </w:pPr>
      <w:r w:rsidRPr="00E26551">
        <w:rPr>
          <w:strike/>
          <w:highlight w:val="yellow"/>
        </w:rPr>
        <w:fldChar w:fldCharType="begin"/>
      </w:r>
      <w:r w:rsidRPr="00E26551">
        <w:rPr>
          <w:strike/>
          <w:highlight w:val="yellow"/>
        </w:rPr>
        <w:instrText xml:space="preserve"> DOCPROPERTY  Category  \* MERGEFORMAT </w:instrText>
      </w:r>
      <w:r w:rsidRPr="00E26551">
        <w:rPr>
          <w:strike/>
          <w:highlight w:val="yellow"/>
        </w:rPr>
        <w:fldChar w:fldCharType="separate"/>
      </w:r>
      <w:r w:rsidR="004176E4" w:rsidRPr="00E26551">
        <w:rPr>
          <w:strike/>
          <w:highlight w:val="yellow"/>
        </w:rPr>
        <w:t>Grainger PLC</w:t>
      </w:r>
      <w:r w:rsidRPr="00E26551">
        <w:rPr>
          <w:strike/>
          <w:highlight w:val="yellow"/>
        </w:rPr>
        <w:fldChar w:fldCharType="end"/>
      </w:r>
      <w:r w:rsidR="004176E4" w:rsidRPr="00E26551">
        <w:rPr>
          <w:strike/>
          <w:highlight w:val="yellow"/>
        </w:rPr>
        <w:t>’s Salesforce org currently has a 503GB file storage limit, of which 66GB is already used. Based on the projected volumes above, this limit would be exceeded in the second year of operation.  While not required for the go-live of the Void Management solution, it is suggested that an archival policy be considered so that files can be automatically moved (e.g. via GREP) from Salesforce to a more cost effective storage solution (e.g. SharePoint).  Files should be archived at a point in time where users no longer need to interact with them directly from Salesforce, for example 6 months after a void has been completed.  File-specific policies may also be implemented, for example the inventory pdf may be retained on the Salesforce platform for longer than photos of painting works.</w:t>
      </w:r>
    </w:p>
    <w:p w14:paraId="52B87B8C" w14:textId="77777777" w:rsidR="004176E4" w:rsidRPr="00E26551" w:rsidRDefault="004176E4" w:rsidP="0037105B">
      <w:pPr>
        <w:pStyle w:val="Heading5"/>
        <w:rPr>
          <w:strike/>
          <w:highlight w:val="yellow"/>
        </w:rPr>
      </w:pPr>
      <w:bookmarkStart w:id="27" w:name="_Toc136594833"/>
      <w:r w:rsidRPr="00E26551">
        <w:rPr>
          <w:strike/>
          <w:highlight w:val="yellow"/>
        </w:rPr>
        <w:t>Record Archival</w:t>
      </w:r>
      <w:bookmarkEnd w:id="27"/>
    </w:p>
    <w:p w14:paraId="0A688C52" w14:textId="77777777" w:rsidR="004176E4" w:rsidRPr="00E26551" w:rsidRDefault="00DA0381" w:rsidP="004176E4">
      <w:pPr>
        <w:pStyle w:val="NormalIndent"/>
        <w:rPr>
          <w:strike/>
          <w:highlight w:val="yellow"/>
        </w:rPr>
      </w:pPr>
      <w:r w:rsidRPr="00E26551">
        <w:rPr>
          <w:strike/>
          <w:highlight w:val="yellow"/>
        </w:rPr>
        <w:fldChar w:fldCharType="begin"/>
      </w:r>
      <w:r w:rsidRPr="00E26551">
        <w:rPr>
          <w:strike/>
          <w:highlight w:val="yellow"/>
        </w:rPr>
        <w:instrText xml:space="preserve"> DOCPROPERTY  Category  \* MERGEFORMAT </w:instrText>
      </w:r>
      <w:r w:rsidRPr="00E26551">
        <w:rPr>
          <w:strike/>
          <w:highlight w:val="yellow"/>
        </w:rPr>
        <w:fldChar w:fldCharType="separate"/>
      </w:r>
      <w:r w:rsidR="004176E4" w:rsidRPr="00E26551">
        <w:rPr>
          <w:strike/>
          <w:highlight w:val="yellow"/>
        </w:rPr>
        <w:t>Grainger PLC</w:t>
      </w:r>
      <w:r w:rsidRPr="00E26551">
        <w:rPr>
          <w:strike/>
          <w:highlight w:val="yellow"/>
        </w:rPr>
        <w:fldChar w:fldCharType="end"/>
      </w:r>
      <w:r w:rsidR="004176E4" w:rsidRPr="00E26551">
        <w:rPr>
          <w:strike/>
          <w:highlight w:val="yellow"/>
        </w:rPr>
        <w:t>’s Salesforce org currently has a 14.8GB data storage limit, of which 7.5GB is already used.  Based on the projected volumes above, the data storage limit is likely to be exceeded within the next 5 years.  While not required for the go-live of the Void Management solution, it is suggested that an archival policy be considered so that records can be automatically moved (e.g. via GREP) from Salesforce to a more cost effective storage solution (e.g. Azure SQL).  Records should be archived (or deleted) at a point in time where users no longer need to interact with them directly from Salesforce, for example 6 months after a void has been completed.  Object-specific policies may also be implemented, for example Void records may be retained on the Salesforce platform for longer than the tasks that relate to the void.</w:t>
      </w:r>
    </w:p>
    <w:p w14:paraId="67DBCCD3" w14:textId="54FA16EE" w:rsidR="004176E4" w:rsidRPr="00E26551" w:rsidRDefault="00253C37" w:rsidP="0037105B">
      <w:pPr>
        <w:pStyle w:val="Heading5"/>
        <w:rPr>
          <w:strike/>
          <w:highlight w:val="yellow"/>
        </w:rPr>
      </w:pPr>
      <w:bookmarkStart w:id="28" w:name="_Toc136594834"/>
      <w:r w:rsidRPr="00E26551">
        <w:rPr>
          <w:strike/>
          <w:highlight w:val="yellow"/>
        </w:rPr>
        <w:t xml:space="preserve">Archival Strategy </w:t>
      </w:r>
      <w:r w:rsidR="004176E4" w:rsidRPr="00E26551">
        <w:rPr>
          <w:strike/>
          <w:highlight w:val="yellow"/>
        </w:rPr>
        <w:t>Recommendation</w:t>
      </w:r>
      <w:bookmarkEnd w:id="28"/>
    </w:p>
    <w:p w14:paraId="764DACD7" w14:textId="77777777" w:rsidR="004176E4" w:rsidRPr="00E26551" w:rsidRDefault="004176E4" w:rsidP="004176E4">
      <w:pPr>
        <w:pStyle w:val="NormalIndent"/>
        <w:rPr>
          <w:strike/>
          <w:highlight w:val="yellow"/>
        </w:rPr>
      </w:pPr>
      <w:r w:rsidRPr="00E26551">
        <w:rPr>
          <w:strike/>
          <w:highlight w:val="yellow"/>
        </w:rPr>
        <w:t>There is no need for the immediate implementation of any archival strategy.  Given that the above calculations are based on assumptions, it is recommended that volumes be monitored during the course of operations.  Based on actual record volumes a suitable archive strategy and timelines can be planned.</w:t>
      </w:r>
    </w:p>
    <w:p w14:paraId="1CECAD6B" w14:textId="110189BE" w:rsidR="004176E4" w:rsidRPr="00E26551" w:rsidRDefault="004176E4" w:rsidP="00253CBA">
      <w:pPr>
        <w:pStyle w:val="Heading4"/>
        <w:rPr>
          <w:highlight w:val="yellow"/>
        </w:rPr>
      </w:pPr>
      <w:bookmarkStart w:id="29" w:name="_Toc136594835"/>
      <w:r w:rsidRPr="00E26551">
        <w:rPr>
          <w:highlight w:val="yellow"/>
        </w:rPr>
        <w:t xml:space="preserve">Mobile </w:t>
      </w:r>
      <w:r w:rsidR="009A2F67" w:rsidRPr="00E26551">
        <w:rPr>
          <w:highlight w:val="yellow"/>
        </w:rPr>
        <w:t>Strategy</w:t>
      </w:r>
      <w:bookmarkEnd w:id="29"/>
    </w:p>
    <w:p w14:paraId="3EC59858" w14:textId="77777777" w:rsidR="004176E4" w:rsidRPr="00E26551" w:rsidRDefault="004176E4" w:rsidP="004176E4">
      <w:pPr>
        <w:pStyle w:val="NormalIndent"/>
        <w:rPr>
          <w:strike/>
          <w:highlight w:val="yellow"/>
        </w:rPr>
      </w:pPr>
      <w:r w:rsidRPr="00E26551">
        <w:rPr>
          <w:strike/>
          <w:highlight w:val="yellow"/>
        </w:rPr>
        <w:t>It is recommended that the Salesforce Mobile App be used to provide mobile access where required.   There are no offline, branding or native device capability requirements that would necessitate any custom mobile app development.</w:t>
      </w:r>
    </w:p>
    <w:p w14:paraId="3D7243D5" w14:textId="01AF900E" w:rsidR="004176E4" w:rsidRPr="00F857DA" w:rsidRDefault="009A2F67" w:rsidP="00253CBA">
      <w:pPr>
        <w:pStyle w:val="Heading4"/>
        <w:rPr>
          <w:highlight w:val="yellow"/>
        </w:rPr>
      </w:pPr>
      <w:bookmarkStart w:id="30" w:name="_Toc136594836"/>
      <w:r w:rsidRPr="00F857DA">
        <w:rPr>
          <w:highlight w:val="yellow"/>
        </w:rPr>
        <w:t>Reporting Strategy</w:t>
      </w:r>
      <w:bookmarkEnd w:id="30"/>
    </w:p>
    <w:p w14:paraId="63A11061" w14:textId="77777777" w:rsidR="004176E4" w:rsidRPr="00F857DA" w:rsidRDefault="004176E4" w:rsidP="004176E4">
      <w:pPr>
        <w:pStyle w:val="NormalIndent"/>
        <w:rPr>
          <w:strike/>
          <w:highlight w:val="yellow"/>
        </w:rPr>
      </w:pPr>
      <w:r w:rsidRPr="00F857DA">
        <w:rPr>
          <w:strike/>
          <w:highlight w:val="yellow"/>
        </w:rPr>
        <w:t>Operational reporting needs can be met via Salesforce reports.  Should deeper analytical capabilities be required in the future, these can be met via a BI solution such as Power BI coupled with an Azure SQL data warehouse.</w:t>
      </w:r>
    </w:p>
    <w:p w14:paraId="51ECD5F4" w14:textId="3E706B38" w:rsidR="00CA4298" w:rsidRPr="00CA4298" w:rsidRDefault="00CA4298" w:rsidP="00253CBA">
      <w:pPr>
        <w:pStyle w:val="Heading3"/>
      </w:pPr>
      <w:r w:rsidRPr="00CA4298">
        <w:lastRenderedPageBreak/>
        <w:t>Third-Party Applications / Add Ons</w:t>
      </w:r>
    </w:p>
    <w:p w14:paraId="23132E11" w14:textId="7C227B9B" w:rsidR="00E26982" w:rsidRPr="00CA4298" w:rsidRDefault="00E26982" w:rsidP="00253CBA">
      <w:pPr>
        <w:pStyle w:val="Heading4"/>
      </w:pPr>
      <w:r w:rsidRPr="00CA4298">
        <w:t>Form Assembly</w:t>
      </w:r>
    </w:p>
    <w:p w14:paraId="151D6669" w14:textId="77777777" w:rsidR="00B31638" w:rsidRDefault="00B31638" w:rsidP="00B31638">
      <w:pPr>
        <w:pStyle w:val="NormalIndent"/>
      </w:pPr>
      <w:r w:rsidRPr="00B6383F">
        <w:rPr>
          <w:highlight w:val="yellow"/>
        </w:rPr>
        <w:t>Add details here &gt;&gt;&gt;&gt;&gt;&gt;&gt;&gt;</w:t>
      </w:r>
    </w:p>
    <w:p w14:paraId="528987B2" w14:textId="60EB3762" w:rsidR="00E26982" w:rsidRPr="00E26982" w:rsidRDefault="00E26982" w:rsidP="00E26982">
      <w:pPr>
        <w:pStyle w:val="NormalIndent"/>
      </w:pPr>
      <w:r w:rsidRPr="002B64BE">
        <w:rPr>
          <w:highlight w:val="yellow"/>
        </w:rPr>
        <w:t>Security Considerations.</w:t>
      </w:r>
      <w:r w:rsidRPr="00E26982">
        <w:t xml:space="preserve"> </w:t>
      </w:r>
    </w:p>
    <w:p w14:paraId="4A39A0D2" w14:textId="205F3B96" w:rsidR="00004450" w:rsidRPr="008B10E5" w:rsidRDefault="00004450" w:rsidP="00004450">
      <w:pPr>
        <w:pStyle w:val="Heading3"/>
      </w:pPr>
      <w:r w:rsidRPr="008B10E5">
        <w:t>Data Model</w:t>
      </w:r>
    </w:p>
    <w:p w14:paraId="31A55052" w14:textId="161E6C13" w:rsidR="001211BD" w:rsidRPr="008B10E5" w:rsidRDefault="001211BD" w:rsidP="00253CBA">
      <w:pPr>
        <w:pStyle w:val="Heading4"/>
      </w:pPr>
      <w:r w:rsidRPr="008B10E5">
        <w:t>Entity Relationship Diagram</w:t>
      </w:r>
    </w:p>
    <w:p w14:paraId="77CABA99" w14:textId="69C7EF18" w:rsidR="0025434C" w:rsidRDefault="00880099" w:rsidP="00880099">
      <w:pPr>
        <w:pStyle w:val="NormalIndent"/>
      </w:pPr>
      <w:r w:rsidRPr="00E8385E">
        <w:t xml:space="preserve">The </w:t>
      </w:r>
      <w:r w:rsidR="000729A6">
        <w:t xml:space="preserve">following </w:t>
      </w:r>
      <w:r w:rsidR="009969BF">
        <w:t xml:space="preserve">key </w:t>
      </w:r>
      <w:r w:rsidR="000729A6">
        <w:t xml:space="preserve">changes </w:t>
      </w:r>
      <w:r w:rsidR="0025434C">
        <w:t xml:space="preserve">are proposed </w:t>
      </w:r>
      <w:r w:rsidR="000729A6">
        <w:t>to the</w:t>
      </w:r>
      <w:r w:rsidR="004424E0" w:rsidRPr="00E8385E">
        <w:t xml:space="preserve"> high-level</w:t>
      </w:r>
      <w:r w:rsidRPr="00E8385E">
        <w:t xml:space="preserve"> data model</w:t>
      </w:r>
      <w:r w:rsidR="00E8385E" w:rsidRPr="00E8385E">
        <w:t xml:space="preserve"> </w:t>
      </w:r>
      <w:r w:rsidR="008B10E5">
        <w:t xml:space="preserve">in order </w:t>
      </w:r>
      <w:r w:rsidR="00E8385E" w:rsidRPr="00E8385E">
        <w:t>to support the enhanced renewals journey</w:t>
      </w:r>
      <w:r w:rsidR="0025434C">
        <w:t>:</w:t>
      </w:r>
    </w:p>
    <w:p w14:paraId="1E189A3C" w14:textId="677653A5" w:rsidR="0063396F" w:rsidRDefault="0063396F" w:rsidP="002B64BE">
      <w:pPr>
        <w:pStyle w:val="NormalIndent"/>
        <w:ind w:left="-1134"/>
        <w:rPr>
          <w:highlight w:val="yellow"/>
        </w:rPr>
      </w:pPr>
      <w:r w:rsidRPr="0063396F">
        <w:rPr>
          <w:noProof/>
        </w:rPr>
        <w:drawing>
          <wp:inline distT="0" distB="0" distL="0" distR="0" wp14:anchorId="4173E065" wp14:editId="5CB84F07">
            <wp:extent cx="7439025" cy="4536493"/>
            <wp:effectExtent l="0" t="0" r="0" b="0"/>
            <wp:docPr id="1901096298"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096298" name="Picture 1" descr="A diagram of a company&#10;&#10;Description automatically generated"/>
                    <pic:cNvPicPr/>
                  </pic:nvPicPr>
                  <pic:blipFill>
                    <a:blip r:embed="rId29"/>
                    <a:stretch>
                      <a:fillRect/>
                    </a:stretch>
                  </pic:blipFill>
                  <pic:spPr>
                    <a:xfrm>
                      <a:off x="0" y="0"/>
                      <a:ext cx="7452604" cy="4544774"/>
                    </a:xfrm>
                    <a:prstGeom prst="rect">
                      <a:avLst/>
                    </a:prstGeom>
                  </pic:spPr>
                </pic:pic>
              </a:graphicData>
            </a:graphic>
          </wp:inline>
        </w:drawing>
      </w:r>
    </w:p>
    <w:p w14:paraId="405AFFE5" w14:textId="464FC9E1" w:rsidR="007E1A9C" w:rsidRPr="00F521A6" w:rsidRDefault="00880099" w:rsidP="006E0B5D">
      <w:pPr>
        <w:keepNext/>
        <w:ind w:left="-1134"/>
        <w:rPr>
          <w:highlight w:val="yellow"/>
        </w:rPr>
      </w:pPr>
      <w:r w:rsidRPr="00F521A6">
        <w:rPr>
          <w:highlight w:val="yellow"/>
        </w:rPr>
        <w:fldChar w:fldCharType="begin"/>
      </w:r>
      <w:r w:rsidRPr="00F521A6">
        <w:rPr>
          <w:highlight w:val="yellow"/>
        </w:rPr>
        <w:instrText xml:space="preserve"> INCLUDEPICTURE "https://documents.lucid.app/documents/f708ea2d-6970-4c92-97f3-16f37ad6c365/pages/MRs6MCDvtWDpM?a=2866&amp;x=-517&amp;y=1011&amp;w=1920&amp;h=1309&amp;store=1&amp;accept=image%2F*&amp;auth=LCA%2040cbdff134644acbd7265f83af7feee6be195f174135344c10763c6076f2de4e-ts%3D1685675411" \* MERGEFORMATINET </w:instrText>
      </w:r>
      <w:r w:rsidRPr="00F521A6">
        <w:rPr>
          <w:highlight w:val="yellow"/>
        </w:rPr>
        <w:fldChar w:fldCharType="separate"/>
      </w:r>
      <w:r w:rsidRPr="00F521A6">
        <w:rPr>
          <w:highlight w:val="yellow"/>
        </w:rPr>
        <w:fldChar w:fldCharType="end"/>
      </w:r>
    </w:p>
    <w:p w14:paraId="6F1512BA" w14:textId="1C031D9B" w:rsidR="00880099" w:rsidRDefault="007E1A9C" w:rsidP="007E1A9C">
      <w:pPr>
        <w:pStyle w:val="Caption"/>
      </w:pPr>
      <w:r w:rsidRPr="002B64BE">
        <w:t xml:space="preserve">Figure </w:t>
      </w:r>
      <w:r w:rsidRPr="002B64BE">
        <w:fldChar w:fldCharType="begin"/>
      </w:r>
      <w:r w:rsidRPr="002B64BE">
        <w:instrText xml:space="preserve"> SEQ Figure \* ARABIC </w:instrText>
      </w:r>
      <w:r w:rsidRPr="002B64BE">
        <w:fldChar w:fldCharType="separate"/>
      </w:r>
      <w:r w:rsidR="00EF5E5B">
        <w:rPr>
          <w:noProof/>
        </w:rPr>
        <w:t>7</w:t>
      </w:r>
      <w:r w:rsidRPr="002B64BE">
        <w:fldChar w:fldCharType="end"/>
      </w:r>
      <w:r w:rsidRPr="002B64BE">
        <w:t>: Entity Relationship Diagram</w:t>
      </w:r>
    </w:p>
    <w:p w14:paraId="0E958016" w14:textId="77777777" w:rsidR="00635D0D" w:rsidRPr="004C4F50" w:rsidRDefault="00635D0D" w:rsidP="00635D0D">
      <w:pPr>
        <w:pStyle w:val="NormalIndent"/>
        <w:numPr>
          <w:ilvl w:val="0"/>
          <w:numId w:val="26"/>
        </w:numPr>
      </w:pPr>
      <w:r w:rsidRPr="00D0293B">
        <w:rPr>
          <w:b/>
          <w:bCs/>
        </w:rPr>
        <w:t xml:space="preserve">Price Books </w:t>
      </w:r>
    </w:p>
    <w:p w14:paraId="185F88B0" w14:textId="17053E5D" w:rsidR="00635D0D" w:rsidRDefault="00635D0D" w:rsidP="00635D0D">
      <w:pPr>
        <w:pStyle w:val="NormalIndent"/>
        <w:numPr>
          <w:ilvl w:val="1"/>
          <w:numId w:val="26"/>
        </w:numPr>
      </w:pPr>
      <w:r>
        <w:lastRenderedPageBreak/>
        <w:t>New price books would be added to the existing, standard Salesforce object to save the following in Salesforce:</w:t>
      </w:r>
    </w:p>
    <w:p w14:paraId="240B805C" w14:textId="0A5C30EB" w:rsidR="00635D0D" w:rsidRDefault="00635D0D" w:rsidP="00635D0D">
      <w:pPr>
        <w:pStyle w:val="NormalIndent"/>
        <w:numPr>
          <w:ilvl w:val="2"/>
          <w:numId w:val="26"/>
        </w:numPr>
      </w:pPr>
      <w:r w:rsidRPr="008B10E5">
        <w:rPr>
          <w:b/>
          <w:bCs/>
        </w:rPr>
        <w:t>Price Book Rent</w:t>
      </w:r>
      <w:r w:rsidRPr="009769EE">
        <w:t xml:space="preserve"> – A separate price book would be created for each month</w:t>
      </w:r>
      <w:r>
        <w:t xml:space="preserve"> (e.g. Price Book Rent for </w:t>
      </w:r>
      <w:r w:rsidR="00535AD9">
        <w:t xml:space="preserve">renewals/new lets taking place in </w:t>
      </w:r>
      <w:r>
        <w:t>January 2025)</w:t>
      </w:r>
      <w:r w:rsidRPr="009769EE">
        <w:t xml:space="preserve">. </w:t>
      </w:r>
    </w:p>
    <w:p w14:paraId="68481AA4" w14:textId="77777777" w:rsidR="00635D0D" w:rsidRDefault="00635D0D" w:rsidP="00635D0D">
      <w:pPr>
        <w:pStyle w:val="NormalIndent"/>
        <w:numPr>
          <w:ilvl w:val="3"/>
          <w:numId w:val="26"/>
        </w:numPr>
      </w:pPr>
      <w:r>
        <w:t xml:space="preserve">These price books would also include prices for non-live units and Grainger Trust units. </w:t>
      </w:r>
    </w:p>
    <w:p w14:paraId="313301E3" w14:textId="77777777" w:rsidR="00635D0D" w:rsidRDefault="00635D0D" w:rsidP="00635D0D">
      <w:pPr>
        <w:pStyle w:val="NormalIndent"/>
        <w:numPr>
          <w:ilvl w:val="3"/>
          <w:numId w:val="26"/>
        </w:numPr>
      </w:pPr>
      <w:r>
        <w:t xml:space="preserve">Each renewal opportunity would be linked to the price book for the renewal month. </w:t>
      </w:r>
    </w:p>
    <w:p w14:paraId="0CDC220E" w14:textId="77777777" w:rsidR="00635D0D" w:rsidRDefault="00635D0D" w:rsidP="00635D0D">
      <w:pPr>
        <w:pStyle w:val="NormalIndent"/>
        <w:numPr>
          <w:ilvl w:val="2"/>
          <w:numId w:val="26"/>
        </w:numPr>
      </w:pPr>
      <w:r w:rsidRPr="0041720F">
        <w:rPr>
          <w:b/>
          <w:bCs/>
        </w:rPr>
        <w:t>ERVs</w:t>
      </w:r>
      <w:r>
        <w:t xml:space="preserve"> - </w:t>
      </w:r>
      <w:r w:rsidRPr="009769EE">
        <w:t>A separate price book would be created for each month</w:t>
      </w:r>
      <w:r>
        <w:t xml:space="preserve"> for which ERV values are received (e.g. ERV as at March 2025)</w:t>
      </w:r>
      <w:r w:rsidRPr="009769EE">
        <w:t>.</w:t>
      </w:r>
    </w:p>
    <w:p w14:paraId="74133C96" w14:textId="6C117EF1" w:rsidR="00635D0D" w:rsidRPr="00BD4E50" w:rsidRDefault="00635D0D" w:rsidP="00635D0D">
      <w:pPr>
        <w:pStyle w:val="NormalIndent"/>
        <w:numPr>
          <w:ilvl w:val="3"/>
          <w:numId w:val="26"/>
        </w:numPr>
      </w:pPr>
      <w:r w:rsidRPr="00BD4E50">
        <w:t xml:space="preserve">The existing ERV fields on the Unit object, which do not allow for a history of ERVs to be saved over time, will be </w:t>
      </w:r>
      <w:r>
        <w:t>hidden</w:t>
      </w:r>
      <w:r w:rsidRPr="00BD4E50">
        <w:t xml:space="preserve">. </w:t>
      </w:r>
    </w:p>
    <w:p w14:paraId="21084DF7" w14:textId="77777777" w:rsidR="00635D0D" w:rsidRPr="004C4F50" w:rsidRDefault="00635D0D" w:rsidP="00635D0D">
      <w:pPr>
        <w:pStyle w:val="NormalIndent"/>
        <w:numPr>
          <w:ilvl w:val="1"/>
          <w:numId w:val="26"/>
        </w:numPr>
      </w:pPr>
      <w:r w:rsidRPr="004C4F50">
        <w:t xml:space="preserve">The existing ‘Standard Price Book’ would remain </w:t>
      </w:r>
      <w:r>
        <w:t>unchanged and would continue to be used by the new lease process.</w:t>
      </w:r>
    </w:p>
    <w:p w14:paraId="56A3BFCA" w14:textId="77777777" w:rsidR="00635D0D" w:rsidRDefault="00635D0D" w:rsidP="00635D0D">
      <w:pPr>
        <w:pStyle w:val="NormalIndent"/>
        <w:numPr>
          <w:ilvl w:val="0"/>
          <w:numId w:val="26"/>
        </w:numPr>
      </w:pPr>
      <w:r w:rsidRPr="004A71E3">
        <w:rPr>
          <w:b/>
          <w:bCs/>
        </w:rPr>
        <w:t>Master Tenancy</w:t>
      </w:r>
      <w:r>
        <w:t xml:space="preserve"> </w:t>
      </w:r>
    </w:p>
    <w:p w14:paraId="4F3210BF" w14:textId="63336D15" w:rsidR="00635D0D" w:rsidRDefault="00635D0D" w:rsidP="00306F9F">
      <w:pPr>
        <w:pStyle w:val="NormalIndent"/>
        <w:numPr>
          <w:ilvl w:val="1"/>
          <w:numId w:val="26"/>
        </w:numPr>
      </w:pPr>
      <w:r>
        <w:t xml:space="preserve">Master tenancy records will be added to Salesforce within the existing tenancy [Contract] object </w:t>
      </w:r>
      <w:r w:rsidRPr="000B564B">
        <w:rPr>
          <w:highlight w:val="yellow"/>
        </w:rPr>
        <w:t>with a new record type</w:t>
      </w:r>
      <w:r>
        <w:t xml:space="preserve">. The existing tenancy records (which represent a contract agreement within the overall tenancy) will be child records to the master tenancy. </w:t>
      </w:r>
    </w:p>
    <w:p w14:paraId="4EB93ECF" w14:textId="77777777" w:rsidR="00635D0D" w:rsidRDefault="00635D0D" w:rsidP="00635D0D">
      <w:pPr>
        <w:pStyle w:val="NormalIndent"/>
        <w:numPr>
          <w:ilvl w:val="1"/>
          <w:numId w:val="26"/>
        </w:numPr>
      </w:pPr>
      <w:r>
        <w:t>Each master tenancy in Salesforce will be mapped to a Qube tenancy to facilitate future integration.</w:t>
      </w:r>
    </w:p>
    <w:p w14:paraId="33AB79B8" w14:textId="00C9C110" w:rsidR="00635D0D" w:rsidRDefault="00635D0D" w:rsidP="00635D0D">
      <w:pPr>
        <w:pStyle w:val="NormalIndent"/>
        <w:numPr>
          <w:ilvl w:val="1"/>
          <w:numId w:val="26"/>
        </w:numPr>
      </w:pPr>
      <w:r>
        <w:t>The tenancy denied status, decision to evict, current arrears balance and next rent review date would be added as new Contract fields</w:t>
      </w:r>
      <w:r w:rsidR="0097491F">
        <w:t xml:space="preserve">, </w:t>
      </w:r>
      <w:r>
        <w:t xml:space="preserve">saved on the master tenancy. </w:t>
      </w:r>
    </w:p>
    <w:p w14:paraId="54695E9C" w14:textId="77777777" w:rsidR="00635D0D" w:rsidRDefault="00635D0D" w:rsidP="00635D0D">
      <w:pPr>
        <w:pStyle w:val="NormalIndent"/>
        <w:numPr>
          <w:ilvl w:val="0"/>
          <w:numId w:val="26"/>
        </w:numPr>
      </w:pPr>
      <w:r w:rsidRPr="004A71E3">
        <w:rPr>
          <w:b/>
          <w:bCs/>
        </w:rPr>
        <w:t>Tenancy Contact Role</w:t>
      </w:r>
      <w:r>
        <w:t xml:space="preserve"> </w:t>
      </w:r>
    </w:p>
    <w:p w14:paraId="695F6D8C" w14:textId="77777777" w:rsidR="00635D0D" w:rsidRDefault="00635D0D" w:rsidP="00635D0D">
      <w:pPr>
        <w:pStyle w:val="NormalIndent"/>
        <w:numPr>
          <w:ilvl w:val="1"/>
          <w:numId w:val="26"/>
        </w:numPr>
      </w:pPr>
      <w:r>
        <w:t xml:space="preserve">The existing </w:t>
      </w:r>
      <w:proofErr w:type="spellStart"/>
      <w:r w:rsidRPr="005104E4">
        <w:rPr>
          <w:highlight w:val="yellow"/>
        </w:rPr>
        <w:t>ContractContactRole</w:t>
      </w:r>
      <w:proofErr w:type="spellEnd"/>
      <w:r>
        <w:t xml:space="preserve"> object, which is not currently populated, will be used be save a full history of all tenants and related parties associated to a master tenancy over time. </w:t>
      </w:r>
    </w:p>
    <w:p w14:paraId="0CFA7CC3" w14:textId="77777777" w:rsidR="00635D0D" w:rsidRDefault="00635D0D" w:rsidP="00635D0D">
      <w:pPr>
        <w:pStyle w:val="NormalIndent"/>
        <w:numPr>
          <w:ilvl w:val="1"/>
          <w:numId w:val="26"/>
        </w:numPr>
      </w:pPr>
      <w:r>
        <w:t>This data would correspond to the ‘Child Tenant’ data in Qube, and would include a start date, end date, role and status for each related party.</w:t>
      </w:r>
    </w:p>
    <w:p w14:paraId="009103B5" w14:textId="77777777" w:rsidR="00635D0D" w:rsidRPr="00F91AE5" w:rsidRDefault="00635D0D" w:rsidP="00635D0D">
      <w:pPr>
        <w:pStyle w:val="NormalIndent"/>
        <w:numPr>
          <w:ilvl w:val="0"/>
          <w:numId w:val="26"/>
        </w:numPr>
        <w:rPr>
          <w:b/>
          <w:bCs/>
        </w:rPr>
      </w:pPr>
      <w:r w:rsidRPr="00F91AE5">
        <w:rPr>
          <w:b/>
          <w:bCs/>
        </w:rPr>
        <w:t>Offers</w:t>
      </w:r>
    </w:p>
    <w:p w14:paraId="5647F970" w14:textId="77777777" w:rsidR="00635D0D" w:rsidRDefault="00635D0D" w:rsidP="00635D0D">
      <w:pPr>
        <w:pStyle w:val="NormalIndent"/>
        <w:numPr>
          <w:ilvl w:val="1"/>
          <w:numId w:val="26"/>
        </w:numPr>
      </w:pPr>
      <w:r>
        <w:lastRenderedPageBreak/>
        <w:t>A new record will be saved on the Offer [Quote] object for each offer sent to a tenant, providing a full offer history.</w:t>
      </w:r>
    </w:p>
    <w:p w14:paraId="223930DB" w14:textId="41007D5C" w:rsidR="00635D0D" w:rsidRDefault="00635D0D" w:rsidP="0073041D">
      <w:pPr>
        <w:pStyle w:val="NormalIndent"/>
        <w:numPr>
          <w:ilvl w:val="1"/>
          <w:numId w:val="26"/>
        </w:numPr>
      </w:pPr>
      <w:r>
        <w:t xml:space="preserve">Counteroffer details, the re-offer price suggested by Renewals, and the Asset Management approved re-offer price will be saved as new fields on the Offer [Quote] object. </w:t>
      </w:r>
      <w:r w:rsidR="001635DB">
        <w:t>A c</w:t>
      </w:r>
      <w:r w:rsidR="0073041D">
        <w:t>ounteroffer</w:t>
      </w:r>
      <w:r w:rsidR="001635DB">
        <w:t xml:space="preserve"> </w:t>
      </w:r>
      <w:r w:rsidR="0073041D">
        <w:t xml:space="preserve">will therefore not create </w:t>
      </w:r>
      <w:r w:rsidR="001635DB">
        <w:t xml:space="preserve">a </w:t>
      </w:r>
      <w:r w:rsidR="0073041D">
        <w:t>s</w:t>
      </w:r>
      <w:r>
        <w:t>eparate offer record</w:t>
      </w:r>
      <w:r w:rsidR="0073041D">
        <w:t xml:space="preserve">, but will be saved as </w:t>
      </w:r>
      <w:r w:rsidR="001635DB">
        <w:t xml:space="preserve">a </w:t>
      </w:r>
      <w:r w:rsidR="0073041D">
        <w:t>response</w:t>
      </w:r>
      <w:r w:rsidR="001635DB">
        <w:t xml:space="preserve"> </w:t>
      </w:r>
      <w:r w:rsidR="0073041D">
        <w:t xml:space="preserve">on the offer </w:t>
      </w:r>
      <w:r w:rsidR="001635DB">
        <w:t xml:space="preserve">that was </w:t>
      </w:r>
      <w:r w:rsidR="0073041D">
        <w:t>sent to the tenant</w:t>
      </w:r>
      <w:r>
        <w:t xml:space="preserve">.  </w:t>
      </w:r>
    </w:p>
    <w:p w14:paraId="4EF71119" w14:textId="774115F0" w:rsidR="001211BD" w:rsidRPr="00F521A6" w:rsidRDefault="00937454" w:rsidP="00253CBA">
      <w:pPr>
        <w:pStyle w:val="Heading4"/>
        <w:rPr>
          <w:highlight w:val="yellow"/>
        </w:rPr>
      </w:pPr>
      <w:bookmarkStart w:id="31" w:name="_Toc136594842"/>
      <w:r w:rsidRPr="00F521A6">
        <w:rPr>
          <w:highlight w:val="yellow"/>
        </w:rPr>
        <w:t xml:space="preserve">Data </w:t>
      </w:r>
      <w:r w:rsidR="001211BD" w:rsidRPr="00F521A6">
        <w:rPr>
          <w:highlight w:val="yellow"/>
        </w:rPr>
        <w:t xml:space="preserve">Sharing </w:t>
      </w:r>
      <w:r w:rsidRPr="00F521A6">
        <w:rPr>
          <w:highlight w:val="yellow"/>
        </w:rPr>
        <w:t>&amp;</w:t>
      </w:r>
      <w:r w:rsidR="001211BD" w:rsidRPr="00F521A6">
        <w:rPr>
          <w:highlight w:val="yellow"/>
        </w:rPr>
        <w:t xml:space="preserve"> Security</w:t>
      </w:r>
      <w:bookmarkEnd w:id="31"/>
    </w:p>
    <w:p w14:paraId="7757BB6E" w14:textId="77777777" w:rsidR="001211BD" w:rsidRPr="00F521A6" w:rsidRDefault="001211BD" w:rsidP="001211BD">
      <w:pPr>
        <w:pStyle w:val="NormalIndent"/>
        <w:widowControl w:val="0"/>
        <w:tabs>
          <w:tab w:val="center" w:pos="4986"/>
          <w:tab w:val="left" w:pos="7468"/>
        </w:tabs>
        <w:adjustRightInd w:val="0"/>
        <w:ind w:left="567"/>
        <w:jc w:val="both"/>
        <w:textAlignment w:val="baseline"/>
        <w:rPr>
          <w:highlight w:val="yellow"/>
        </w:rPr>
      </w:pPr>
      <w:r w:rsidRPr="00F521A6">
        <w:rPr>
          <w:highlight w:val="yellow"/>
        </w:rPr>
        <w:t xml:space="preserve">The </w:t>
      </w:r>
      <w:r w:rsidR="00DA0381" w:rsidRPr="00F521A6">
        <w:rPr>
          <w:highlight w:val="yellow"/>
        </w:rPr>
        <w:fldChar w:fldCharType="begin"/>
      </w:r>
      <w:r w:rsidR="00DA0381" w:rsidRPr="00F521A6">
        <w:rPr>
          <w:highlight w:val="yellow"/>
        </w:rPr>
        <w:instrText xml:space="preserve"> DOCPROPERTY  Category  \* MERGEFORMAT </w:instrText>
      </w:r>
      <w:r w:rsidR="00DA0381" w:rsidRPr="00F521A6">
        <w:rPr>
          <w:highlight w:val="yellow"/>
        </w:rPr>
        <w:fldChar w:fldCharType="separate"/>
      </w:r>
      <w:r w:rsidRPr="00F521A6">
        <w:rPr>
          <w:highlight w:val="yellow"/>
        </w:rPr>
        <w:t>Grainger PLC</w:t>
      </w:r>
      <w:r w:rsidR="00DA0381" w:rsidRPr="00F521A6">
        <w:rPr>
          <w:highlight w:val="yellow"/>
        </w:rPr>
        <w:fldChar w:fldCharType="end"/>
      </w:r>
      <w:r w:rsidRPr="00F521A6">
        <w:rPr>
          <w:highlight w:val="yellow"/>
        </w:rPr>
        <w:t xml:space="preserve"> Salesforce org currently has a public read/write org wide default (OWD) for all key objects (Account, Opportunity, Tenancy) and allows all users to view all records.  Where no security requirements exist to restrict visibility, this solution provides full visibility to all users and facilitates easy collaboration (e.g. users are able to update tasks belonging to a colleague when the colleague is absent).  Based on this, it is proposed that the Void Management objects will follow the same OWD and allow full access to all users.  Should future requirements necessitate a tighter security model, this can be implemented with the many security mechanisms provided by Salesforce (role hierarchy, sharing rules etc.).  </w:t>
      </w:r>
    </w:p>
    <w:p w14:paraId="5B3ACC85" w14:textId="2842D0DC" w:rsidR="0053459D" w:rsidRPr="004E5EC7" w:rsidRDefault="0053459D" w:rsidP="00DB2158">
      <w:pPr>
        <w:pStyle w:val="Heading3"/>
      </w:pPr>
      <w:bookmarkStart w:id="32" w:name="_Toc136594844"/>
      <w:r w:rsidRPr="004E5EC7">
        <w:t>Integration</w:t>
      </w:r>
    </w:p>
    <w:bookmarkEnd w:id="32"/>
    <w:p w14:paraId="27971130" w14:textId="77777777" w:rsidR="0045650A" w:rsidRDefault="0045650A" w:rsidP="00253CBA">
      <w:pPr>
        <w:pStyle w:val="Heading4"/>
      </w:pPr>
      <w:r>
        <w:t>Data Warehouse</w:t>
      </w:r>
    </w:p>
    <w:p w14:paraId="5363FD8F" w14:textId="3ACFB4B4" w:rsidR="00B9714D" w:rsidRDefault="00F92FA9" w:rsidP="007F36F6">
      <w:pPr>
        <w:pStyle w:val="NormalIndent"/>
        <w:widowControl w:val="0"/>
        <w:tabs>
          <w:tab w:val="center" w:pos="4986"/>
          <w:tab w:val="left" w:pos="7468"/>
        </w:tabs>
        <w:adjustRightInd w:val="0"/>
        <w:ind w:left="567"/>
        <w:jc w:val="both"/>
        <w:textAlignment w:val="baseline"/>
      </w:pPr>
      <w:r>
        <w:t xml:space="preserve">Tenancy arrears </w:t>
      </w:r>
      <w:r w:rsidR="00051288">
        <w:t>would</w:t>
      </w:r>
      <w:r>
        <w:t xml:space="preserve"> be imported once daily from the data warehouse</w:t>
      </w:r>
      <w:r w:rsidR="00B9714D">
        <w:t xml:space="preserve"> via the GREP integration layer</w:t>
      </w:r>
      <w:r>
        <w:t>.</w:t>
      </w:r>
    </w:p>
    <w:p w14:paraId="1237420A" w14:textId="11AE353B" w:rsidR="00F92FA9" w:rsidRDefault="00C85AD9" w:rsidP="007F36F6">
      <w:pPr>
        <w:pStyle w:val="NormalIndent"/>
        <w:widowControl w:val="0"/>
        <w:tabs>
          <w:tab w:val="center" w:pos="4986"/>
          <w:tab w:val="left" w:pos="7468"/>
        </w:tabs>
        <w:adjustRightInd w:val="0"/>
        <w:ind w:left="567"/>
        <w:jc w:val="both"/>
        <w:textAlignment w:val="baseline"/>
      </w:pPr>
      <w:r>
        <w:rPr>
          <w:highlight w:val="yellow"/>
        </w:rPr>
        <w:t>D</w:t>
      </w:r>
      <w:r w:rsidR="00B6383F" w:rsidRPr="00B6383F">
        <w:rPr>
          <w:highlight w:val="yellow"/>
        </w:rPr>
        <w:t>etails &gt;&gt;&gt;&gt;&gt;&gt;&gt;&gt;</w:t>
      </w:r>
    </w:p>
    <w:p w14:paraId="411465E9" w14:textId="28CFE97B" w:rsidR="008E06F4" w:rsidRPr="0093693C" w:rsidRDefault="0053459D" w:rsidP="00253CBA">
      <w:pPr>
        <w:pStyle w:val="Heading4"/>
        <w:rPr>
          <w:highlight w:val="yellow"/>
        </w:rPr>
      </w:pPr>
      <w:bookmarkStart w:id="33" w:name="_Toc136594845"/>
      <w:r w:rsidRPr="0093693C">
        <w:rPr>
          <w:highlight w:val="yellow"/>
        </w:rPr>
        <w:t>Roadmap</w:t>
      </w:r>
      <w:bookmarkEnd w:id="33"/>
      <w:r w:rsidRPr="0093693C">
        <w:rPr>
          <w:highlight w:val="yellow"/>
        </w:rPr>
        <w:t xml:space="preserve"> – Future Integration</w:t>
      </w:r>
    </w:p>
    <w:p w14:paraId="46967A21" w14:textId="77777777" w:rsidR="008E06F4" w:rsidRPr="0093693C" w:rsidRDefault="008E06F4" w:rsidP="003322E0">
      <w:pPr>
        <w:pStyle w:val="NormalIndent"/>
        <w:widowControl w:val="0"/>
        <w:tabs>
          <w:tab w:val="center" w:pos="4986"/>
          <w:tab w:val="left" w:pos="7468"/>
        </w:tabs>
        <w:adjustRightInd w:val="0"/>
        <w:ind w:left="567"/>
        <w:jc w:val="both"/>
        <w:textAlignment w:val="baseline"/>
        <w:rPr>
          <w:strike/>
          <w:highlight w:val="yellow"/>
        </w:rPr>
      </w:pPr>
      <w:r w:rsidRPr="0093693C">
        <w:rPr>
          <w:strike/>
          <w:highlight w:val="yellow"/>
        </w:rPr>
        <w:t>Future releases will include integrations to FSI, Qube, Hive and the Grainger Portal (and other systems as identified).  Where possible, all integrations should be implemented via the GREP integration layer to:</w:t>
      </w:r>
    </w:p>
    <w:p w14:paraId="15D81FB4" w14:textId="0C625007" w:rsidR="008E06F4" w:rsidRPr="0093693C" w:rsidRDefault="002F3666" w:rsidP="002F3666">
      <w:pPr>
        <w:pStyle w:val="NormalIndent"/>
        <w:numPr>
          <w:ilvl w:val="0"/>
          <w:numId w:val="27"/>
        </w:numPr>
        <w:rPr>
          <w:strike/>
          <w:highlight w:val="yellow"/>
        </w:rPr>
      </w:pPr>
      <w:r w:rsidRPr="0093693C">
        <w:rPr>
          <w:strike/>
          <w:highlight w:val="yellow"/>
        </w:rPr>
        <w:t>Ensure a decoupled architecture</w:t>
      </w:r>
    </w:p>
    <w:p w14:paraId="1F44FC75" w14:textId="79A1AC68" w:rsidR="008E06F4" w:rsidRPr="0093693C" w:rsidRDefault="002F3666" w:rsidP="002F3666">
      <w:pPr>
        <w:pStyle w:val="NormalIndent"/>
        <w:numPr>
          <w:ilvl w:val="0"/>
          <w:numId w:val="27"/>
        </w:numPr>
        <w:rPr>
          <w:strike/>
          <w:highlight w:val="yellow"/>
        </w:rPr>
      </w:pPr>
      <w:r w:rsidRPr="0093693C">
        <w:rPr>
          <w:strike/>
          <w:highlight w:val="yellow"/>
        </w:rPr>
        <w:t>Take care of routing and error handling</w:t>
      </w:r>
    </w:p>
    <w:p w14:paraId="3495D398" w14:textId="6333BE08" w:rsidR="008E06F4" w:rsidRPr="0093693C" w:rsidRDefault="002F3666" w:rsidP="002F3666">
      <w:pPr>
        <w:pStyle w:val="NormalIndent"/>
        <w:numPr>
          <w:ilvl w:val="0"/>
          <w:numId w:val="27"/>
        </w:numPr>
        <w:rPr>
          <w:strike/>
          <w:highlight w:val="yellow"/>
        </w:rPr>
      </w:pPr>
      <w:r w:rsidRPr="0093693C">
        <w:rPr>
          <w:strike/>
          <w:highlight w:val="yellow"/>
        </w:rPr>
        <w:t xml:space="preserve">Fall under existing </w:t>
      </w:r>
      <w:r w:rsidR="00BC12FF" w:rsidRPr="0093693C">
        <w:rPr>
          <w:strike/>
          <w:highlight w:val="yellow"/>
        </w:rPr>
        <w:t>Grainger</w:t>
      </w:r>
      <w:r w:rsidRPr="0093693C">
        <w:rPr>
          <w:strike/>
          <w:highlight w:val="yellow"/>
        </w:rPr>
        <w:t xml:space="preserve"> standard operating procedures (SOP)</w:t>
      </w:r>
    </w:p>
    <w:p w14:paraId="72E345CF" w14:textId="0A36CF63" w:rsidR="008E06F4" w:rsidRPr="0093693C" w:rsidRDefault="002F3666" w:rsidP="002F3666">
      <w:pPr>
        <w:pStyle w:val="NormalIndent"/>
        <w:numPr>
          <w:ilvl w:val="0"/>
          <w:numId w:val="27"/>
        </w:numPr>
        <w:rPr>
          <w:strike/>
          <w:highlight w:val="yellow"/>
        </w:rPr>
      </w:pPr>
      <w:r w:rsidRPr="0093693C">
        <w:rPr>
          <w:strike/>
          <w:highlight w:val="yellow"/>
        </w:rPr>
        <w:t xml:space="preserve">Support complex transformations </w:t>
      </w:r>
    </w:p>
    <w:p w14:paraId="13F9FD01" w14:textId="7824C326" w:rsidR="008E06F4" w:rsidRPr="0093693C" w:rsidRDefault="002F3666" w:rsidP="002F3666">
      <w:pPr>
        <w:pStyle w:val="NormalIndent"/>
        <w:numPr>
          <w:ilvl w:val="0"/>
          <w:numId w:val="27"/>
        </w:numPr>
        <w:rPr>
          <w:strike/>
          <w:highlight w:val="yellow"/>
        </w:rPr>
      </w:pPr>
      <w:r w:rsidRPr="0093693C">
        <w:rPr>
          <w:strike/>
          <w:highlight w:val="yellow"/>
        </w:rPr>
        <w:t>Efficiently handle large data volumes</w:t>
      </w:r>
      <w:r w:rsidR="008E06F4" w:rsidRPr="0093693C">
        <w:rPr>
          <w:strike/>
          <w:highlight w:val="yellow"/>
        </w:rPr>
        <w:t xml:space="preserve"> </w:t>
      </w:r>
    </w:p>
    <w:p w14:paraId="786BCAEE" w14:textId="4B9EA7EC" w:rsidR="008E06F4" w:rsidRPr="0093693C" w:rsidRDefault="008E06F4" w:rsidP="003322E0">
      <w:pPr>
        <w:pStyle w:val="NormalIndent"/>
        <w:widowControl w:val="0"/>
        <w:tabs>
          <w:tab w:val="center" w:pos="4986"/>
          <w:tab w:val="left" w:pos="7468"/>
        </w:tabs>
        <w:adjustRightInd w:val="0"/>
        <w:ind w:left="567"/>
        <w:jc w:val="both"/>
        <w:textAlignment w:val="baseline"/>
        <w:rPr>
          <w:strike/>
          <w:highlight w:val="yellow"/>
        </w:rPr>
      </w:pPr>
      <w:r w:rsidRPr="0093693C">
        <w:rPr>
          <w:strike/>
          <w:highlight w:val="yellow"/>
        </w:rPr>
        <w:t xml:space="preserve">It is understood that various integration initiatives are already in progress (e.g. </w:t>
      </w:r>
      <w:r w:rsidRPr="0093693C">
        <w:rPr>
          <w:strike/>
          <w:highlight w:val="yellow"/>
        </w:rPr>
        <w:lastRenderedPageBreak/>
        <w:t xml:space="preserve">automated lease creation in Qube triggered by Tenancy in Salesforce).  The Open Box implementation team should work closely with </w:t>
      </w:r>
      <w:r w:rsidR="00DA0381" w:rsidRPr="0093693C">
        <w:rPr>
          <w:strike/>
          <w:highlight w:val="yellow"/>
        </w:rPr>
        <w:fldChar w:fldCharType="begin"/>
      </w:r>
      <w:r w:rsidR="00DA0381" w:rsidRPr="0093693C">
        <w:rPr>
          <w:strike/>
          <w:highlight w:val="yellow"/>
        </w:rPr>
        <w:instrText xml:space="preserve"> DOCPROPERTY  Category  \* MERGEFORMAT </w:instrText>
      </w:r>
      <w:r w:rsidR="00DA0381" w:rsidRPr="0093693C">
        <w:rPr>
          <w:strike/>
          <w:highlight w:val="yellow"/>
        </w:rPr>
        <w:fldChar w:fldCharType="separate"/>
      </w:r>
      <w:r w:rsidRPr="0093693C">
        <w:rPr>
          <w:strike/>
          <w:highlight w:val="yellow"/>
        </w:rPr>
        <w:t>Grainger PLC</w:t>
      </w:r>
      <w:r w:rsidR="00DA0381" w:rsidRPr="0093693C">
        <w:rPr>
          <w:strike/>
          <w:highlight w:val="yellow"/>
        </w:rPr>
        <w:fldChar w:fldCharType="end"/>
      </w:r>
      <w:r w:rsidRPr="0093693C">
        <w:rPr>
          <w:strike/>
          <w:highlight w:val="yellow"/>
        </w:rPr>
        <w:t xml:space="preserve"> to ensure the roadmap is aligned and supports the Void Management roadmap. </w:t>
      </w:r>
    </w:p>
    <w:p w14:paraId="68AF4FCA" w14:textId="1ADDB819" w:rsidR="00341713" w:rsidRPr="0086792B" w:rsidRDefault="00341713" w:rsidP="00341713">
      <w:pPr>
        <w:pStyle w:val="Heading3"/>
        <w:rPr>
          <w:lang w:val="en-GB"/>
        </w:rPr>
      </w:pPr>
      <w:r w:rsidRPr="0086792B">
        <w:rPr>
          <w:lang w:val="en-GB"/>
        </w:rPr>
        <w:t xml:space="preserve">Data </w:t>
      </w:r>
      <w:r w:rsidR="00DE0E81" w:rsidRPr="0086792B">
        <w:rPr>
          <w:lang w:val="en-GB"/>
        </w:rPr>
        <w:t>M</w:t>
      </w:r>
      <w:r w:rsidRPr="0086792B">
        <w:rPr>
          <w:lang w:val="en-GB"/>
        </w:rPr>
        <w:t xml:space="preserve">igration </w:t>
      </w:r>
    </w:p>
    <w:p w14:paraId="33E1AFB9" w14:textId="79060BC9" w:rsidR="003C1B5F" w:rsidRDefault="003C1B5F" w:rsidP="003322E0">
      <w:pPr>
        <w:pStyle w:val="NormalIndent"/>
        <w:widowControl w:val="0"/>
        <w:tabs>
          <w:tab w:val="center" w:pos="4986"/>
          <w:tab w:val="left" w:pos="7468"/>
        </w:tabs>
        <w:adjustRightInd w:val="0"/>
        <w:ind w:left="567"/>
        <w:jc w:val="both"/>
        <w:textAlignment w:val="baseline"/>
      </w:pPr>
      <w:r w:rsidRPr="0086792B">
        <w:t xml:space="preserve">A number of once-off data migrations </w:t>
      </w:r>
      <w:r w:rsidR="00051288">
        <w:t>would</w:t>
      </w:r>
      <w:r w:rsidRPr="0086792B">
        <w:t xml:space="preserve"> be required before the functionality </w:t>
      </w:r>
      <w:r w:rsidR="004878EA">
        <w:t>can go</w:t>
      </w:r>
      <w:r w:rsidRPr="0086792B">
        <w:t xml:space="preserve"> live. </w:t>
      </w:r>
    </w:p>
    <w:p w14:paraId="4D7EE5DF" w14:textId="0619A8EC" w:rsidR="004D4101" w:rsidRDefault="004D4101" w:rsidP="003322E0">
      <w:pPr>
        <w:pStyle w:val="NormalIndent"/>
        <w:widowControl w:val="0"/>
        <w:tabs>
          <w:tab w:val="center" w:pos="4986"/>
          <w:tab w:val="left" w:pos="7468"/>
        </w:tabs>
        <w:adjustRightInd w:val="0"/>
        <w:ind w:left="567"/>
        <w:jc w:val="both"/>
        <w:textAlignment w:val="baseline"/>
      </w:pPr>
      <w:r>
        <w:t xml:space="preserve">Data migrated from Qube </w:t>
      </w:r>
      <w:r w:rsidR="00EF3BDA">
        <w:t>would</w:t>
      </w:r>
      <w:r>
        <w:t xml:space="preserve"> be provided to Open Box in spreadsheets which </w:t>
      </w:r>
      <w:r w:rsidR="00A801DA">
        <w:t xml:space="preserve">will be loaded into Salesforce. </w:t>
      </w:r>
    </w:p>
    <w:p w14:paraId="7B93DABC" w14:textId="61A68F9C" w:rsidR="00462A65" w:rsidRDefault="00A801DA" w:rsidP="00462A65">
      <w:pPr>
        <w:pStyle w:val="NormalIndent"/>
        <w:widowControl w:val="0"/>
        <w:tabs>
          <w:tab w:val="center" w:pos="4986"/>
          <w:tab w:val="left" w:pos="7468"/>
        </w:tabs>
        <w:adjustRightInd w:val="0"/>
        <w:ind w:left="567"/>
        <w:jc w:val="both"/>
        <w:textAlignment w:val="baseline"/>
      </w:pPr>
      <w:r>
        <w:t xml:space="preserve">Open Box will not </w:t>
      </w:r>
      <w:r w:rsidRPr="00C82F8E">
        <w:t>cleans</w:t>
      </w:r>
      <w:r>
        <w:t>e any of the data provided</w:t>
      </w:r>
      <w:r w:rsidR="00EA4A0B">
        <w:t>; nor will O</w:t>
      </w:r>
      <w:r w:rsidR="00462A65">
        <w:t xml:space="preserve">pen Box validate any of the data provided, beyond the minimum required to load the data into Salesforce. </w:t>
      </w:r>
    </w:p>
    <w:p w14:paraId="09D673C9" w14:textId="77777777" w:rsidR="004878EA" w:rsidRPr="007C6E8D" w:rsidRDefault="004878EA" w:rsidP="00253CBA">
      <w:pPr>
        <w:pStyle w:val="Heading4"/>
      </w:pPr>
      <w:r w:rsidRPr="007C6E8D">
        <w:t>Price Book Rent</w:t>
      </w:r>
    </w:p>
    <w:p w14:paraId="0324AF3A" w14:textId="578621F1" w:rsidR="004878EA" w:rsidRPr="007C6E8D" w:rsidRDefault="004878EA" w:rsidP="004878EA">
      <w:pPr>
        <w:pStyle w:val="NormalIndent"/>
      </w:pPr>
      <w:r w:rsidRPr="007C6E8D">
        <w:t>The price book rent will be loaded into Salesforce from:</w:t>
      </w:r>
    </w:p>
    <w:p w14:paraId="3163094E" w14:textId="5BD1022C" w:rsidR="004878EA" w:rsidRDefault="004878EA" w:rsidP="004878EA">
      <w:pPr>
        <w:pStyle w:val="NormalIndent"/>
        <w:widowControl w:val="0"/>
        <w:numPr>
          <w:ilvl w:val="0"/>
          <w:numId w:val="40"/>
        </w:numPr>
        <w:tabs>
          <w:tab w:val="center" w:pos="4986"/>
          <w:tab w:val="left" w:pos="7468"/>
        </w:tabs>
        <w:adjustRightInd w:val="0"/>
        <w:jc w:val="both"/>
        <w:textAlignment w:val="baseline"/>
      </w:pPr>
      <w:r>
        <w:t xml:space="preserve">The </w:t>
      </w:r>
      <w:r w:rsidR="00E03B2B">
        <w:t>latest</w:t>
      </w:r>
      <w:r w:rsidR="00D01DF7">
        <w:t xml:space="preserve"> </w:t>
      </w:r>
      <w:r>
        <w:t>price book rent spreadsheet for each estate.</w:t>
      </w:r>
    </w:p>
    <w:p w14:paraId="3F68C8E2" w14:textId="77777777" w:rsidR="004878EA" w:rsidRDefault="004878EA" w:rsidP="004878EA">
      <w:pPr>
        <w:pStyle w:val="NormalIndent"/>
        <w:widowControl w:val="0"/>
        <w:numPr>
          <w:ilvl w:val="0"/>
          <w:numId w:val="40"/>
        </w:numPr>
        <w:tabs>
          <w:tab w:val="center" w:pos="4986"/>
          <w:tab w:val="left" w:pos="7468"/>
        </w:tabs>
        <w:adjustRightInd w:val="0"/>
        <w:jc w:val="both"/>
        <w:textAlignment w:val="baseline"/>
      </w:pPr>
      <w:r>
        <w:t>The existing spreadsheet containing all Grainger Trust unit prices.</w:t>
      </w:r>
    </w:p>
    <w:p w14:paraId="55E4C301" w14:textId="4A06B539" w:rsidR="00E47076" w:rsidRDefault="004878EA" w:rsidP="00ED61AD">
      <w:pPr>
        <w:pStyle w:val="NormalIndent"/>
        <w:widowControl w:val="0"/>
        <w:numPr>
          <w:ilvl w:val="0"/>
          <w:numId w:val="40"/>
        </w:numPr>
        <w:tabs>
          <w:tab w:val="center" w:pos="4986"/>
          <w:tab w:val="left" w:pos="7468"/>
        </w:tabs>
        <w:adjustRightInd w:val="0"/>
        <w:jc w:val="both"/>
        <w:textAlignment w:val="baseline"/>
      </w:pPr>
      <w:r>
        <w:t>All existing license prices</w:t>
      </w:r>
      <w:r w:rsidR="00A13932">
        <w:t xml:space="preserve"> (loaded </w:t>
      </w:r>
      <w:r w:rsidR="000568EA">
        <w:t xml:space="preserve">for [24] months </w:t>
      </w:r>
      <w:r w:rsidR="00A13932">
        <w:t>into the future)</w:t>
      </w:r>
      <w:r w:rsidR="00ED61AD">
        <w:t xml:space="preserve">, using the </w:t>
      </w:r>
      <w:r w:rsidR="00E47076">
        <w:t xml:space="preserve">current rent for each non-live unit </w:t>
      </w:r>
      <w:r w:rsidR="00845CDB">
        <w:t xml:space="preserve">from </w:t>
      </w:r>
      <w:r w:rsidR="00E47076">
        <w:t xml:space="preserve">Qube. </w:t>
      </w:r>
    </w:p>
    <w:p w14:paraId="7C921AE0" w14:textId="77777777" w:rsidR="004878EA" w:rsidRPr="000A3AAB" w:rsidRDefault="004878EA" w:rsidP="00253CBA">
      <w:pPr>
        <w:pStyle w:val="Heading4"/>
      </w:pPr>
      <w:r w:rsidRPr="000A3AAB">
        <w:t xml:space="preserve">ERVs </w:t>
      </w:r>
    </w:p>
    <w:p w14:paraId="0C1E10B1" w14:textId="4738C2F0" w:rsidR="004878EA" w:rsidRPr="00176162" w:rsidRDefault="004878EA" w:rsidP="004878EA">
      <w:pPr>
        <w:pStyle w:val="NormalIndent"/>
      </w:pPr>
      <w:r w:rsidRPr="007C6E8D">
        <w:t xml:space="preserve">The </w:t>
      </w:r>
      <w:r>
        <w:t xml:space="preserve">latest September </w:t>
      </w:r>
      <w:r w:rsidR="00E52329">
        <w:t xml:space="preserve">ERV file </w:t>
      </w:r>
      <w:r>
        <w:t>and March ERV file</w:t>
      </w:r>
      <w:r w:rsidR="00E52329">
        <w:t xml:space="preserve"> </w:t>
      </w:r>
      <w:r w:rsidRPr="007C6E8D">
        <w:t>will be loaded into Salesforce</w:t>
      </w:r>
      <w:r>
        <w:t>.</w:t>
      </w:r>
    </w:p>
    <w:p w14:paraId="4B4BE182" w14:textId="600EF9ED" w:rsidR="00BC0E76" w:rsidRPr="00E03B2B" w:rsidRDefault="003C1B5F" w:rsidP="00253CBA">
      <w:pPr>
        <w:pStyle w:val="Heading4"/>
      </w:pPr>
      <w:r w:rsidRPr="00E03B2B">
        <w:t>Unit Condition from Qube</w:t>
      </w:r>
    </w:p>
    <w:p w14:paraId="5675082B" w14:textId="42078911" w:rsidR="0086792B" w:rsidRPr="00E03B2B" w:rsidRDefault="0086792B" w:rsidP="0086792B">
      <w:pPr>
        <w:pStyle w:val="NormalIndent"/>
      </w:pPr>
      <w:r w:rsidRPr="00E03B2B">
        <w:t xml:space="preserve">The existing </w:t>
      </w:r>
      <w:r w:rsidR="00051288" w:rsidRPr="00E03B2B">
        <w:t xml:space="preserve">unit </w:t>
      </w:r>
      <w:r w:rsidR="00705DEF" w:rsidRPr="00E03B2B">
        <w:t xml:space="preserve">condition (unit description) will be migrated from Qube for each unit. </w:t>
      </w:r>
    </w:p>
    <w:p w14:paraId="7221E8E7" w14:textId="77777777" w:rsidR="003C1B5F" w:rsidRPr="00E61A8F" w:rsidRDefault="003C1B5F" w:rsidP="00253CBA">
      <w:pPr>
        <w:pStyle w:val="Heading4"/>
      </w:pPr>
      <w:r w:rsidRPr="00E61A8F">
        <w:t>Denied Tenancy Status from Qube</w:t>
      </w:r>
    </w:p>
    <w:p w14:paraId="0EA3D060" w14:textId="50B3F59A" w:rsidR="00886946" w:rsidRDefault="007219D0" w:rsidP="00886946">
      <w:pPr>
        <w:pStyle w:val="NormalIndent"/>
      </w:pPr>
      <w:r w:rsidRPr="00E61A8F">
        <w:t>The tenancy d</w:t>
      </w:r>
      <w:r w:rsidR="00886946" w:rsidRPr="00E61A8F">
        <w:t xml:space="preserve">enied status </w:t>
      </w:r>
      <w:r w:rsidRPr="00E61A8F">
        <w:t xml:space="preserve">will be migrated </w:t>
      </w:r>
      <w:r w:rsidR="00886946" w:rsidRPr="00E61A8F">
        <w:t xml:space="preserve">from Qube </w:t>
      </w:r>
      <w:r w:rsidR="000F4BA8" w:rsidRPr="00E61A8F">
        <w:t xml:space="preserve">‘Lease End’ diaries that have a ‘Denied’ status. </w:t>
      </w:r>
      <w:r w:rsidR="00627A1C">
        <w:t>All current tenants linked to the tenancy will also be updated with the appropriate status.</w:t>
      </w:r>
    </w:p>
    <w:p w14:paraId="43953A0F" w14:textId="2A2F38B8" w:rsidR="00E61A8F" w:rsidRDefault="00627A1C" w:rsidP="00886946">
      <w:pPr>
        <w:pStyle w:val="NormalIndent"/>
      </w:pPr>
      <w:r w:rsidRPr="00E61A8F">
        <w:t xml:space="preserve">The denied status </w:t>
      </w:r>
      <w:r w:rsidR="00E61A8F">
        <w:t xml:space="preserve">will only be migrated for current tenancies. </w:t>
      </w:r>
    </w:p>
    <w:p w14:paraId="504F4C1D" w14:textId="7E2290D1" w:rsidR="003C1B5F" w:rsidRPr="00C977E8" w:rsidRDefault="00CB2F1D" w:rsidP="00253CBA">
      <w:pPr>
        <w:pStyle w:val="Heading4"/>
      </w:pPr>
      <w:r w:rsidRPr="00C977E8">
        <w:t xml:space="preserve">Next Rent Review Date from Qube </w:t>
      </w:r>
      <w:r w:rsidR="003C1B5F" w:rsidRPr="00C977E8">
        <w:t xml:space="preserve"> </w:t>
      </w:r>
    </w:p>
    <w:p w14:paraId="5BA68C3A" w14:textId="593B041A" w:rsidR="00BC70E6" w:rsidRPr="00C977E8" w:rsidRDefault="00515273" w:rsidP="00886946">
      <w:pPr>
        <w:pStyle w:val="NormalIndent"/>
      </w:pPr>
      <w:r w:rsidRPr="00C977E8">
        <w:t xml:space="preserve">Where a lease is rolling, the </w:t>
      </w:r>
      <w:r w:rsidRPr="00C977E8">
        <w:rPr>
          <w:i/>
          <w:iCs/>
        </w:rPr>
        <w:t>Next Rent Review Date</w:t>
      </w:r>
      <w:r w:rsidRPr="00C977E8">
        <w:t xml:space="preserve"> will be migrated from </w:t>
      </w:r>
      <w:r w:rsidR="00C977E8" w:rsidRPr="00C977E8">
        <w:t xml:space="preserve">the ‘Event Date’ on </w:t>
      </w:r>
      <w:r w:rsidR="00BC70E6" w:rsidRPr="00C977E8">
        <w:t>active ‘Lease End’ diaries</w:t>
      </w:r>
      <w:r w:rsidR="00020907" w:rsidRPr="00020907">
        <w:t xml:space="preserve"> </w:t>
      </w:r>
      <w:r w:rsidR="00020907">
        <w:t xml:space="preserve">in </w:t>
      </w:r>
      <w:r w:rsidR="00020907" w:rsidRPr="00C977E8">
        <w:t>Qube</w:t>
      </w:r>
      <w:r w:rsidRPr="00C977E8">
        <w:t xml:space="preserve">. </w:t>
      </w:r>
    </w:p>
    <w:p w14:paraId="40519235" w14:textId="577F495C" w:rsidR="00627A1C" w:rsidRDefault="00627A1C" w:rsidP="00627A1C">
      <w:pPr>
        <w:pStyle w:val="NormalIndent"/>
      </w:pPr>
      <w:r>
        <w:t>This data</w:t>
      </w:r>
      <w:r w:rsidRPr="00E61A8F">
        <w:t xml:space="preserve"> </w:t>
      </w:r>
      <w:r>
        <w:t xml:space="preserve">will only be migrated for current tenancies. </w:t>
      </w:r>
    </w:p>
    <w:p w14:paraId="7EC77F4E" w14:textId="0565B819" w:rsidR="008E06F4" w:rsidRPr="00FC4C0C" w:rsidRDefault="008E06F4" w:rsidP="008E06F4">
      <w:pPr>
        <w:pStyle w:val="Heading2"/>
        <w:spacing w:before="120" w:after="240"/>
        <w:ind w:left="578" w:hanging="578"/>
      </w:pPr>
      <w:bookmarkStart w:id="34" w:name="_Toc34022131"/>
      <w:bookmarkStart w:id="35" w:name="_Toc180657090"/>
      <w:r w:rsidRPr="00FC4C0C">
        <w:lastRenderedPageBreak/>
        <w:t xml:space="preserve">Salesforce </w:t>
      </w:r>
      <w:r w:rsidR="67538BF4" w:rsidRPr="00FC4C0C">
        <w:t>Licensing</w:t>
      </w:r>
      <w:bookmarkEnd w:id="35"/>
    </w:p>
    <w:p w14:paraId="466BD02B" w14:textId="20D6A488" w:rsidR="008E06F4" w:rsidRPr="00970863" w:rsidRDefault="008E06F4" w:rsidP="008E06F4">
      <w:pPr>
        <w:pStyle w:val="NormalIndent"/>
        <w:widowControl w:val="0"/>
        <w:tabs>
          <w:tab w:val="center" w:pos="4986"/>
          <w:tab w:val="left" w:pos="7468"/>
        </w:tabs>
        <w:adjustRightInd w:val="0"/>
        <w:ind w:left="567"/>
        <w:jc w:val="both"/>
        <w:textAlignment w:val="baseline"/>
        <w:rPr>
          <w:lang w:eastAsia="en-ZA"/>
        </w:rPr>
      </w:pPr>
      <w:r w:rsidRPr="00970863">
        <w:t xml:space="preserve">It is </w:t>
      </w:r>
      <w:r w:rsidRPr="00970863">
        <w:rPr>
          <w:lang w:eastAsia="en-ZA"/>
        </w:rPr>
        <w:t xml:space="preserve">understood that all users of the first release of the </w:t>
      </w:r>
      <w:r w:rsidR="00970863" w:rsidRPr="00970863">
        <w:rPr>
          <w:lang w:eastAsia="en-ZA"/>
        </w:rPr>
        <w:t>enhanced Renewals process</w:t>
      </w:r>
      <w:r w:rsidRPr="00970863">
        <w:rPr>
          <w:lang w:eastAsia="en-ZA"/>
        </w:rPr>
        <w:t xml:space="preserve"> solution have already been provisioned with full Salesforce licenses. It should therefore not be necessary to purchase additional licenses.</w:t>
      </w:r>
    </w:p>
    <w:p w14:paraId="311DCCC7" w14:textId="77777777" w:rsidR="008E06F4" w:rsidRPr="00F521A6" w:rsidRDefault="008E06F4" w:rsidP="008E06F4">
      <w:pPr>
        <w:pStyle w:val="NormalIndent"/>
        <w:widowControl w:val="0"/>
        <w:tabs>
          <w:tab w:val="center" w:pos="4986"/>
          <w:tab w:val="left" w:pos="7468"/>
        </w:tabs>
        <w:adjustRightInd w:val="0"/>
        <w:ind w:left="567"/>
        <w:jc w:val="both"/>
        <w:textAlignment w:val="baseline"/>
        <w:rPr>
          <w:highlight w:val="yellow"/>
          <w:lang w:eastAsia="en-ZA"/>
        </w:rPr>
      </w:pPr>
      <w:r w:rsidRPr="00F521A6">
        <w:rPr>
          <w:highlight w:val="yellow"/>
          <w:lang w:eastAsia="en-ZA"/>
        </w:rPr>
        <w:t>It is not expected that the solution will require any additional costs for data and file storage. This is based on current understanding and scoped features and is subject to change if additional requirements (e.g. file storage) are introduced.</w:t>
      </w:r>
    </w:p>
    <w:p w14:paraId="5F45A8E3" w14:textId="77777777" w:rsidR="008E06F4" w:rsidRPr="00F521A6" w:rsidRDefault="008E06F4" w:rsidP="008E06F4">
      <w:pPr>
        <w:pStyle w:val="NormalIndent"/>
        <w:widowControl w:val="0"/>
        <w:tabs>
          <w:tab w:val="center" w:pos="4986"/>
          <w:tab w:val="left" w:pos="7468"/>
        </w:tabs>
        <w:adjustRightInd w:val="0"/>
        <w:ind w:left="567"/>
        <w:jc w:val="both"/>
        <w:textAlignment w:val="baseline"/>
        <w:rPr>
          <w:highlight w:val="yellow"/>
        </w:rPr>
      </w:pPr>
      <w:r w:rsidRPr="00F521A6">
        <w:rPr>
          <w:highlight w:val="yellow"/>
          <w:lang w:eastAsia="en-ZA"/>
        </w:rPr>
        <w:t>Future functionality may involve additional users (e.g. external contractors to be assigned inspection</w:t>
      </w:r>
      <w:r w:rsidRPr="00F521A6">
        <w:rPr>
          <w:highlight w:val="yellow"/>
        </w:rPr>
        <w:t xml:space="preserve"> tasks), in which case requirements would need to be evaluated to determine the most suitable license types (e.g. customer community vs. customer community plus).  </w:t>
      </w:r>
      <w:r w:rsidR="00DA0381" w:rsidRPr="00F521A6">
        <w:rPr>
          <w:highlight w:val="yellow"/>
        </w:rPr>
        <w:fldChar w:fldCharType="begin"/>
      </w:r>
      <w:r w:rsidR="00DA0381" w:rsidRPr="00F521A6">
        <w:rPr>
          <w:highlight w:val="yellow"/>
        </w:rPr>
        <w:instrText xml:space="preserve"> DOCPROPERTY  Category  \* MERGEFORMAT </w:instrText>
      </w:r>
      <w:r w:rsidR="00DA0381" w:rsidRPr="00F521A6">
        <w:rPr>
          <w:highlight w:val="yellow"/>
        </w:rPr>
        <w:fldChar w:fldCharType="separate"/>
      </w:r>
      <w:r w:rsidRPr="00F521A6">
        <w:rPr>
          <w:highlight w:val="yellow"/>
        </w:rPr>
        <w:t>Grainger PLC</w:t>
      </w:r>
      <w:r w:rsidR="00DA0381" w:rsidRPr="00F521A6">
        <w:rPr>
          <w:highlight w:val="yellow"/>
        </w:rPr>
        <w:fldChar w:fldCharType="end"/>
      </w:r>
      <w:r w:rsidRPr="00F521A6">
        <w:rPr>
          <w:highlight w:val="yellow"/>
        </w:rPr>
        <w:t xml:space="preserve"> would need to purchase these from Salesforce.</w:t>
      </w:r>
    </w:p>
    <w:p w14:paraId="72208F7F" w14:textId="77777777" w:rsidR="008E06F4" w:rsidRPr="005A5BA2" w:rsidRDefault="008E06F4" w:rsidP="008E06F4">
      <w:pPr>
        <w:pStyle w:val="Heading2"/>
        <w:spacing w:before="120" w:after="240"/>
        <w:ind w:left="578" w:hanging="578"/>
      </w:pPr>
      <w:bookmarkStart w:id="36" w:name="_Support_1"/>
      <w:bookmarkStart w:id="37" w:name="_Toc180657091"/>
      <w:bookmarkEnd w:id="36"/>
      <w:r w:rsidRPr="005A5BA2">
        <w:t>Support</w:t>
      </w:r>
      <w:bookmarkEnd w:id="34"/>
      <w:bookmarkEnd w:id="37"/>
    </w:p>
    <w:p w14:paraId="37E233A6" w14:textId="7B015E37" w:rsidR="005A5BA2" w:rsidRPr="005A5BA2" w:rsidRDefault="005A5BA2" w:rsidP="005A5BA2">
      <w:pPr>
        <w:pStyle w:val="NormalIndent"/>
        <w:widowControl w:val="0"/>
        <w:tabs>
          <w:tab w:val="center" w:pos="4986"/>
          <w:tab w:val="left" w:pos="7468"/>
        </w:tabs>
        <w:adjustRightInd w:val="0"/>
        <w:ind w:left="567"/>
        <w:jc w:val="both"/>
        <w:textAlignment w:val="baseline"/>
      </w:pPr>
      <w:r w:rsidRPr="005A5BA2">
        <w:t xml:space="preserve">Open Box will provide </w:t>
      </w:r>
      <w:r w:rsidRPr="005A5BA2">
        <w:rPr>
          <w:highlight w:val="yellow"/>
        </w:rPr>
        <w:t>20 hours</w:t>
      </w:r>
      <w:r w:rsidRPr="005A5BA2">
        <w:t xml:space="preserve"> post go-live support for </w:t>
      </w:r>
      <w:r w:rsidRPr="005A5BA2">
        <w:rPr>
          <w:highlight w:val="yellow"/>
        </w:rPr>
        <w:t>10 working days</w:t>
      </w:r>
      <w:r w:rsidRPr="005A5BA2">
        <w:t xml:space="preserve"> immediately following the production </w:t>
      </w:r>
      <w:r w:rsidRPr="005A5BA2">
        <w:rPr>
          <w:lang w:eastAsia="en-ZA"/>
        </w:rPr>
        <w:t>deployment</w:t>
      </w:r>
      <w:r w:rsidRPr="005A5BA2">
        <w:t>. </w:t>
      </w:r>
    </w:p>
    <w:p w14:paraId="22038868" w14:textId="07494C30" w:rsidR="000309B6" w:rsidRPr="00F6657B" w:rsidRDefault="000309B6" w:rsidP="000309B6">
      <w:pPr>
        <w:pStyle w:val="Heading2"/>
        <w:spacing w:before="120" w:after="240"/>
        <w:ind w:left="578" w:hanging="578"/>
      </w:pPr>
      <w:bookmarkStart w:id="38" w:name="_Toc180657092"/>
      <w:r w:rsidRPr="00F6657B">
        <w:t>Training</w:t>
      </w:r>
      <w:bookmarkEnd w:id="15"/>
      <w:bookmarkEnd w:id="38"/>
    </w:p>
    <w:p w14:paraId="1B96BE00" w14:textId="0E1E43AE" w:rsidR="00EA6743" w:rsidRPr="00F6657B" w:rsidRDefault="006E22A7" w:rsidP="003322E0">
      <w:pPr>
        <w:pStyle w:val="NormalIndent"/>
        <w:widowControl w:val="0"/>
        <w:tabs>
          <w:tab w:val="center" w:pos="4986"/>
          <w:tab w:val="left" w:pos="7468"/>
        </w:tabs>
        <w:adjustRightInd w:val="0"/>
        <w:ind w:left="567"/>
        <w:jc w:val="both"/>
        <w:textAlignment w:val="baseline"/>
        <w:rPr>
          <w:lang w:eastAsia="en-ZA"/>
        </w:rPr>
      </w:pPr>
      <w:r w:rsidRPr="00F6657B">
        <w:t xml:space="preserve">To </w:t>
      </w:r>
      <w:r w:rsidRPr="00F6657B">
        <w:rPr>
          <w:lang w:eastAsia="en-ZA"/>
        </w:rPr>
        <w:t xml:space="preserve">facilitate the training process, Open Box will train a designated </w:t>
      </w:r>
      <w:r w:rsidR="00895CFB" w:rsidRPr="00F6657B">
        <w:rPr>
          <w:lang w:eastAsia="en-ZA"/>
        </w:rPr>
        <w:fldChar w:fldCharType="begin"/>
      </w:r>
      <w:r w:rsidR="00895CFB" w:rsidRPr="00F6657B">
        <w:rPr>
          <w:lang w:eastAsia="en-ZA"/>
        </w:rPr>
        <w:instrText xml:space="preserve"> DOCPROPERTY  Category  \* MERGEFORMAT </w:instrText>
      </w:r>
      <w:r w:rsidR="00895CFB" w:rsidRPr="00F6657B">
        <w:rPr>
          <w:lang w:eastAsia="en-ZA"/>
        </w:rPr>
        <w:fldChar w:fldCharType="separate"/>
      </w:r>
      <w:r w:rsidR="0082582D" w:rsidRPr="00F6657B">
        <w:rPr>
          <w:lang w:eastAsia="en-ZA"/>
        </w:rPr>
        <w:t>Grainger</w:t>
      </w:r>
      <w:r w:rsidR="00895CFB" w:rsidRPr="00F6657B">
        <w:rPr>
          <w:lang w:eastAsia="en-ZA"/>
        </w:rPr>
        <w:fldChar w:fldCharType="end"/>
      </w:r>
      <w:r w:rsidRPr="00F6657B">
        <w:rPr>
          <w:lang w:eastAsia="en-ZA"/>
        </w:rPr>
        <w:t xml:space="preserve"> representative</w:t>
      </w:r>
      <w:r w:rsidR="00F6657B" w:rsidRPr="00F6657B">
        <w:rPr>
          <w:lang w:eastAsia="en-ZA"/>
        </w:rPr>
        <w:t xml:space="preserve"> and provide a single user guide</w:t>
      </w:r>
      <w:r w:rsidRPr="00F6657B">
        <w:rPr>
          <w:lang w:eastAsia="en-ZA"/>
        </w:rPr>
        <w:t xml:space="preserve">. </w:t>
      </w:r>
    </w:p>
    <w:p w14:paraId="436C446A" w14:textId="08C1104C" w:rsidR="006E22A7" w:rsidRPr="00F6657B" w:rsidRDefault="00DF3E4D" w:rsidP="003322E0">
      <w:pPr>
        <w:pStyle w:val="NormalIndent"/>
        <w:widowControl w:val="0"/>
        <w:tabs>
          <w:tab w:val="center" w:pos="4986"/>
          <w:tab w:val="left" w:pos="7468"/>
        </w:tabs>
        <w:adjustRightInd w:val="0"/>
        <w:ind w:left="567"/>
        <w:jc w:val="both"/>
        <w:textAlignment w:val="baseline"/>
      </w:pPr>
      <w:r w:rsidRPr="00F6657B">
        <w:rPr>
          <w:lang w:eastAsia="en-ZA"/>
        </w:rPr>
        <w:t xml:space="preserve">Open Box will not </w:t>
      </w:r>
      <w:r w:rsidR="00F6657B" w:rsidRPr="00F6657B">
        <w:rPr>
          <w:lang w:eastAsia="en-ZA"/>
        </w:rPr>
        <w:t>conduct any</w:t>
      </w:r>
      <w:r w:rsidR="00141BF3" w:rsidRPr="00F6657B">
        <w:rPr>
          <w:lang w:eastAsia="en-ZA"/>
        </w:rPr>
        <w:t xml:space="preserve"> change management </w:t>
      </w:r>
      <w:r w:rsidRPr="00F6657B">
        <w:rPr>
          <w:lang w:eastAsia="en-ZA"/>
        </w:rPr>
        <w:t xml:space="preserve">or end-user training; this </w:t>
      </w:r>
      <w:r w:rsidR="006E22A7" w:rsidRPr="00F6657B">
        <w:rPr>
          <w:lang w:eastAsia="en-ZA"/>
        </w:rPr>
        <w:t>will be the responsibilit</w:t>
      </w:r>
      <w:r w:rsidR="006E22A7" w:rsidRPr="00F6657B">
        <w:t xml:space="preserve">y of </w:t>
      </w:r>
      <w:fldSimple w:instr=" DOCPROPERTY  Category  \* MERGEFORMAT ">
        <w:r w:rsidR="0082582D" w:rsidRPr="00F6657B">
          <w:t>Grainger</w:t>
        </w:r>
      </w:fldSimple>
      <w:r w:rsidR="006E22A7" w:rsidRPr="00F6657B">
        <w:t>.</w:t>
      </w:r>
    </w:p>
    <w:p w14:paraId="558BCFD3" w14:textId="77777777" w:rsidR="00475DF0" w:rsidRPr="00EB4361" w:rsidRDefault="00475DF0" w:rsidP="00475DF0">
      <w:pPr>
        <w:pStyle w:val="Heading2"/>
      </w:pPr>
      <w:bookmarkStart w:id="39" w:name="_Toc394587140"/>
      <w:bookmarkStart w:id="40" w:name="_Toc394587199"/>
      <w:bookmarkStart w:id="41" w:name="_Toc34022133"/>
      <w:bookmarkStart w:id="42" w:name="_Toc180657093"/>
      <w:bookmarkEnd w:id="39"/>
      <w:bookmarkEnd w:id="40"/>
      <w:r w:rsidRPr="00EB4361">
        <w:t>Prerequisites</w:t>
      </w:r>
      <w:bookmarkEnd w:id="42"/>
    </w:p>
    <w:p w14:paraId="07AB1EB5" w14:textId="2FAB471A" w:rsidR="00DD5623" w:rsidRPr="00DD5623" w:rsidRDefault="00CA24FE" w:rsidP="00475DF0">
      <w:pPr>
        <w:pStyle w:val="NormalIndent"/>
        <w:widowControl w:val="0"/>
        <w:tabs>
          <w:tab w:val="center" w:pos="4986"/>
          <w:tab w:val="left" w:pos="7468"/>
        </w:tabs>
        <w:adjustRightInd w:val="0"/>
        <w:ind w:left="567"/>
        <w:jc w:val="both"/>
        <w:textAlignment w:val="baseline"/>
        <w:rPr>
          <w:lang w:eastAsia="en-ZA"/>
        </w:rPr>
      </w:pPr>
      <w:r w:rsidRPr="00DD5623">
        <w:rPr>
          <w:lang w:eastAsia="en-ZA"/>
        </w:rPr>
        <w:t xml:space="preserve">The project cannot be completed until the following </w:t>
      </w:r>
      <w:r w:rsidR="00DD5623" w:rsidRPr="00DD5623">
        <w:rPr>
          <w:lang w:eastAsia="en-ZA"/>
        </w:rPr>
        <w:t>is completed/provided:</w:t>
      </w:r>
    </w:p>
    <w:p w14:paraId="6B8CA5F4" w14:textId="7311590E" w:rsidR="00475DF0" w:rsidRDefault="00EF7179" w:rsidP="00475DF0">
      <w:pPr>
        <w:pStyle w:val="NormalIndent"/>
        <w:numPr>
          <w:ilvl w:val="0"/>
          <w:numId w:val="44"/>
        </w:numPr>
        <w:rPr>
          <w:lang w:val="en-GB"/>
        </w:rPr>
      </w:pPr>
      <w:r>
        <w:rPr>
          <w:lang w:val="en-GB"/>
        </w:rPr>
        <w:t xml:space="preserve">Salesforce tenancy data </w:t>
      </w:r>
      <w:r w:rsidR="00475DF0">
        <w:rPr>
          <w:lang w:val="en-GB"/>
        </w:rPr>
        <w:t xml:space="preserve">clean up (as identified during the Right-to-Rent </w:t>
      </w:r>
      <w:r w:rsidR="00475DF0" w:rsidRPr="00EB4361">
        <w:rPr>
          <w:lang w:val="en-GB"/>
        </w:rPr>
        <w:t>project</w:t>
      </w:r>
      <w:r w:rsidR="00475DF0">
        <w:rPr>
          <w:lang w:val="en-GB"/>
        </w:rPr>
        <w:t>) is complete</w:t>
      </w:r>
      <w:r w:rsidR="00475DF0" w:rsidRPr="00EB4361">
        <w:rPr>
          <w:lang w:val="en-GB"/>
        </w:rPr>
        <w:t>.</w:t>
      </w:r>
    </w:p>
    <w:p w14:paraId="0BF7070F" w14:textId="76DAB048" w:rsidR="00EF7179" w:rsidRDefault="00EF7179" w:rsidP="00475DF0">
      <w:pPr>
        <w:pStyle w:val="NormalIndent"/>
        <w:numPr>
          <w:ilvl w:val="0"/>
          <w:numId w:val="44"/>
        </w:numPr>
        <w:rPr>
          <w:lang w:val="en-GB"/>
        </w:rPr>
      </w:pPr>
      <w:r>
        <w:rPr>
          <w:lang w:val="en-GB"/>
        </w:rPr>
        <w:t>New functionality to identify DMR units (</w:t>
      </w:r>
      <w:r w:rsidR="004C5C6F">
        <w:rPr>
          <w:lang w:val="en-GB"/>
        </w:rPr>
        <w:t>to be addressed in the Grainger Trust Leasing Journey project).</w:t>
      </w:r>
    </w:p>
    <w:p w14:paraId="2203886F" w14:textId="6EEFFCC5" w:rsidR="000309B6" w:rsidRPr="00F6657B" w:rsidRDefault="000309B6" w:rsidP="000309B6">
      <w:pPr>
        <w:pStyle w:val="Heading2"/>
      </w:pPr>
      <w:bookmarkStart w:id="43" w:name="_Toc180657094"/>
      <w:r w:rsidRPr="00F6657B">
        <w:t>Exclusions and Limitations</w:t>
      </w:r>
      <w:bookmarkEnd w:id="41"/>
      <w:bookmarkEnd w:id="43"/>
    </w:p>
    <w:p w14:paraId="22038870" w14:textId="0FC17C57" w:rsidR="000309B6" w:rsidRPr="00F6657B" w:rsidRDefault="00062980" w:rsidP="00667DBC">
      <w:pPr>
        <w:pStyle w:val="NormalIndent"/>
        <w:widowControl w:val="0"/>
        <w:tabs>
          <w:tab w:val="center" w:pos="4986"/>
          <w:tab w:val="left" w:pos="7468"/>
        </w:tabs>
        <w:adjustRightInd w:val="0"/>
        <w:ind w:left="567"/>
        <w:jc w:val="both"/>
        <w:textAlignment w:val="baseline"/>
        <w:rPr>
          <w:lang w:eastAsia="en-ZA"/>
        </w:rPr>
      </w:pPr>
      <w:r w:rsidRPr="00F6657B">
        <w:rPr>
          <w:lang w:eastAsia="en-ZA"/>
        </w:rPr>
        <w:t>The</w:t>
      </w:r>
      <w:r w:rsidR="002A4A83" w:rsidRPr="00F6657B">
        <w:rPr>
          <w:lang w:eastAsia="en-ZA"/>
        </w:rPr>
        <w:t xml:space="preserve"> following is not included in the cost or scope of </w:t>
      </w:r>
      <w:r w:rsidR="006C3899">
        <w:rPr>
          <w:lang w:eastAsia="en-ZA"/>
        </w:rPr>
        <w:t xml:space="preserve">Release 1 of </w:t>
      </w:r>
      <w:r w:rsidR="002A4A83" w:rsidRPr="00F6657B">
        <w:rPr>
          <w:lang w:eastAsia="en-ZA"/>
        </w:rPr>
        <w:t>this project:</w:t>
      </w:r>
    </w:p>
    <w:p w14:paraId="2D418744" w14:textId="49175BFD" w:rsidR="00BC0E60" w:rsidRPr="00F6657B" w:rsidRDefault="00BC0E60" w:rsidP="00BC0E60">
      <w:pPr>
        <w:pStyle w:val="NormalIndent"/>
        <w:numPr>
          <w:ilvl w:val="0"/>
          <w:numId w:val="6"/>
        </w:numPr>
        <w:rPr>
          <w:lang w:val="en-GB"/>
        </w:rPr>
      </w:pPr>
      <w:r w:rsidRPr="00F6657B">
        <w:rPr>
          <w:lang w:val="en-GB"/>
        </w:rPr>
        <w:t>Solution documentation, other than user stories</w:t>
      </w:r>
      <w:r w:rsidR="00F6657B" w:rsidRPr="00F6657B">
        <w:rPr>
          <w:lang w:val="en-GB"/>
        </w:rPr>
        <w:t xml:space="preserve"> and a user guide</w:t>
      </w:r>
      <w:r w:rsidRPr="00F6657B">
        <w:rPr>
          <w:lang w:val="en-GB"/>
        </w:rPr>
        <w:t>.</w:t>
      </w:r>
    </w:p>
    <w:p w14:paraId="065B713C" w14:textId="77777777" w:rsidR="000C42A3" w:rsidRPr="000C42A3" w:rsidRDefault="000C42A3" w:rsidP="00BC0E60">
      <w:pPr>
        <w:pStyle w:val="NormalIndent"/>
        <w:widowControl w:val="0"/>
        <w:numPr>
          <w:ilvl w:val="0"/>
          <w:numId w:val="6"/>
        </w:numPr>
        <w:rPr>
          <w:lang w:val="en-GB"/>
        </w:rPr>
      </w:pPr>
      <w:r w:rsidRPr="000C42A3">
        <w:t>Third-party costs, license fees, subscriptions or services. </w:t>
      </w:r>
    </w:p>
    <w:p w14:paraId="48E2458D" w14:textId="58A2FCFB" w:rsidR="00C82F8E" w:rsidRPr="00C82F8E" w:rsidRDefault="009D6067" w:rsidP="00BC0E60">
      <w:pPr>
        <w:pStyle w:val="NormalIndent"/>
        <w:widowControl w:val="0"/>
        <w:numPr>
          <w:ilvl w:val="0"/>
          <w:numId w:val="6"/>
        </w:numPr>
        <w:rPr>
          <w:lang w:val="en-GB"/>
        </w:rPr>
      </w:pPr>
      <w:r>
        <w:t>D</w:t>
      </w:r>
      <w:r w:rsidR="00C82F8E" w:rsidRPr="00C82F8E">
        <w:t>ata cleansing, enriching or de-duplication</w:t>
      </w:r>
      <w:r w:rsidR="00C82F8E" w:rsidRPr="00C82F8E">
        <w:rPr>
          <w:lang w:val="en-GB"/>
        </w:rPr>
        <w:t>.</w:t>
      </w:r>
    </w:p>
    <w:p w14:paraId="492F0864" w14:textId="77777777" w:rsidR="00C82F8E" w:rsidRDefault="00C82F8E" w:rsidP="00C82F8E">
      <w:pPr>
        <w:pStyle w:val="NormalIndent"/>
        <w:widowControl w:val="0"/>
        <w:numPr>
          <w:ilvl w:val="0"/>
          <w:numId w:val="6"/>
        </w:numPr>
        <w:rPr>
          <w:lang w:val="en-GB"/>
        </w:rPr>
      </w:pPr>
      <w:r>
        <w:rPr>
          <w:lang w:val="en-GB"/>
        </w:rPr>
        <w:lastRenderedPageBreak/>
        <w:t xml:space="preserve">Future functionality as detailed in the </w:t>
      </w:r>
      <w:hyperlink w:anchor="_Recommended_Project_Phasing" w:history="1">
        <w:r w:rsidRPr="00C82F8E">
          <w:rPr>
            <w:rStyle w:val="Hyperlink"/>
            <w:lang w:val="en-GB"/>
          </w:rPr>
          <w:t>Recommended Project Phasing</w:t>
        </w:r>
      </w:hyperlink>
      <w:r>
        <w:rPr>
          <w:lang w:val="en-GB"/>
        </w:rPr>
        <w:t>.</w:t>
      </w:r>
    </w:p>
    <w:p w14:paraId="561812DE" w14:textId="3B1EC0FF" w:rsidR="00CA6541" w:rsidRDefault="00CA6541" w:rsidP="00BC0E60">
      <w:pPr>
        <w:pStyle w:val="NormalIndent"/>
        <w:widowControl w:val="0"/>
        <w:numPr>
          <w:ilvl w:val="0"/>
          <w:numId w:val="6"/>
        </w:numPr>
        <w:rPr>
          <w:lang w:val="en-GB"/>
        </w:rPr>
      </w:pPr>
      <w:r>
        <w:rPr>
          <w:lang w:val="en-GB"/>
        </w:rPr>
        <w:t>Additional functionality not in scope:</w:t>
      </w:r>
    </w:p>
    <w:p w14:paraId="716DC9B2" w14:textId="4DBD856E" w:rsidR="006C3899" w:rsidRDefault="006C3899" w:rsidP="006C3899">
      <w:pPr>
        <w:pStyle w:val="NormalIndent"/>
        <w:widowControl w:val="0"/>
        <w:numPr>
          <w:ilvl w:val="1"/>
          <w:numId w:val="6"/>
        </w:numPr>
        <w:rPr>
          <w:lang w:val="en-GB"/>
        </w:rPr>
      </w:pPr>
      <w:r>
        <w:rPr>
          <w:lang w:val="en-GB"/>
        </w:rPr>
        <w:t>Reporting (other than to provide a single AM dashboard).</w:t>
      </w:r>
    </w:p>
    <w:p w14:paraId="03BE8536" w14:textId="4ED2AB1D" w:rsidR="006C3899" w:rsidRPr="00BB0B1D" w:rsidRDefault="006C3899" w:rsidP="006C3899">
      <w:pPr>
        <w:pStyle w:val="NormalIndent"/>
        <w:widowControl w:val="0"/>
        <w:numPr>
          <w:ilvl w:val="1"/>
          <w:numId w:val="6"/>
        </w:numPr>
        <w:tabs>
          <w:tab w:val="center" w:pos="4986"/>
          <w:tab w:val="left" w:pos="7468"/>
        </w:tabs>
        <w:adjustRightInd w:val="0"/>
        <w:jc w:val="both"/>
        <w:textAlignment w:val="baseline"/>
      </w:pPr>
      <w:r w:rsidRPr="00BB0B1D">
        <w:rPr>
          <w:lang w:val="en-GB"/>
        </w:rPr>
        <w:t xml:space="preserve">Integration with Qube, </w:t>
      </w:r>
      <w:r w:rsidR="00D127C2">
        <w:rPr>
          <w:lang w:val="en-GB"/>
        </w:rPr>
        <w:t>MRI Evolution</w:t>
      </w:r>
      <w:r w:rsidRPr="00BB0B1D">
        <w:rPr>
          <w:lang w:val="en-GB"/>
        </w:rPr>
        <w:t xml:space="preserve"> or other data sources</w:t>
      </w:r>
      <w:r>
        <w:rPr>
          <w:lang w:val="en-GB"/>
        </w:rPr>
        <w:t xml:space="preserve"> (</w:t>
      </w:r>
      <w:r w:rsidRPr="00BB0B1D">
        <w:rPr>
          <w:lang w:val="en-GB"/>
        </w:rPr>
        <w:t>except to source arrears data</w:t>
      </w:r>
      <w:r>
        <w:rPr>
          <w:lang w:val="en-GB"/>
        </w:rPr>
        <w:t>)</w:t>
      </w:r>
      <w:r w:rsidRPr="00BB0B1D">
        <w:rPr>
          <w:lang w:val="en-GB"/>
        </w:rPr>
        <w:t>.</w:t>
      </w:r>
    </w:p>
    <w:p w14:paraId="12BA1FFE" w14:textId="77777777" w:rsidR="00DE47BF" w:rsidRPr="0008664D" w:rsidRDefault="00DE47BF" w:rsidP="00DE47BF">
      <w:pPr>
        <w:pStyle w:val="NormalIndent"/>
        <w:widowControl w:val="0"/>
        <w:numPr>
          <w:ilvl w:val="1"/>
          <w:numId w:val="6"/>
        </w:numPr>
        <w:rPr>
          <w:lang w:val="en-GB"/>
        </w:rPr>
      </w:pPr>
      <w:r>
        <w:rPr>
          <w:lang w:val="en-GB"/>
        </w:rPr>
        <w:t>U</w:t>
      </w:r>
      <w:r w:rsidRPr="0008664D">
        <w:rPr>
          <w:lang w:val="en-GB"/>
        </w:rPr>
        <w:t>pdates to GREP integration or GREP data (including the XREF mapping table).</w:t>
      </w:r>
    </w:p>
    <w:p w14:paraId="7F69B42A" w14:textId="65810618" w:rsidR="00265458" w:rsidRDefault="00560365" w:rsidP="00CA6541">
      <w:pPr>
        <w:pStyle w:val="NormalIndent"/>
        <w:widowControl w:val="0"/>
        <w:numPr>
          <w:ilvl w:val="1"/>
          <w:numId w:val="6"/>
        </w:numPr>
        <w:rPr>
          <w:lang w:val="en-GB"/>
        </w:rPr>
      </w:pPr>
      <w:r>
        <w:rPr>
          <w:lang w:val="en-GB"/>
        </w:rPr>
        <w:t>Generating</w:t>
      </w:r>
      <w:r w:rsidR="00EA3877">
        <w:rPr>
          <w:lang w:val="en-GB"/>
        </w:rPr>
        <w:t xml:space="preserve"> or sending</w:t>
      </w:r>
      <w:r>
        <w:rPr>
          <w:lang w:val="en-GB"/>
        </w:rPr>
        <w:t xml:space="preserve"> </w:t>
      </w:r>
      <w:r w:rsidR="00B66591">
        <w:rPr>
          <w:lang w:val="en-GB"/>
        </w:rPr>
        <w:t>S</w:t>
      </w:r>
      <w:r>
        <w:rPr>
          <w:lang w:val="en-GB"/>
        </w:rPr>
        <w:t xml:space="preserve">ection 13 </w:t>
      </w:r>
      <w:r w:rsidR="00265458">
        <w:rPr>
          <w:lang w:val="en-GB"/>
        </w:rPr>
        <w:t>document</w:t>
      </w:r>
      <w:r w:rsidR="00B66591">
        <w:rPr>
          <w:lang w:val="en-GB"/>
        </w:rPr>
        <w:t>s t</w:t>
      </w:r>
      <w:r w:rsidR="00EA3877">
        <w:rPr>
          <w:lang w:val="en-GB"/>
        </w:rPr>
        <w:t>hrough Salesforce</w:t>
      </w:r>
      <w:r w:rsidR="00265458">
        <w:rPr>
          <w:lang w:val="en-GB"/>
        </w:rPr>
        <w:t>.</w:t>
      </w:r>
    </w:p>
    <w:p w14:paraId="30C6CB16" w14:textId="5F62C0AB" w:rsidR="00560365" w:rsidRDefault="00265458" w:rsidP="00CA6541">
      <w:pPr>
        <w:pStyle w:val="NormalIndent"/>
        <w:widowControl w:val="0"/>
        <w:numPr>
          <w:ilvl w:val="1"/>
          <w:numId w:val="6"/>
        </w:numPr>
        <w:rPr>
          <w:lang w:val="en-GB"/>
        </w:rPr>
      </w:pPr>
      <w:r>
        <w:rPr>
          <w:lang w:val="en-GB"/>
        </w:rPr>
        <w:t xml:space="preserve">Generating </w:t>
      </w:r>
      <w:r w:rsidR="00EA3877">
        <w:rPr>
          <w:lang w:val="en-GB"/>
        </w:rPr>
        <w:t xml:space="preserve">or sending </w:t>
      </w:r>
      <w:r w:rsidR="00B66591">
        <w:rPr>
          <w:lang w:val="en-GB"/>
        </w:rPr>
        <w:t>S</w:t>
      </w:r>
      <w:r w:rsidR="00560365">
        <w:rPr>
          <w:lang w:val="en-GB"/>
        </w:rPr>
        <w:t>ection 21 document</w:t>
      </w:r>
      <w:r>
        <w:rPr>
          <w:lang w:val="en-GB"/>
        </w:rPr>
        <w:t xml:space="preserve">, monitoring the process to serve notice, </w:t>
      </w:r>
      <w:r w:rsidR="007556B6">
        <w:rPr>
          <w:lang w:val="en-GB"/>
        </w:rPr>
        <w:t>replacing the Section 21</w:t>
      </w:r>
      <w:r>
        <w:rPr>
          <w:lang w:val="en-GB"/>
        </w:rPr>
        <w:t xml:space="preserve"> checklist</w:t>
      </w:r>
      <w:r w:rsidR="00EA3877">
        <w:rPr>
          <w:lang w:val="en-GB"/>
        </w:rPr>
        <w:t>,</w:t>
      </w:r>
      <w:r>
        <w:rPr>
          <w:lang w:val="en-GB"/>
        </w:rPr>
        <w:t xml:space="preserve"> or creat</w:t>
      </w:r>
      <w:r w:rsidR="00EA3877">
        <w:rPr>
          <w:lang w:val="en-GB"/>
        </w:rPr>
        <w:t xml:space="preserve">ing </w:t>
      </w:r>
      <w:r>
        <w:rPr>
          <w:lang w:val="en-GB"/>
        </w:rPr>
        <w:t xml:space="preserve">an End of Tenancy </w:t>
      </w:r>
      <w:r w:rsidR="00EA3877">
        <w:rPr>
          <w:lang w:val="en-GB"/>
        </w:rPr>
        <w:t>on decision to serve notice</w:t>
      </w:r>
      <w:r>
        <w:rPr>
          <w:lang w:val="en-GB"/>
        </w:rPr>
        <w:t>.</w:t>
      </w:r>
      <w:r w:rsidR="00560365">
        <w:rPr>
          <w:lang w:val="en-GB"/>
        </w:rPr>
        <w:t xml:space="preserve"> </w:t>
      </w:r>
    </w:p>
    <w:p w14:paraId="0DD48229" w14:textId="16E55EFF" w:rsidR="00BB07BE" w:rsidRDefault="00BB07BE" w:rsidP="00CA6541">
      <w:pPr>
        <w:pStyle w:val="NormalIndent"/>
        <w:widowControl w:val="0"/>
        <w:numPr>
          <w:ilvl w:val="1"/>
          <w:numId w:val="6"/>
        </w:numPr>
        <w:rPr>
          <w:lang w:val="en-GB"/>
        </w:rPr>
      </w:pPr>
      <w:r>
        <w:rPr>
          <w:lang w:val="en-GB"/>
        </w:rPr>
        <w:t>Automation of the arrears monitoring or review process.</w:t>
      </w:r>
    </w:p>
    <w:p w14:paraId="53F4FF5B" w14:textId="2644D1F3" w:rsidR="0008664D" w:rsidRDefault="0008664D" w:rsidP="0008664D">
      <w:pPr>
        <w:pStyle w:val="NormalIndent"/>
        <w:widowControl w:val="0"/>
        <w:numPr>
          <w:ilvl w:val="1"/>
          <w:numId w:val="6"/>
        </w:numPr>
        <w:rPr>
          <w:lang w:val="en-GB"/>
        </w:rPr>
      </w:pPr>
      <w:r>
        <w:rPr>
          <w:lang w:val="en-GB"/>
        </w:rPr>
        <w:t xml:space="preserve">Creating master </w:t>
      </w:r>
      <w:r w:rsidR="00DE47BF">
        <w:rPr>
          <w:lang w:val="en-GB"/>
        </w:rPr>
        <w:t>tenancy data in Salesforce for historical/ended tenancies</w:t>
      </w:r>
      <w:r w:rsidRPr="0008664D">
        <w:rPr>
          <w:lang w:val="en-GB"/>
        </w:rPr>
        <w:t xml:space="preserve">.  </w:t>
      </w:r>
    </w:p>
    <w:p w14:paraId="3B59BBAA" w14:textId="51B8C410" w:rsidR="00665855" w:rsidRDefault="00665855" w:rsidP="0008664D">
      <w:pPr>
        <w:pStyle w:val="NormalIndent"/>
        <w:widowControl w:val="0"/>
        <w:numPr>
          <w:ilvl w:val="1"/>
          <w:numId w:val="6"/>
        </w:numPr>
        <w:rPr>
          <w:lang w:val="en-GB"/>
        </w:rPr>
      </w:pPr>
      <w:r>
        <w:rPr>
          <w:lang w:val="en-GB"/>
        </w:rPr>
        <w:t xml:space="preserve">Replacing </w:t>
      </w:r>
      <w:r w:rsidR="002B7614">
        <w:rPr>
          <w:lang w:val="en-GB"/>
        </w:rPr>
        <w:t>existing tenant portal (other than replacing the functionality to review &amp; respond to renewal offers).</w:t>
      </w:r>
    </w:p>
    <w:p w14:paraId="220388C1" w14:textId="2AF5B825" w:rsidR="000309B6" w:rsidRDefault="00C64C31" w:rsidP="00C64C31">
      <w:pPr>
        <w:pStyle w:val="Heading2"/>
      </w:pPr>
      <w:bookmarkStart w:id="44" w:name="_Toc180657095"/>
      <w:r w:rsidRPr="00197E4E">
        <w:t>Assumptions</w:t>
      </w:r>
      <w:bookmarkEnd w:id="44"/>
    </w:p>
    <w:p w14:paraId="589172ED" w14:textId="45499AA5" w:rsidR="008A489A" w:rsidRPr="00F6657B" w:rsidRDefault="008A489A" w:rsidP="008A489A">
      <w:pPr>
        <w:pStyle w:val="NormalIndent"/>
        <w:widowControl w:val="0"/>
        <w:tabs>
          <w:tab w:val="center" w:pos="4986"/>
          <w:tab w:val="left" w:pos="7468"/>
        </w:tabs>
        <w:adjustRightInd w:val="0"/>
        <w:ind w:left="567"/>
        <w:jc w:val="both"/>
        <w:textAlignment w:val="baseline"/>
        <w:rPr>
          <w:lang w:eastAsia="en-ZA"/>
        </w:rPr>
      </w:pPr>
      <w:r w:rsidRPr="00F6657B">
        <w:rPr>
          <w:lang w:eastAsia="en-ZA"/>
        </w:rPr>
        <w:t xml:space="preserve">The </w:t>
      </w:r>
      <w:r w:rsidR="006B5084">
        <w:rPr>
          <w:lang w:eastAsia="en-ZA"/>
        </w:rPr>
        <w:t xml:space="preserve">following key assumptions have been made; incorrect assumptions may impact project </w:t>
      </w:r>
      <w:r w:rsidRPr="00F6657B">
        <w:rPr>
          <w:lang w:eastAsia="en-ZA"/>
        </w:rPr>
        <w:t xml:space="preserve">cost </w:t>
      </w:r>
      <w:r w:rsidR="006B5084">
        <w:rPr>
          <w:lang w:eastAsia="en-ZA"/>
        </w:rPr>
        <w:t>and timelines</w:t>
      </w:r>
      <w:r w:rsidRPr="00F6657B">
        <w:rPr>
          <w:lang w:eastAsia="en-ZA"/>
        </w:rPr>
        <w:t>:</w:t>
      </w:r>
    </w:p>
    <w:p w14:paraId="4C68771B" w14:textId="6EF3AA63" w:rsidR="00036132" w:rsidRDefault="00036132" w:rsidP="00036132">
      <w:pPr>
        <w:pStyle w:val="NormalIndent"/>
        <w:widowControl w:val="0"/>
        <w:numPr>
          <w:ilvl w:val="0"/>
          <w:numId w:val="42"/>
        </w:numPr>
        <w:rPr>
          <w:lang w:val="en-GB"/>
        </w:rPr>
      </w:pPr>
      <w:r w:rsidRPr="009D6067">
        <w:rPr>
          <w:lang w:val="en-GB"/>
        </w:rPr>
        <w:t xml:space="preserve">Salesforce </w:t>
      </w:r>
      <w:r>
        <w:rPr>
          <w:lang w:val="en-GB"/>
        </w:rPr>
        <w:t xml:space="preserve">is not required to </w:t>
      </w:r>
      <w:r w:rsidRPr="009D6067">
        <w:rPr>
          <w:lang w:val="en-GB"/>
        </w:rPr>
        <w:t>contain a history of tenancy arrears</w:t>
      </w:r>
      <w:r w:rsidR="008A489A">
        <w:rPr>
          <w:lang w:val="en-GB"/>
        </w:rPr>
        <w:t>, arrears details, or t</w:t>
      </w:r>
      <w:r w:rsidR="008A489A" w:rsidRPr="009D6067">
        <w:rPr>
          <w:lang w:val="en-GB"/>
        </w:rPr>
        <w:t>enant/account-level arrears</w:t>
      </w:r>
      <w:r w:rsidR="00834065">
        <w:rPr>
          <w:lang w:val="en-GB"/>
        </w:rPr>
        <w:t xml:space="preserve"> data</w:t>
      </w:r>
      <w:r w:rsidR="008A489A">
        <w:rPr>
          <w:lang w:val="en-GB"/>
        </w:rPr>
        <w:t>. It is sufficient to import a</w:t>
      </w:r>
      <w:r w:rsidRPr="009D6067">
        <w:rPr>
          <w:lang w:val="en-GB"/>
        </w:rPr>
        <w:t xml:space="preserve"> single </w:t>
      </w:r>
      <w:r w:rsidR="00753311">
        <w:rPr>
          <w:lang w:val="en-GB"/>
        </w:rPr>
        <w:t xml:space="preserve">balance </w:t>
      </w:r>
      <w:r w:rsidRPr="009D6067">
        <w:rPr>
          <w:lang w:val="en-GB"/>
        </w:rPr>
        <w:t xml:space="preserve">per tenancy </w:t>
      </w:r>
      <w:r w:rsidR="008A489A">
        <w:rPr>
          <w:lang w:val="en-GB"/>
        </w:rPr>
        <w:t xml:space="preserve">that </w:t>
      </w:r>
      <w:r w:rsidR="00753311">
        <w:rPr>
          <w:lang w:val="en-GB"/>
        </w:rPr>
        <w:t>will be</w:t>
      </w:r>
      <w:r w:rsidR="008A489A">
        <w:rPr>
          <w:lang w:val="en-GB"/>
        </w:rPr>
        <w:t xml:space="preserve"> </w:t>
      </w:r>
      <w:r w:rsidRPr="009D6067">
        <w:rPr>
          <w:lang w:val="en-GB"/>
        </w:rPr>
        <w:t>overwritten on a daily basis.</w:t>
      </w:r>
    </w:p>
    <w:p w14:paraId="14DD01EC" w14:textId="1321C190" w:rsidR="00D00F6F" w:rsidRPr="009D6067" w:rsidRDefault="00D00F6F" w:rsidP="00036132">
      <w:pPr>
        <w:pStyle w:val="NormalIndent"/>
        <w:widowControl w:val="0"/>
        <w:numPr>
          <w:ilvl w:val="0"/>
          <w:numId w:val="42"/>
        </w:numPr>
        <w:rPr>
          <w:lang w:val="en-GB"/>
        </w:rPr>
      </w:pPr>
      <w:r w:rsidRPr="00D00F6F">
        <w:rPr>
          <w:lang w:val="en-GB"/>
        </w:rPr>
        <w:t>It is not required to present multiple offers for the same unit to a tenant for them to chose between.</w:t>
      </w:r>
    </w:p>
    <w:p w14:paraId="0773A2F9" w14:textId="77777777" w:rsidR="008A489A" w:rsidRPr="00665855" w:rsidRDefault="008A489A" w:rsidP="008A489A">
      <w:pPr>
        <w:pStyle w:val="NormalIndent"/>
        <w:widowControl w:val="0"/>
        <w:numPr>
          <w:ilvl w:val="0"/>
          <w:numId w:val="42"/>
        </w:numPr>
        <w:tabs>
          <w:tab w:val="center" w:pos="4986"/>
          <w:tab w:val="left" w:pos="7468"/>
        </w:tabs>
        <w:adjustRightInd w:val="0"/>
        <w:jc w:val="both"/>
        <w:textAlignment w:val="baseline"/>
        <w:rPr>
          <w:strike/>
          <w:highlight w:val="yellow"/>
          <w:lang w:eastAsia="en-ZA"/>
        </w:rPr>
      </w:pPr>
      <w:r w:rsidRPr="00665855">
        <w:rPr>
          <w:strike/>
          <w:highlight w:val="yellow"/>
          <w:lang w:eastAsia="en-ZA"/>
        </w:rPr>
        <w:t xml:space="preserve">The following will not be required </w:t>
      </w:r>
      <w:r w:rsidRPr="00665855">
        <w:rPr>
          <w:strike/>
          <w:highlight w:val="yellow"/>
          <w:lang w:val="en-GB"/>
        </w:rPr>
        <w:t xml:space="preserve">as part of the annual rent increase process, once the </w:t>
      </w:r>
      <w:r w:rsidRPr="00665855">
        <w:rPr>
          <w:i/>
          <w:iCs/>
          <w:strike/>
          <w:highlight w:val="yellow"/>
          <w:lang w:eastAsia="en-ZA"/>
        </w:rPr>
        <w:t>Rent Reform Bill</w:t>
      </w:r>
      <w:r w:rsidRPr="00665855">
        <w:rPr>
          <w:strike/>
          <w:highlight w:val="yellow"/>
          <w:lang w:eastAsia="en-ZA"/>
        </w:rPr>
        <w:t xml:space="preserve"> becomes law:</w:t>
      </w:r>
    </w:p>
    <w:p w14:paraId="352A246A" w14:textId="1399D8A0" w:rsidR="00400CBE" w:rsidRPr="00665855" w:rsidRDefault="00880F19" w:rsidP="008A489A">
      <w:pPr>
        <w:pStyle w:val="NormalIndent"/>
        <w:numPr>
          <w:ilvl w:val="1"/>
          <w:numId w:val="42"/>
        </w:numPr>
        <w:rPr>
          <w:strike/>
          <w:highlight w:val="yellow"/>
          <w:lang w:val="en-GB"/>
        </w:rPr>
      </w:pPr>
      <w:r w:rsidRPr="00665855">
        <w:rPr>
          <w:strike/>
          <w:highlight w:val="yellow"/>
          <w:lang w:val="en-GB"/>
        </w:rPr>
        <w:t>Generating, sending &amp; signing of renewal contracts</w:t>
      </w:r>
      <w:r w:rsidR="0061059E" w:rsidRPr="00665855">
        <w:rPr>
          <w:strike/>
          <w:highlight w:val="yellow"/>
          <w:lang w:val="en-GB"/>
        </w:rPr>
        <w:t xml:space="preserve"> for the majority of units</w:t>
      </w:r>
      <w:r w:rsidR="004B7D12" w:rsidRPr="00665855">
        <w:rPr>
          <w:strike/>
          <w:highlight w:val="yellow"/>
          <w:lang w:val="en-GB"/>
        </w:rPr>
        <w:t>/lease types</w:t>
      </w:r>
      <w:r w:rsidRPr="00665855">
        <w:rPr>
          <w:strike/>
          <w:highlight w:val="yellow"/>
          <w:lang w:val="en-GB"/>
        </w:rPr>
        <w:t>.</w:t>
      </w:r>
      <w:r w:rsidR="00AD3EE3" w:rsidRPr="00665855">
        <w:rPr>
          <w:strike/>
          <w:highlight w:val="yellow"/>
          <w:lang w:val="en-GB"/>
        </w:rPr>
        <w:t xml:space="preserve"> </w:t>
      </w:r>
    </w:p>
    <w:p w14:paraId="5B2ED255" w14:textId="58B58E37" w:rsidR="00400CBE" w:rsidRPr="00665855" w:rsidRDefault="00880F19" w:rsidP="008A489A">
      <w:pPr>
        <w:pStyle w:val="NormalIndent"/>
        <w:numPr>
          <w:ilvl w:val="1"/>
          <w:numId w:val="42"/>
        </w:numPr>
        <w:rPr>
          <w:strike/>
          <w:highlight w:val="yellow"/>
          <w:lang w:val="en-GB"/>
        </w:rPr>
      </w:pPr>
      <w:r w:rsidRPr="00665855">
        <w:rPr>
          <w:strike/>
          <w:highlight w:val="yellow"/>
          <w:lang w:val="en-GB"/>
        </w:rPr>
        <w:t xml:space="preserve">Reviewing </w:t>
      </w:r>
      <w:r w:rsidR="004B7D12" w:rsidRPr="00665855">
        <w:rPr>
          <w:strike/>
          <w:highlight w:val="yellow"/>
          <w:lang w:val="en-GB"/>
        </w:rPr>
        <w:t xml:space="preserve">right-to-rent validity and </w:t>
      </w:r>
      <w:r w:rsidR="009641C1" w:rsidRPr="00665855">
        <w:rPr>
          <w:strike/>
          <w:highlight w:val="yellow"/>
          <w:lang w:val="en-GB"/>
        </w:rPr>
        <w:t xml:space="preserve">any tenancy </w:t>
      </w:r>
      <w:r w:rsidR="004B7D12" w:rsidRPr="00665855">
        <w:rPr>
          <w:strike/>
          <w:highlight w:val="yellow"/>
          <w:lang w:val="en-GB"/>
        </w:rPr>
        <w:t xml:space="preserve">arrears </w:t>
      </w:r>
      <w:r w:rsidR="00010163" w:rsidRPr="00665855">
        <w:rPr>
          <w:strike/>
          <w:highlight w:val="yellow"/>
          <w:lang w:val="en-GB"/>
        </w:rPr>
        <w:t>before sending notification of rent increases.</w:t>
      </w:r>
    </w:p>
    <w:p w14:paraId="14BE2A93" w14:textId="5E240762" w:rsidR="00847D91" w:rsidRPr="00665855" w:rsidRDefault="00703C45" w:rsidP="008A489A">
      <w:pPr>
        <w:pStyle w:val="NormalIndent"/>
        <w:numPr>
          <w:ilvl w:val="1"/>
          <w:numId w:val="42"/>
        </w:numPr>
        <w:rPr>
          <w:strike/>
          <w:highlight w:val="yellow"/>
          <w:lang w:val="en-GB"/>
        </w:rPr>
      </w:pPr>
      <w:r w:rsidRPr="00665855">
        <w:rPr>
          <w:strike/>
          <w:highlight w:val="yellow"/>
          <w:lang w:val="en-GB"/>
        </w:rPr>
        <w:t xml:space="preserve">Processing </w:t>
      </w:r>
      <w:r w:rsidR="004B7D12" w:rsidRPr="00665855">
        <w:rPr>
          <w:strike/>
          <w:highlight w:val="yellow"/>
          <w:lang w:val="en-GB"/>
        </w:rPr>
        <w:t xml:space="preserve">change of sharers </w:t>
      </w:r>
      <w:r w:rsidR="002C645D" w:rsidRPr="00665855">
        <w:rPr>
          <w:strike/>
          <w:highlight w:val="yellow"/>
          <w:lang w:val="en-GB"/>
        </w:rPr>
        <w:t>and other lease changes (</w:t>
      </w:r>
      <w:r w:rsidR="0041248B" w:rsidRPr="00665855">
        <w:rPr>
          <w:strike/>
          <w:highlight w:val="yellow"/>
          <w:lang w:val="en-GB"/>
        </w:rPr>
        <w:t xml:space="preserve">such as </w:t>
      </w:r>
      <w:r w:rsidR="002C645D" w:rsidRPr="00665855">
        <w:rPr>
          <w:strike/>
          <w:highlight w:val="yellow"/>
          <w:lang w:val="en-GB"/>
        </w:rPr>
        <w:t>payment frequency) as part of a rent increase</w:t>
      </w:r>
      <w:r w:rsidR="00AB694E" w:rsidRPr="00665855">
        <w:rPr>
          <w:strike/>
          <w:highlight w:val="yellow"/>
          <w:lang w:val="en-GB"/>
        </w:rPr>
        <w:t xml:space="preserve">. </w:t>
      </w:r>
    </w:p>
    <w:p w14:paraId="6FC6E915" w14:textId="6629D98F" w:rsidR="00847D91" w:rsidRPr="00665855" w:rsidRDefault="00AB694E" w:rsidP="008A489A">
      <w:pPr>
        <w:pStyle w:val="NormalIndent"/>
        <w:numPr>
          <w:ilvl w:val="1"/>
          <w:numId w:val="42"/>
        </w:numPr>
        <w:rPr>
          <w:strike/>
          <w:highlight w:val="yellow"/>
          <w:lang w:val="en-GB"/>
        </w:rPr>
      </w:pPr>
      <w:r w:rsidRPr="00665855">
        <w:rPr>
          <w:strike/>
          <w:highlight w:val="yellow"/>
          <w:lang w:val="en-GB"/>
        </w:rPr>
        <w:lastRenderedPageBreak/>
        <w:t xml:space="preserve">Dealing with tenant </w:t>
      </w:r>
      <w:r w:rsidR="001349FA" w:rsidRPr="00665855">
        <w:rPr>
          <w:strike/>
          <w:highlight w:val="yellow"/>
          <w:lang w:val="en-GB"/>
        </w:rPr>
        <w:t xml:space="preserve">requests, complaints, and </w:t>
      </w:r>
      <w:r w:rsidR="00847D91" w:rsidRPr="00665855">
        <w:rPr>
          <w:strike/>
          <w:highlight w:val="yellow"/>
          <w:lang w:val="en-GB"/>
        </w:rPr>
        <w:t>request</w:t>
      </w:r>
      <w:r w:rsidR="001349FA" w:rsidRPr="00665855">
        <w:rPr>
          <w:strike/>
          <w:highlight w:val="yellow"/>
          <w:lang w:val="en-GB"/>
        </w:rPr>
        <w:t>s</w:t>
      </w:r>
      <w:r w:rsidR="00847D91" w:rsidRPr="00665855">
        <w:rPr>
          <w:strike/>
          <w:highlight w:val="yellow"/>
          <w:lang w:val="en-GB"/>
        </w:rPr>
        <w:t xml:space="preserve"> to move to a different unit</w:t>
      </w:r>
      <w:r w:rsidR="00F013E7" w:rsidRPr="00665855">
        <w:rPr>
          <w:strike/>
          <w:highlight w:val="yellow"/>
          <w:lang w:val="en-GB"/>
        </w:rPr>
        <w:t xml:space="preserve"> as part of a rent increase</w:t>
      </w:r>
      <w:r w:rsidRPr="00665855">
        <w:rPr>
          <w:strike/>
          <w:highlight w:val="yellow"/>
          <w:lang w:val="en-GB"/>
        </w:rPr>
        <w:t xml:space="preserve">. </w:t>
      </w:r>
    </w:p>
    <w:p w14:paraId="468DB27B" w14:textId="5745573A" w:rsidR="004D2F7E" w:rsidRPr="00665855" w:rsidRDefault="00DF3CC9" w:rsidP="006B5084">
      <w:pPr>
        <w:pStyle w:val="NormalIndent"/>
        <w:numPr>
          <w:ilvl w:val="1"/>
          <w:numId w:val="42"/>
        </w:numPr>
        <w:rPr>
          <w:strike/>
          <w:highlight w:val="yellow"/>
          <w:lang w:val="en-GB"/>
        </w:rPr>
      </w:pPr>
      <w:r w:rsidRPr="00665855">
        <w:rPr>
          <w:strike/>
          <w:highlight w:val="yellow"/>
          <w:lang w:val="en-GB"/>
        </w:rPr>
        <w:t xml:space="preserve">Ability to </w:t>
      </w:r>
      <w:r w:rsidR="004D2F7E" w:rsidRPr="00665855">
        <w:rPr>
          <w:strike/>
          <w:highlight w:val="yellow"/>
          <w:lang w:val="en-GB"/>
        </w:rPr>
        <w:t xml:space="preserve">defer </w:t>
      </w:r>
      <w:r w:rsidR="00302A98" w:rsidRPr="00665855">
        <w:rPr>
          <w:strike/>
          <w:highlight w:val="yellow"/>
          <w:lang w:val="en-GB"/>
        </w:rPr>
        <w:t xml:space="preserve">a </w:t>
      </w:r>
      <w:r w:rsidR="004D2F7E" w:rsidRPr="00665855">
        <w:rPr>
          <w:strike/>
          <w:highlight w:val="yellow"/>
          <w:lang w:val="en-GB"/>
        </w:rPr>
        <w:t>renewal</w:t>
      </w:r>
      <w:r w:rsidR="0041248B" w:rsidRPr="00665855">
        <w:rPr>
          <w:strike/>
          <w:highlight w:val="yellow"/>
          <w:lang w:val="en-GB"/>
        </w:rPr>
        <w:t xml:space="preserve">, other than to not increase the rent and wait another year </w:t>
      </w:r>
      <w:r w:rsidR="009641C1" w:rsidRPr="00665855">
        <w:rPr>
          <w:strike/>
          <w:highlight w:val="yellow"/>
          <w:lang w:val="en-GB"/>
        </w:rPr>
        <w:t>before reviewing rent again</w:t>
      </w:r>
      <w:r w:rsidR="004D2F7E" w:rsidRPr="00665855">
        <w:rPr>
          <w:strike/>
          <w:highlight w:val="yellow"/>
          <w:lang w:val="en-GB"/>
        </w:rPr>
        <w:t xml:space="preserve">. </w:t>
      </w:r>
    </w:p>
    <w:p w14:paraId="69D7FD76" w14:textId="77777777" w:rsidR="00824079" w:rsidRPr="00824079" w:rsidRDefault="00824079" w:rsidP="00824079">
      <w:pPr>
        <w:pStyle w:val="NormalIndent"/>
        <w:rPr>
          <w:highlight w:val="yellow"/>
        </w:rPr>
      </w:pPr>
    </w:p>
    <w:p w14:paraId="220388C2" w14:textId="6FE353DF" w:rsidR="000309B6" w:rsidRPr="00D711FD" w:rsidRDefault="000309B6" w:rsidP="000309B6">
      <w:pPr>
        <w:pStyle w:val="Heading1"/>
      </w:pPr>
      <w:bookmarkStart w:id="45" w:name="_Detailed_Costs"/>
      <w:bookmarkStart w:id="46" w:name="_Toc34022146"/>
      <w:bookmarkStart w:id="47" w:name="_Toc180657096"/>
      <w:bookmarkEnd w:id="45"/>
      <w:r w:rsidRPr="00D711FD">
        <w:lastRenderedPageBreak/>
        <w:t>Detailed Costs</w:t>
      </w:r>
      <w:bookmarkEnd w:id="46"/>
      <w:bookmarkEnd w:id="47"/>
    </w:p>
    <w:p w14:paraId="351351F3" w14:textId="77777777" w:rsidR="006F1B5B" w:rsidRPr="00D711FD" w:rsidRDefault="006F1B5B" w:rsidP="006F1B5B">
      <w:pPr>
        <w:pStyle w:val="NormalIndent"/>
        <w:rPr>
          <w:lang w:val="en-GB"/>
        </w:rPr>
      </w:pPr>
      <w:r w:rsidRPr="00D711FD">
        <w:rPr>
          <w:lang w:val="en-GB"/>
        </w:rPr>
        <w:t>Open Box will provide the following services:</w:t>
      </w:r>
    </w:p>
    <w:p w14:paraId="413BA354" w14:textId="77777777" w:rsidR="006F1B5B" w:rsidRPr="008079BB" w:rsidRDefault="006F1B5B" w:rsidP="0091090B">
      <w:pPr>
        <w:pStyle w:val="NormalIndent"/>
        <w:numPr>
          <w:ilvl w:val="0"/>
          <w:numId w:val="14"/>
        </w:numPr>
        <w:jc w:val="both"/>
        <w:rPr>
          <w:lang w:val="en-GB"/>
        </w:rPr>
      </w:pPr>
      <w:r w:rsidRPr="008079BB">
        <w:rPr>
          <w:lang w:val="en-GB"/>
        </w:rPr>
        <w:t xml:space="preserve">An agile sprint team delivering sprints at a cost of </w:t>
      </w:r>
      <w:r w:rsidRPr="00F521A6">
        <w:rPr>
          <w:highlight w:val="yellow"/>
          <w:lang w:val="en-GB"/>
        </w:rPr>
        <w:t xml:space="preserve">£35 100 </w:t>
      </w:r>
      <w:r w:rsidRPr="008079BB">
        <w:rPr>
          <w:lang w:val="en-GB"/>
        </w:rPr>
        <w:t>per sprint.</w:t>
      </w:r>
    </w:p>
    <w:p w14:paraId="27F5B55E" w14:textId="77777777" w:rsidR="006F1B5B" w:rsidRPr="008079BB" w:rsidRDefault="006F1B5B" w:rsidP="0091090B">
      <w:pPr>
        <w:pStyle w:val="NormalIndent"/>
        <w:numPr>
          <w:ilvl w:val="1"/>
          <w:numId w:val="14"/>
        </w:numPr>
        <w:rPr>
          <w:lang w:val="en-GB"/>
        </w:rPr>
      </w:pPr>
      <w:r w:rsidRPr="008079BB">
        <w:rPr>
          <w:lang w:val="en-GB"/>
        </w:rPr>
        <w:t xml:space="preserve">Release 1 is currently projected to require </w:t>
      </w:r>
      <w:r w:rsidRPr="00F521A6">
        <w:rPr>
          <w:highlight w:val="yellow"/>
          <w:lang w:val="en-GB"/>
        </w:rPr>
        <w:t>4 sprints (£140 400)</w:t>
      </w:r>
    </w:p>
    <w:p w14:paraId="183BA78D" w14:textId="72B50C0C" w:rsidR="006F1B5B" w:rsidRPr="00D711FD" w:rsidRDefault="006F1B5B" w:rsidP="0091090B">
      <w:pPr>
        <w:pStyle w:val="NormalIndent"/>
        <w:numPr>
          <w:ilvl w:val="1"/>
          <w:numId w:val="14"/>
        </w:numPr>
        <w:rPr>
          <w:lang w:val="en-GB"/>
        </w:rPr>
      </w:pPr>
      <w:r w:rsidRPr="00D711FD">
        <w:rPr>
          <w:lang w:val="en-GB"/>
        </w:rPr>
        <w:t>The team will be staffed to include the following skill</w:t>
      </w:r>
      <w:r w:rsidR="00D764F1" w:rsidRPr="00D711FD">
        <w:rPr>
          <w:lang w:val="en-GB"/>
        </w:rPr>
        <w:t xml:space="preserve"> </w:t>
      </w:r>
      <w:r w:rsidRPr="00D711FD">
        <w:rPr>
          <w:lang w:val="en-GB"/>
        </w:rPr>
        <w:t>sets as required:</w:t>
      </w:r>
    </w:p>
    <w:p w14:paraId="43977BE1" w14:textId="2E3642FF" w:rsidR="006F1B5B" w:rsidRPr="00D711FD" w:rsidRDefault="006F1B5B" w:rsidP="0091090B">
      <w:pPr>
        <w:pStyle w:val="NormalIndent"/>
        <w:numPr>
          <w:ilvl w:val="2"/>
          <w:numId w:val="14"/>
        </w:numPr>
        <w:rPr>
          <w:lang w:val="en-GB"/>
        </w:rPr>
      </w:pPr>
      <w:r w:rsidRPr="00D711FD">
        <w:rPr>
          <w:lang w:val="en-GB"/>
        </w:rPr>
        <w:t>Salesforce Technical Architect</w:t>
      </w:r>
      <w:r w:rsidR="00D764F1" w:rsidRPr="00D711FD">
        <w:rPr>
          <w:lang w:val="en-GB"/>
        </w:rPr>
        <w:t xml:space="preserve"> </w:t>
      </w:r>
    </w:p>
    <w:p w14:paraId="25782E4C" w14:textId="77777777" w:rsidR="006F1B5B" w:rsidRPr="00D711FD" w:rsidRDefault="006F1B5B" w:rsidP="0091090B">
      <w:pPr>
        <w:pStyle w:val="NormalIndent"/>
        <w:numPr>
          <w:ilvl w:val="2"/>
          <w:numId w:val="14"/>
        </w:numPr>
        <w:rPr>
          <w:lang w:val="en-GB"/>
        </w:rPr>
      </w:pPr>
      <w:r w:rsidRPr="00D711FD">
        <w:rPr>
          <w:lang w:val="en-GB"/>
        </w:rPr>
        <w:t>Business Analyst</w:t>
      </w:r>
    </w:p>
    <w:p w14:paraId="0E94DEFF" w14:textId="77777777" w:rsidR="006F1B5B" w:rsidRPr="00D711FD" w:rsidRDefault="006F1B5B" w:rsidP="0091090B">
      <w:pPr>
        <w:pStyle w:val="NormalIndent"/>
        <w:numPr>
          <w:ilvl w:val="2"/>
          <w:numId w:val="14"/>
        </w:numPr>
        <w:rPr>
          <w:lang w:val="en-GB"/>
        </w:rPr>
      </w:pPr>
      <w:r w:rsidRPr="00D711FD">
        <w:rPr>
          <w:lang w:val="en-GB"/>
        </w:rPr>
        <w:t>Developer</w:t>
      </w:r>
    </w:p>
    <w:p w14:paraId="003B97C2" w14:textId="77777777" w:rsidR="006F1B5B" w:rsidRPr="00D711FD" w:rsidRDefault="006F1B5B" w:rsidP="0091090B">
      <w:pPr>
        <w:pStyle w:val="NormalIndent"/>
        <w:numPr>
          <w:ilvl w:val="2"/>
          <w:numId w:val="14"/>
        </w:numPr>
        <w:rPr>
          <w:lang w:val="en-GB"/>
        </w:rPr>
      </w:pPr>
      <w:r w:rsidRPr="00D711FD">
        <w:rPr>
          <w:lang w:val="en-GB"/>
        </w:rPr>
        <w:t>Quality Assurer</w:t>
      </w:r>
    </w:p>
    <w:p w14:paraId="0939AD05" w14:textId="77777777" w:rsidR="006F1B5B" w:rsidRPr="00D711FD" w:rsidRDefault="006F1B5B" w:rsidP="0091090B">
      <w:pPr>
        <w:pStyle w:val="NormalIndent"/>
        <w:numPr>
          <w:ilvl w:val="2"/>
          <w:numId w:val="14"/>
        </w:numPr>
        <w:rPr>
          <w:lang w:val="en-GB"/>
        </w:rPr>
      </w:pPr>
      <w:r w:rsidRPr="00D711FD">
        <w:rPr>
          <w:lang w:val="en-GB"/>
        </w:rPr>
        <w:t>Project Managers</w:t>
      </w:r>
    </w:p>
    <w:p w14:paraId="04AF4D7F" w14:textId="77777777" w:rsidR="006F1B5B" w:rsidRPr="00597FA2" w:rsidRDefault="006F1B5B" w:rsidP="0091090B">
      <w:pPr>
        <w:pStyle w:val="NormalIndent"/>
        <w:numPr>
          <w:ilvl w:val="0"/>
          <w:numId w:val="14"/>
        </w:numPr>
        <w:rPr>
          <w:lang w:val="en-GB"/>
        </w:rPr>
      </w:pPr>
      <w:r w:rsidRPr="00597FA2">
        <w:rPr>
          <w:lang w:val="en-GB"/>
        </w:rPr>
        <w:t>UAT support at a minimum cost of £</w:t>
      </w:r>
      <w:r w:rsidRPr="00597FA2">
        <w:rPr>
          <w:highlight w:val="yellow"/>
          <w:lang w:val="en-GB"/>
        </w:rPr>
        <w:t>1, 800</w:t>
      </w:r>
      <w:r w:rsidRPr="00597FA2">
        <w:rPr>
          <w:lang w:val="en-GB"/>
        </w:rPr>
        <w:t xml:space="preserve"> per week.</w:t>
      </w:r>
    </w:p>
    <w:p w14:paraId="543CB73A" w14:textId="009A84BA" w:rsidR="006F1B5B" w:rsidRPr="00597FA2" w:rsidRDefault="006F1B5B" w:rsidP="0091090B">
      <w:pPr>
        <w:pStyle w:val="NormalIndent"/>
        <w:numPr>
          <w:ilvl w:val="1"/>
          <w:numId w:val="14"/>
        </w:numPr>
        <w:rPr>
          <w:lang w:val="en-GB"/>
        </w:rPr>
      </w:pPr>
      <w:r w:rsidRPr="00597FA2">
        <w:rPr>
          <w:lang w:val="en-GB"/>
        </w:rPr>
        <w:t xml:space="preserve">Open Box has included </w:t>
      </w:r>
      <w:r w:rsidR="00597FA2" w:rsidRPr="008079BB">
        <w:rPr>
          <w:highlight w:val="yellow"/>
          <w:lang w:val="en-GB"/>
        </w:rPr>
        <w:t>3</w:t>
      </w:r>
      <w:r w:rsidRPr="008079BB">
        <w:rPr>
          <w:highlight w:val="yellow"/>
          <w:lang w:val="en-GB"/>
        </w:rPr>
        <w:t xml:space="preserve"> weeks (1</w:t>
      </w:r>
      <w:r w:rsidR="00597FA2" w:rsidRPr="008079BB">
        <w:rPr>
          <w:highlight w:val="yellow"/>
          <w:lang w:val="en-GB"/>
        </w:rPr>
        <w:t>5</w:t>
      </w:r>
      <w:r w:rsidRPr="008079BB">
        <w:rPr>
          <w:highlight w:val="yellow"/>
          <w:lang w:val="en-GB"/>
        </w:rPr>
        <w:t xml:space="preserve"> </w:t>
      </w:r>
      <w:r w:rsidR="008079BB">
        <w:rPr>
          <w:highlight w:val="yellow"/>
          <w:lang w:val="en-GB"/>
        </w:rPr>
        <w:t xml:space="preserve">working </w:t>
      </w:r>
      <w:r w:rsidRPr="008079BB">
        <w:rPr>
          <w:highlight w:val="yellow"/>
          <w:lang w:val="en-GB"/>
        </w:rPr>
        <w:t>days</w:t>
      </w:r>
      <w:r w:rsidRPr="00597FA2">
        <w:rPr>
          <w:lang w:val="en-GB"/>
        </w:rPr>
        <w:t xml:space="preserve">) of cover to be provided to support the </w:t>
      </w:r>
      <w:hyperlink w:anchor="_UAT" w:history="1">
        <w:r w:rsidRPr="00597FA2">
          <w:rPr>
            <w:rStyle w:val="Hyperlink"/>
            <w:lang w:val="en-GB"/>
          </w:rPr>
          <w:t>UAT</w:t>
        </w:r>
      </w:hyperlink>
      <w:r w:rsidRPr="00597FA2">
        <w:rPr>
          <w:lang w:val="en-GB"/>
        </w:rPr>
        <w:t xml:space="preserve"> process and fix any new bugs identified </w:t>
      </w:r>
      <w:r w:rsidRPr="00597FA2">
        <w:rPr>
          <w:highlight w:val="yellow"/>
          <w:lang w:val="en-GB"/>
        </w:rPr>
        <w:t>(£ 3 600</w:t>
      </w:r>
      <w:r w:rsidRPr="00597FA2">
        <w:rPr>
          <w:lang w:val="en-GB"/>
        </w:rPr>
        <w:t>).</w:t>
      </w:r>
    </w:p>
    <w:p w14:paraId="384DFC33" w14:textId="77777777" w:rsidR="006F1B5B" w:rsidRPr="00597FA2" w:rsidRDefault="006F1B5B" w:rsidP="0091090B">
      <w:pPr>
        <w:pStyle w:val="NormalIndent"/>
        <w:numPr>
          <w:ilvl w:val="1"/>
          <w:numId w:val="14"/>
        </w:numPr>
        <w:rPr>
          <w:lang w:val="en-GB"/>
        </w:rPr>
      </w:pPr>
      <w:r w:rsidRPr="00597FA2">
        <w:rPr>
          <w:lang w:val="en-GB"/>
        </w:rPr>
        <w:t>UAT support will be billed for the duration of the UAT period (i.e., from the end of the final sprint until UAT sign-off by Grainger) on a pro-rata basis.</w:t>
      </w:r>
    </w:p>
    <w:p w14:paraId="22D0F217" w14:textId="1A417529" w:rsidR="006F1B5B" w:rsidRPr="00597FA2" w:rsidRDefault="006F1B5B" w:rsidP="0091090B">
      <w:pPr>
        <w:pStyle w:val="NormalIndent"/>
        <w:numPr>
          <w:ilvl w:val="0"/>
          <w:numId w:val="14"/>
        </w:numPr>
        <w:rPr>
          <w:lang w:val="en-GB"/>
        </w:rPr>
      </w:pPr>
      <w:r w:rsidRPr="00597FA2">
        <w:rPr>
          <w:lang w:val="en-GB"/>
        </w:rPr>
        <w:t xml:space="preserve">Production deployment &amp; and post-go live </w:t>
      </w:r>
      <w:hyperlink w:anchor="_Support_1">
        <w:r w:rsidRPr="00597FA2">
          <w:rPr>
            <w:rStyle w:val="Hyperlink"/>
            <w:lang w:val="en-GB"/>
          </w:rPr>
          <w:t>support</w:t>
        </w:r>
      </w:hyperlink>
      <w:r w:rsidRPr="00597FA2">
        <w:rPr>
          <w:lang w:val="en-GB"/>
        </w:rPr>
        <w:t xml:space="preserve"> at a minimum cost of </w:t>
      </w:r>
      <w:r w:rsidRPr="00597FA2">
        <w:rPr>
          <w:highlight w:val="yellow"/>
          <w:lang w:val="en-GB"/>
        </w:rPr>
        <w:t>£1 800</w:t>
      </w:r>
      <w:r w:rsidRPr="00597FA2">
        <w:rPr>
          <w:lang w:val="en-GB"/>
        </w:rPr>
        <w:t xml:space="preserve"> per week.</w:t>
      </w:r>
    </w:p>
    <w:p w14:paraId="44E433B9" w14:textId="2B55C921" w:rsidR="006F1B5B" w:rsidRPr="00597FA2" w:rsidRDefault="006F1B5B" w:rsidP="0091090B">
      <w:pPr>
        <w:pStyle w:val="NormalIndent"/>
        <w:numPr>
          <w:ilvl w:val="1"/>
          <w:numId w:val="14"/>
        </w:numPr>
        <w:rPr>
          <w:lang w:val="en-GB"/>
        </w:rPr>
      </w:pPr>
      <w:r w:rsidRPr="00597FA2">
        <w:rPr>
          <w:lang w:val="en-GB"/>
        </w:rPr>
        <w:t xml:space="preserve">Open Box has included </w:t>
      </w:r>
      <w:r w:rsidRPr="00F06A2B">
        <w:rPr>
          <w:highlight w:val="yellow"/>
          <w:lang w:val="en-GB"/>
        </w:rPr>
        <w:t xml:space="preserve">2 weeks (10 </w:t>
      </w:r>
      <w:r w:rsidR="00F06A2B">
        <w:rPr>
          <w:highlight w:val="yellow"/>
          <w:lang w:val="en-GB"/>
        </w:rPr>
        <w:t xml:space="preserve">working </w:t>
      </w:r>
      <w:r w:rsidRPr="00F06A2B">
        <w:rPr>
          <w:highlight w:val="yellow"/>
          <w:lang w:val="en-GB"/>
        </w:rPr>
        <w:t>days</w:t>
      </w:r>
      <w:r w:rsidRPr="00597FA2">
        <w:rPr>
          <w:lang w:val="en-GB"/>
        </w:rPr>
        <w:t xml:space="preserve">) cover to be provided immediately following the production deployment </w:t>
      </w:r>
      <w:r w:rsidRPr="00597FA2">
        <w:rPr>
          <w:highlight w:val="yellow"/>
          <w:lang w:val="en-GB"/>
        </w:rPr>
        <w:t>(£ 3 600).</w:t>
      </w:r>
      <w:r w:rsidRPr="00597FA2">
        <w:rPr>
          <w:lang w:val="en-GB"/>
        </w:rPr>
        <w:t xml:space="preserve"> </w:t>
      </w:r>
    </w:p>
    <w:p w14:paraId="01A1121C" w14:textId="6628A46A" w:rsidR="006F1B5B" w:rsidRPr="00F521A6" w:rsidRDefault="006F1B5B" w:rsidP="006F1B5B">
      <w:pPr>
        <w:pStyle w:val="NormalIndent"/>
        <w:ind w:left="786"/>
        <w:rPr>
          <w:highlight w:val="yellow"/>
          <w:lang w:val="en-GB"/>
        </w:rPr>
      </w:pPr>
      <w:r w:rsidRPr="00964331">
        <w:rPr>
          <w:lang w:val="en-GB"/>
        </w:rPr>
        <w:t xml:space="preserve">The project is expected to start on </w:t>
      </w:r>
      <w:r w:rsidR="00964331">
        <w:rPr>
          <w:highlight w:val="yellow"/>
          <w:lang w:val="en-GB"/>
        </w:rPr>
        <w:t>1</w:t>
      </w:r>
      <w:r w:rsidR="00964331" w:rsidRPr="00964331">
        <w:rPr>
          <w:highlight w:val="yellow"/>
          <w:vertAlign w:val="superscript"/>
          <w:lang w:val="en-GB"/>
        </w:rPr>
        <w:t>st</w:t>
      </w:r>
      <w:r w:rsidR="00964331">
        <w:rPr>
          <w:highlight w:val="yellow"/>
          <w:lang w:val="en-GB"/>
        </w:rPr>
        <w:t xml:space="preserve"> December 2024</w:t>
      </w:r>
      <w:r w:rsidRPr="00F521A6">
        <w:rPr>
          <w:highlight w:val="yellow"/>
          <w:lang w:val="en-GB"/>
        </w:rPr>
        <w:t xml:space="preserve"> </w:t>
      </w:r>
      <w:r w:rsidRPr="00964331">
        <w:rPr>
          <w:lang w:val="en-GB"/>
        </w:rPr>
        <w:t xml:space="preserve">and require </w:t>
      </w:r>
      <w:r w:rsidRPr="00F521A6">
        <w:rPr>
          <w:highlight w:val="yellow"/>
          <w:lang w:val="en-GB"/>
        </w:rPr>
        <w:t xml:space="preserve">4 </w:t>
      </w:r>
      <w:r w:rsidRPr="00C140E3">
        <w:rPr>
          <w:lang w:val="en-GB"/>
        </w:rPr>
        <w:t xml:space="preserve">sprints to complete development as well as </w:t>
      </w:r>
      <w:r w:rsidR="008079BB" w:rsidRPr="008079BB">
        <w:rPr>
          <w:highlight w:val="yellow"/>
          <w:lang w:val="en-GB"/>
        </w:rPr>
        <w:t>3</w:t>
      </w:r>
      <w:r w:rsidRPr="008079BB">
        <w:rPr>
          <w:highlight w:val="yellow"/>
          <w:lang w:val="en-GB"/>
        </w:rPr>
        <w:t xml:space="preserve"> weeks</w:t>
      </w:r>
      <w:r w:rsidRPr="00C140E3">
        <w:rPr>
          <w:lang w:val="en-GB"/>
        </w:rPr>
        <w:t xml:space="preserve"> for UAT.</w:t>
      </w:r>
    </w:p>
    <w:p w14:paraId="1B405DBE" w14:textId="77777777" w:rsidR="006F1B5B" w:rsidRPr="00C140E3" w:rsidRDefault="006F1B5B" w:rsidP="0091090B">
      <w:pPr>
        <w:pStyle w:val="NormalIndent"/>
        <w:numPr>
          <w:ilvl w:val="0"/>
          <w:numId w:val="14"/>
        </w:numPr>
        <w:rPr>
          <w:lang w:val="en-GB"/>
        </w:rPr>
      </w:pPr>
      <w:r w:rsidRPr="00C140E3">
        <w:rPr>
          <w:lang w:val="en-GB"/>
        </w:rPr>
        <w:t xml:space="preserve">The total cost of Release 1 is therefore estimated to be </w:t>
      </w:r>
      <w:r w:rsidRPr="00F521A6">
        <w:rPr>
          <w:sz w:val="18"/>
          <w:szCs w:val="18"/>
          <w:highlight w:val="yellow"/>
          <w:lang w:val="en-GB"/>
        </w:rPr>
        <w:t>£ 147 600.</w:t>
      </w:r>
    </w:p>
    <w:p w14:paraId="0F5903E4" w14:textId="77777777" w:rsidR="006F1B5B" w:rsidRPr="00C140E3" w:rsidRDefault="006F1B5B" w:rsidP="0091090B">
      <w:pPr>
        <w:pStyle w:val="NormalIndent"/>
        <w:numPr>
          <w:ilvl w:val="0"/>
          <w:numId w:val="14"/>
        </w:numPr>
        <w:rPr>
          <w:lang w:val="en-GB"/>
        </w:rPr>
      </w:pPr>
      <w:r w:rsidRPr="00C140E3">
        <w:rPr>
          <w:lang w:val="en-GB"/>
        </w:rPr>
        <w:t xml:space="preserve">The total duration of Release 1 is expected to be </w:t>
      </w:r>
      <w:r w:rsidRPr="00F521A6">
        <w:rPr>
          <w:highlight w:val="yellow"/>
          <w:lang w:val="en-GB"/>
        </w:rPr>
        <w:t xml:space="preserve">14 weeks </w:t>
      </w:r>
      <w:r w:rsidRPr="00C140E3">
        <w:rPr>
          <w:lang w:val="en-GB"/>
        </w:rPr>
        <w:t>as well as an additional 2 weeks for post go-live support.</w:t>
      </w:r>
    </w:p>
    <w:p w14:paraId="64F6F3D7" w14:textId="77777777" w:rsidR="006F1B5B" w:rsidRPr="00F521A6" w:rsidRDefault="006F1B5B" w:rsidP="006F1B5B">
      <w:pPr>
        <w:spacing w:after="200" w:line="276" w:lineRule="auto"/>
        <w:rPr>
          <w:highlight w:val="yellow"/>
          <w:lang w:val="en-GB"/>
        </w:rPr>
      </w:pPr>
      <w:r w:rsidRPr="00F521A6">
        <w:rPr>
          <w:highlight w:val="yellow"/>
          <w:lang w:val="en-GB"/>
        </w:rPr>
        <w:br w:type="page"/>
      </w:r>
    </w:p>
    <w:tbl>
      <w:tblPr>
        <w:tblStyle w:val="TableGrid"/>
        <w:tblW w:w="8216" w:type="dxa"/>
        <w:tblInd w:w="709" w:type="dxa"/>
        <w:tblLook w:val="04A0" w:firstRow="1" w:lastRow="0" w:firstColumn="1" w:lastColumn="0" w:noHBand="0" w:noVBand="1"/>
      </w:tblPr>
      <w:tblGrid>
        <w:gridCol w:w="2547"/>
        <w:gridCol w:w="2551"/>
        <w:gridCol w:w="1325"/>
        <w:gridCol w:w="1793"/>
      </w:tblGrid>
      <w:tr w:rsidR="006F1B5B" w:rsidRPr="00F521A6" w14:paraId="558F396C" w14:textId="77777777" w:rsidTr="00C140E3">
        <w:tc>
          <w:tcPr>
            <w:tcW w:w="2547" w:type="dxa"/>
            <w:tcBorders>
              <w:top w:val="single" w:sz="4" w:space="0" w:color="auto"/>
            </w:tcBorders>
            <w:shd w:val="clear" w:color="auto" w:fill="F2F2F2" w:themeFill="background1" w:themeFillShade="F2"/>
          </w:tcPr>
          <w:p w14:paraId="70F57587" w14:textId="77777777" w:rsidR="006F1B5B" w:rsidRPr="00C140E3" w:rsidRDefault="006F1B5B">
            <w:pPr>
              <w:pStyle w:val="NormalIndent"/>
              <w:spacing w:after="60"/>
              <w:ind w:left="0"/>
              <w:rPr>
                <w:b/>
                <w:sz w:val="18"/>
                <w:szCs w:val="18"/>
                <w:lang w:val="en-GB"/>
              </w:rPr>
            </w:pPr>
            <w:r w:rsidRPr="00C140E3">
              <w:rPr>
                <w:b/>
                <w:sz w:val="18"/>
                <w:szCs w:val="18"/>
                <w:lang w:val="en-GB"/>
              </w:rPr>
              <w:lastRenderedPageBreak/>
              <w:t>Release 1 Phases</w:t>
            </w:r>
          </w:p>
        </w:tc>
        <w:tc>
          <w:tcPr>
            <w:tcW w:w="2551" w:type="dxa"/>
            <w:tcBorders>
              <w:top w:val="single" w:sz="4" w:space="0" w:color="auto"/>
            </w:tcBorders>
            <w:shd w:val="clear" w:color="auto" w:fill="F2F2F2" w:themeFill="background1" w:themeFillShade="F2"/>
          </w:tcPr>
          <w:p w14:paraId="13AAAC4A" w14:textId="77777777" w:rsidR="006F1B5B" w:rsidRPr="00C140E3" w:rsidRDefault="006F1B5B">
            <w:pPr>
              <w:pStyle w:val="NormalIndent"/>
              <w:spacing w:after="60"/>
              <w:ind w:left="0"/>
              <w:jc w:val="center"/>
              <w:rPr>
                <w:b/>
                <w:sz w:val="18"/>
                <w:szCs w:val="18"/>
                <w:lang w:val="en-GB"/>
              </w:rPr>
            </w:pPr>
            <w:r w:rsidRPr="00C140E3">
              <w:rPr>
                <w:b/>
                <w:sz w:val="18"/>
                <w:szCs w:val="18"/>
                <w:lang w:val="en-GB"/>
              </w:rPr>
              <w:t>Expected Start Date</w:t>
            </w:r>
          </w:p>
        </w:tc>
        <w:tc>
          <w:tcPr>
            <w:tcW w:w="1325" w:type="dxa"/>
            <w:tcBorders>
              <w:top w:val="single" w:sz="4" w:space="0" w:color="auto"/>
            </w:tcBorders>
            <w:shd w:val="clear" w:color="auto" w:fill="F2F2F2" w:themeFill="background1" w:themeFillShade="F2"/>
          </w:tcPr>
          <w:p w14:paraId="15A04A42" w14:textId="77777777" w:rsidR="006F1B5B" w:rsidRPr="00C140E3" w:rsidRDefault="006F1B5B">
            <w:pPr>
              <w:pStyle w:val="NormalIndent"/>
              <w:spacing w:after="60"/>
              <w:ind w:left="0"/>
              <w:jc w:val="center"/>
              <w:rPr>
                <w:b/>
                <w:sz w:val="18"/>
                <w:szCs w:val="18"/>
                <w:lang w:val="en-GB"/>
              </w:rPr>
            </w:pPr>
            <w:r w:rsidRPr="00C140E3">
              <w:rPr>
                <w:b/>
                <w:sz w:val="18"/>
                <w:szCs w:val="18"/>
                <w:lang w:val="en-GB"/>
              </w:rPr>
              <w:t>Duration</w:t>
            </w:r>
          </w:p>
        </w:tc>
        <w:tc>
          <w:tcPr>
            <w:tcW w:w="1793" w:type="dxa"/>
            <w:tcBorders>
              <w:top w:val="single" w:sz="4" w:space="0" w:color="auto"/>
            </w:tcBorders>
            <w:shd w:val="clear" w:color="auto" w:fill="F2F2F2" w:themeFill="background1" w:themeFillShade="F2"/>
          </w:tcPr>
          <w:p w14:paraId="414D825E" w14:textId="77777777" w:rsidR="006F1B5B" w:rsidRPr="00C140E3" w:rsidRDefault="006F1B5B">
            <w:pPr>
              <w:pStyle w:val="NormalIndent"/>
              <w:spacing w:after="60"/>
              <w:ind w:left="0"/>
              <w:jc w:val="center"/>
              <w:rPr>
                <w:b/>
                <w:sz w:val="18"/>
                <w:szCs w:val="18"/>
                <w:lang w:val="en-GB"/>
              </w:rPr>
            </w:pPr>
            <w:r w:rsidRPr="00C140E3">
              <w:rPr>
                <w:b/>
                <w:sz w:val="18"/>
                <w:szCs w:val="18"/>
                <w:lang w:val="en-GB"/>
              </w:rPr>
              <w:t>Estimated Cost (GBP)</w:t>
            </w:r>
          </w:p>
        </w:tc>
      </w:tr>
      <w:tr w:rsidR="006F1B5B" w:rsidRPr="00F521A6" w14:paraId="2D41E0FF" w14:textId="77777777" w:rsidTr="00C140E3">
        <w:trPr>
          <w:trHeight w:val="387"/>
        </w:trPr>
        <w:tc>
          <w:tcPr>
            <w:tcW w:w="2547" w:type="dxa"/>
            <w:tcBorders>
              <w:top w:val="single" w:sz="4" w:space="0" w:color="auto"/>
            </w:tcBorders>
          </w:tcPr>
          <w:p w14:paraId="729AC5F0" w14:textId="77777777" w:rsidR="006F1B5B" w:rsidRPr="00F521A6" w:rsidRDefault="006F1B5B">
            <w:pPr>
              <w:pStyle w:val="NormalIndent"/>
              <w:spacing w:after="60"/>
              <w:ind w:left="0"/>
              <w:jc w:val="both"/>
              <w:rPr>
                <w:sz w:val="18"/>
                <w:szCs w:val="18"/>
                <w:highlight w:val="yellow"/>
                <w:lang w:val="en-GB"/>
              </w:rPr>
            </w:pPr>
            <w:r w:rsidRPr="00F521A6">
              <w:rPr>
                <w:sz w:val="18"/>
                <w:szCs w:val="18"/>
                <w:highlight w:val="yellow"/>
                <w:lang w:val="en-GB"/>
              </w:rPr>
              <w:t>Sprint 1</w:t>
            </w:r>
          </w:p>
        </w:tc>
        <w:tc>
          <w:tcPr>
            <w:tcW w:w="2551" w:type="dxa"/>
            <w:tcBorders>
              <w:top w:val="single" w:sz="4" w:space="0" w:color="auto"/>
            </w:tcBorders>
          </w:tcPr>
          <w:p w14:paraId="36A882FF" w14:textId="4A7035F7" w:rsidR="006F1B5B" w:rsidRPr="00A1507A" w:rsidRDefault="00A1507A">
            <w:pPr>
              <w:pStyle w:val="NormalIndent"/>
              <w:spacing w:after="60"/>
              <w:ind w:left="0"/>
              <w:jc w:val="center"/>
              <w:rPr>
                <w:sz w:val="18"/>
                <w:szCs w:val="18"/>
                <w:highlight w:val="yellow"/>
                <w:lang w:val="en-GB"/>
              </w:rPr>
            </w:pPr>
            <w:r w:rsidRPr="00A1507A">
              <w:rPr>
                <w:sz w:val="18"/>
                <w:szCs w:val="18"/>
                <w:highlight w:val="yellow"/>
                <w:lang w:val="en-GB"/>
              </w:rPr>
              <w:t>1</w:t>
            </w:r>
            <w:r w:rsidRPr="00A1507A">
              <w:rPr>
                <w:sz w:val="18"/>
                <w:szCs w:val="18"/>
                <w:highlight w:val="yellow"/>
                <w:vertAlign w:val="superscript"/>
                <w:lang w:val="en-GB"/>
              </w:rPr>
              <w:t>st</w:t>
            </w:r>
            <w:r w:rsidRPr="00A1507A">
              <w:rPr>
                <w:sz w:val="18"/>
                <w:szCs w:val="18"/>
                <w:highlight w:val="yellow"/>
                <w:lang w:val="en-GB"/>
              </w:rPr>
              <w:t xml:space="preserve"> December 2024</w:t>
            </w:r>
          </w:p>
        </w:tc>
        <w:tc>
          <w:tcPr>
            <w:tcW w:w="1325" w:type="dxa"/>
            <w:tcBorders>
              <w:top w:val="single" w:sz="4" w:space="0" w:color="auto"/>
            </w:tcBorders>
          </w:tcPr>
          <w:p w14:paraId="79B63F62" w14:textId="77777777" w:rsidR="006F1B5B" w:rsidRPr="00F521A6" w:rsidRDefault="006F1B5B">
            <w:pPr>
              <w:pStyle w:val="NormalIndent"/>
              <w:spacing w:after="60"/>
              <w:ind w:left="0"/>
              <w:jc w:val="center"/>
              <w:rPr>
                <w:sz w:val="18"/>
                <w:szCs w:val="18"/>
                <w:highlight w:val="yellow"/>
                <w:lang w:val="en-GB"/>
              </w:rPr>
            </w:pPr>
            <w:r w:rsidRPr="00F521A6">
              <w:rPr>
                <w:sz w:val="18"/>
                <w:szCs w:val="18"/>
                <w:highlight w:val="yellow"/>
                <w:lang w:val="en-GB"/>
              </w:rPr>
              <w:t>3 weeks</w:t>
            </w:r>
          </w:p>
        </w:tc>
        <w:tc>
          <w:tcPr>
            <w:tcW w:w="1793" w:type="dxa"/>
            <w:tcBorders>
              <w:top w:val="single" w:sz="4" w:space="0" w:color="auto"/>
            </w:tcBorders>
          </w:tcPr>
          <w:p w14:paraId="5FAA8F21" w14:textId="77777777" w:rsidR="006F1B5B" w:rsidRPr="00F521A6" w:rsidRDefault="006F1B5B">
            <w:pPr>
              <w:pStyle w:val="NormalIndent"/>
              <w:spacing w:after="60"/>
              <w:ind w:left="0"/>
              <w:jc w:val="right"/>
              <w:rPr>
                <w:sz w:val="18"/>
                <w:szCs w:val="18"/>
                <w:highlight w:val="yellow"/>
                <w:lang w:val="en-GB"/>
              </w:rPr>
            </w:pPr>
            <w:r w:rsidRPr="00F521A6">
              <w:rPr>
                <w:sz w:val="18"/>
                <w:szCs w:val="18"/>
                <w:highlight w:val="yellow"/>
                <w:lang w:val="en-GB"/>
              </w:rPr>
              <w:t>£ 35 100</w:t>
            </w:r>
          </w:p>
        </w:tc>
      </w:tr>
      <w:tr w:rsidR="006F1B5B" w:rsidRPr="00F521A6" w14:paraId="099C7C9C" w14:textId="77777777" w:rsidTr="00C140E3">
        <w:tc>
          <w:tcPr>
            <w:tcW w:w="2547" w:type="dxa"/>
            <w:tcBorders>
              <w:bottom w:val="single" w:sz="4" w:space="0" w:color="auto"/>
            </w:tcBorders>
          </w:tcPr>
          <w:p w14:paraId="536161B7" w14:textId="77777777" w:rsidR="006F1B5B" w:rsidRPr="00F521A6" w:rsidRDefault="006F1B5B">
            <w:pPr>
              <w:pStyle w:val="NormalIndent"/>
              <w:spacing w:after="60"/>
              <w:ind w:left="0"/>
              <w:jc w:val="both"/>
              <w:rPr>
                <w:sz w:val="18"/>
                <w:szCs w:val="18"/>
                <w:highlight w:val="yellow"/>
                <w:lang w:val="en-GB"/>
              </w:rPr>
            </w:pPr>
            <w:r w:rsidRPr="00F521A6">
              <w:rPr>
                <w:sz w:val="18"/>
                <w:szCs w:val="18"/>
                <w:highlight w:val="yellow"/>
                <w:lang w:val="en-GB"/>
              </w:rPr>
              <w:t>Sprint 2</w:t>
            </w:r>
          </w:p>
        </w:tc>
        <w:tc>
          <w:tcPr>
            <w:tcW w:w="2551" w:type="dxa"/>
          </w:tcPr>
          <w:p w14:paraId="59EE8378" w14:textId="77777777" w:rsidR="006F1B5B" w:rsidRPr="00F521A6" w:rsidRDefault="006F1B5B">
            <w:pPr>
              <w:pStyle w:val="NormalIndent"/>
              <w:spacing w:after="60"/>
              <w:ind w:left="0"/>
              <w:jc w:val="center"/>
              <w:rPr>
                <w:sz w:val="18"/>
                <w:szCs w:val="18"/>
                <w:highlight w:val="yellow"/>
                <w:lang w:val="en-GB"/>
              </w:rPr>
            </w:pPr>
            <w:r w:rsidRPr="00F521A6">
              <w:rPr>
                <w:sz w:val="18"/>
                <w:szCs w:val="18"/>
                <w:highlight w:val="yellow"/>
                <w:lang w:val="en-GB"/>
              </w:rPr>
              <w:t>25</w:t>
            </w:r>
            <w:r w:rsidRPr="00F521A6">
              <w:rPr>
                <w:sz w:val="18"/>
                <w:szCs w:val="18"/>
                <w:highlight w:val="yellow"/>
                <w:vertAlign w:val="superscript"/>
                <w:lang w:val="en-GB"/>
              </w:rPr>
              <w:t>th</w:t>
            </w:r>
            <w:r w:rsidRPr="00F521A6">
              <w:rPr>
                <w:sz w:val="18"/>
                <w:szCs w:val="18"/>
                <w:highlight w:val="yellow"/>
                <w:lang w:val="en-GB"/>
              </w:rPr>
              <w:t xml:space="preserve"> September 2023</w:t>
            </w:r>
          </w:p>
        </w:tc>
        <w:tc>
          <w:tcPr>
            <w:tcW w:w="1325" w:type="dxa"/>
          </w:tcPr>
          <w:p w14:paraId="2E367234" w14:textId="77777777" w:rsidR="006F1B5B" w:rsidRPr="00F521A6" w:rsidRDefault="006F1B5B">
            <w:pPr>
              <w:pStyle w:val="NormalIndent"/>
              <w:spacing w:after="60"/>
              <w:ind w:left="0"/>
              <w:jc w:val="center"/>
              <w:rPr>
                <w:sz w:val="18"/>
                <w:szCs w:val="18"/>
                <w:highlight w:val="yellow"/>
                <w:lang w:val="en-GB"/>
              </w:rPr>
            </w:pPr>
            <w:r w:rsidRPr="00F521A6">
              <w:rPr>
                <w:sz w:val="18"/>
                <w:szCs w:val="18"/>
                <w:highlight w:val="yellow"/>
                <w:lang w:val="en-GB"/>
              </w:rPr>
              <w:t>3 weeks</w:t>
            </w:r>
          </w:p>
        </w:tc>
        <w:tc>
          <w:tcPr>
            <w:tcW w:w="1793" w:type="dxa"/>
            <w:shd w:val="clear" w:color="auto" w:fill="FFFFFF" w:themeFill="background1"/>
          </w:tcPr>
          <w:p w14:paraId="79C80609" w14:textId="77777777" w:rsidR="006F1B5B" w:rsidRPr="00F521A6" w:rsidRDefault="006F1B5B">
            <w:pPr>
              <w:pStyle w:val="NormalIndent"/>
              <w:spacing w:after="60"/>
              <w:ind w:left="0"/>
              <w:jc w:val="right"/>
              <w:rPr>
                <w:sz w:val="18"/>
                <w:szCs w:val="18"/>
                <w:highlight w:val="yellow"/>
                <w:lang w:val="en-GB"/>
              </w:rPr>
            </w:pPr>
            <w:r w:rsidRPr="00F521A6">
              <w:rPr>
                <w:sz w:val="18"/>
                <w:szCs w:val="18"/>
                <w:highlight w:val="yellow"/>
                <w:lang w:val="en-GB"/>
              </w:rPr>
              <w:t>£ 35 100</w:t>
            </w:r>
          </w:p>
        </w:tc>
      </w:tr>
      <w:tr w:rsidR="006F1B5B" w:rsidRPr="00F521A6" w14:paraId="0F58E534" w14:textId="77777777" w:rsidTr="00C140E3">
        <w:tc>
          <w:tcPr>
            <w:tcW w:w="2547" w:type="dxa"/>
            <w:tcBorders>
              <w:bottom w:val="single" w:sz="4" w:space="0" w:color="auto"/>
            </w:tcBorders>
          </w:tcPr>
          <w:p w14:paraId="53653188" w14:textId="77777777" w:rsidR="006F1B5B" w:rsidRPr="00F521A6" w:rsidRDefault="006F1B5B">
            <w:pPr>
              <w:pStyle w:val="NormalIndent"/>
              <w:spacing w:after="60"/>
              <w:ind w:left="0"/>
              <w:jc w:val="both"/>
              <w:rPr>
                <w:sz w:val="18"/>
                <w:szCs w:val="18"/>
                <w:highlight w:val="yellow"/>
                <w:lang w:val="en-GB"/>
              </w:rPr>
            </w:pPr>
            <w:r w:rsidRPr="00F521A6">
              <w:rPr>
                <w:sz w:val="18"/>
                <w:szCs w:val="18"/>
                <w:highlight w:val="yellow"/>
                <w:lang w:val="en-GB"/>
              </w:rPr>
              <w:t>Sprint 3</w:t>
            </w:r>
          </w:p>
        </w:tc>
        <w:tc>
          <w:tcPr>
            <w:tcW w:w="2551" w:type="dxa"/>
            <w:tcBorders>
              <w:bottom w:val="single" w:sz="4" w:space="0" w:color="auto"/>
            </w:tcBorders>
          </w:tcPr>
          <w:p w14:paraId="6C2A0578" w14:textId="77777777" w:rsidR="006F1B5B" w:rsidRPr="00F521A6" w:rsidRDefault="006F1B5B">
            <w:pPr>
              <w:pStyle w:val="NormalIndent"/>
              <w:spacing w:after="60"/>
              <w:ind w:left="0"/>
              <w:jc w:val="center"/>
              <w:rPr>
                <w:sz w:val="18"/>
                <w:szCs w:val="18"/>
                <w:highlight w:val="yellow"/>
                <w:lang w:val="en-GB"/>
              </w:rPr>
            </w:pPr>
            <w:r w:rsidRPr="00F521A6">
              <w:rPr>
                <w:sz w:val="18"/>
                <w:szCs w:val="18"/>
                <w:highlight w:val="yellow"/>
                <w:lang w:val="en-GB"/>
              </w:rPr>
              <w:t>16</w:t>
            </w:r>
            <w:r w:rsidRPr="00F521A6">
              <w:rPr>
                <w:sz w:val="18"/>
                <w:szCs w:val="18"/>
                <w:highlight w:val="yellow"/>
                <w:vertAlign w:val="superscript"/>
                <w:lang w:val="en-GB"/>
              </w:rPr>
              <w:t>th</w:t>
            </w:r>
            <w:r w:rsidRPr="00F521A6">
              <w:rPr>
                <w:sz w:val="18"/>
                <w:szCs w:val="18"/>
                <w:highlight w:val="yellow"/>
                <w:lang w:val="en-GB"/>
              </w:rPr>
              <w:t xml:space="preserve"> October 2023</w:t>
            </w:r>
          </w:p>
        </w:tc>
        <w:tc>
          <w:tcPr>
            <w:tcW w:w="1325" w:type="dxa"/>
            <w:tcBorders>
              <w:bottom w:val="single" w:sz="4" w:space="0" w:color="auto"/>
            </w:tcBorders>
          </w:tcPr>
          <w:p w14:paraId="2320CF59" w14:textId="77777777" w:rsidR="006F1B5B" w:rsidRPr="00F521A6" w:rsidRDefault="006F1B5B">
            <w:pPr>
              <w:pStyle w:val="NormalIndent"/>
              <w:spacing w:after="60"/>
              <w:ind w:left="0"/>
              <w:jc w:val="center"/>
              <w:rPr>
                <w:sz w:val="18"/>
                <w:szCs w:val="18"/>
                <w:highlight w:val="yellow"/>
                <w:lang w:val="en-GB"/>
              </w:rPr>
            </w:pPr>
            <w:r w:rsidRPr="00F521A6">
              <w:rPr>
                <w:sz w:val="18"/>
                <w:szCs w:val="18"/>
                <w:highlight w:val="yellow"/>
                <w:lang w:val="en-GB"/>
              </w:rPr>
              <w:t>3 weeks</w:t>
            </w:r>
          </w:p>
        </w:tc>
        <w:tc>
          <w:tcPr>
            <w:tcW w:w="1793" w:type="dxa"/>
          </w:tcPr>
          <w:p w14:paraId="3CBF3B76" w14:textId="77777777" w:rsidR="006F1B5B" w:rsidRPr="00F521A6" w:rsidRDefault="006F1B5B">
            <w:pPr>
              <w:pStyle w:val="NormalIndent"/>
              <w:spacing w:after="60"/>
              <w:ind w:left="0"/>
              <w:jc w:val="right"/>
              <w:rPr>
                <w:sz w:val="18"/>
                <w:szCs w:val="18"/>
                <w:highlight w:val="yellow"/>
                <w:lang w:val="en-GB"/>
              </w:rPr>
            </w:pPr>
            <w:r w:rsidRPr="00F521A6">
              <w:rPr>
                <w:sz w:val="18"/>
                <w:szCs w:val="18"/>
                <w:highlight w:val="yellow"/>
                <w:lang w:val="en-GB"/>
              </w:rPr>
              <w:t>£ 35 100</w:t>
            </w:r>
          </w:p>
        </w:tc>
      </w:tr>
      <w:tr w:rsidR="006F1B5B" w:rsidRPr="00F521A6" w14:paraId="5FFDA5AE" w14:textId="77777777" w:rsidTr="00C140E3">
        <w:tc>
          <w:tcPr>
            <w:tcW w:w="2547" w:type="dxa"/>
            <w:tcBorders>
              <w:bottom w:val="single" w:sz="4" w:space="0" w:color="auto"/>
            </w:tcBorders>
          </w:tcPr>
          <w:p w14:paraId="605DAC5E" w14:textId="77777777" w:rsidR="006F1B5B" w:rsidRPr="00F521A6" w:rsidRDefault="006F1B5B">
            <w:pPr>
              <w:pStyle w:val="NormalIndent"/>
              <w:spacing w:after="60"/>
              <w:ind w:left="0"/>
              <w:jc w:val="both"/>
              <w:rPr>
                <w:sz w:val="18"/>
                <w:szCs w:val="18"/>
                <w:highlight w:val="yellow"/>
                <w:lang w:val="en-GB"/>
              </w:rPr>
            </w:pPr>
            <w:r w:rsidRPr="00F521A6">
              <w:rPr>
                <w:sz w:val="18"/>
                <w:szCs w:val="18"/>
                <w:highlight w:val="yellow"/>
                <w:lang w:val="en-GB"/>
              </w:rPr>
              <w:t>Sprint 4</w:t>
            </w:r>
          </w:p>
        </w:tc>
        <w:tc>
          <w:tcPr>
            <w:tcW w:w="2551" w:type="dxa"/>
            <w:tcBorders>
              <w:bottom w:val="single" w:sz="4" w:space="0" w:color="auto"/>
            </w:tcBorders>
          </w:tcPr>
          <w:p w14:paraId="04AA7FFF" w14:textId="77777777" w:rsidR="006F1B5B" w:rsidRPr="00F521A6" w:rsidRDefault="006F1B5B">
            <w:pPr>
              <w:pStyle w:val="NormalIndent"/>
              <w:spacing w:after="60"/>
              <w:ind w:left="0"/>
              <w:jc w:val="center"/>
              <w:rPr>
                <w:sz w:val="18"/>
                <w:szCs w:val="18"/>
                <w:highlight w:val="yellow"/>
                <w:lang w:val="en-GB"/>
              </w:rPr>
            </w:pPr>
            <w:r w:rsidRPr="00F521A6">
              <w:rPr>
                <w:sz w:val="18"/>
                <w:szCs w:val="18"/>
                <w:highlight w:val="yellow"/>
                <w:lang w:val="en-GB"/>
              </w:rPr>
              <w:t>6</w:t>
            </w:r>
            <w:r w:rsidRPr="00F521A6">
              <w:rPr>
                <w:sz w:val="18"/>
                <w:szCs w:val="18"/>
                <w:highlight w:val="yellow"/>
                <w:vertAlign w:val="superscript"/>
                <w:lang w:val="en-GB"/>
              </w:rPr>
              <w:t>th</w:t>
            </w:r>
            <w:r w:rsidRPr="00F521A6">
              <w:rPr>
                <w:sz w:val="18"/>
                <w:szCs w:val="18"/>
                <w:highlight w:val="yellow"/>
                <w:lang w:val="en-GB"/>
              </w:rPr>
              <w:t xml:space="preserve"> November 2023</w:t>
            </w:r>
          </w:p>
        </w:tc>
        <w:tc>
          <w:tcPr>
            <w:tcW w:w="1325" w:type="dxa"/>
            <w:tcBorders>
              <w:bottom w:val="single" w:sz="4" w:space="0" w:color="auto"/>
            </w:tcBorders>
          </w:tcPr>
          <w:p w14:paraId="1BFD180E" w14:textId="77777777" w:rsidR="006F1B5B" w:rsidRPr="00F521A6" w:rsidRDefault="006F1B5B">
            <w:pPr>
              <w:pStyle w:val="NormalIndent"/>
              <w:spacing w:after="60"/>
              <w:ind w:left="0"/>
              <w:jc w:val="center"/>
              <w:rPr>
                <w:sz w:val="18"/>
                <w:szCs w:val="18"/>
                <w:highlight w:val="yellow"/>
                <w:lang w:val="en-GB"/>
              </w:rPr>
            </w:pPr>
            <w:r w:rsidRPr="00F521A6">
              <w:rPr>
                <w:sz w:val="18"/>
                <w:szCs w:val="18"/>
                <w:highlight w:val="yellow"/>
                <w:lang w:val="en-GB"/>
              </w:rPr>
              <w:t>3 weeks</w:t>
            </w:r>
          </w:p>
        </w:tc>
        <w:tc>
          <w:tcPr>
            <w:tcW w:w="1793" w:type="dxa"/>
          </w:tcPr>
          <w:p w14:paraId="57909053" w14:textId="77777777" w:rsidR="006F1B5B" w:rsidRPr="00F521A6" w:rsidRDefault="006F1B5B">
            <w:pPr>
              <w:pStyle w:val="NormalIndent"/>
              <w:spacing w:after="60"/>
              <w:ind w:left="0"/>
              <w:jc w:val="right"/>
              <w:rPr>
                <w:sz w:val="18"/>
                <w:szCs w:val="18"/>
                <w:highlight w:val="yellow"/>
                <w:lang w:val="en-GB"/>
              </w:rPr>
            </w:pPr>
            <w:r w:rsidRPr="00F521A6">
              <w:rPr>
                <w:sz w:val="18"/>
                <w:szCs w:val="18"/>
                <w:highlight w:val="yellow"/>
                <w:lang w:val="en-GB"/>
              </w:rPr>
              <w:t>£ 35 100</w:t>
            </w:r>
          </w:p>
        </w:tc>
      </w:tr>
      <w:tr w:rsidR="006F1B5B" w:rsidRPr="00F521A6" w14:paraId="3F2ED28F" w14:textId="77777777" w:rsidTr="00C140E3">
        <w:tc>
          <w:tcPr>
            <w:tcW w:w="2547" w:type="dxa"/>
            <w:tcBorders>
              <w:bottom w:val="single" w:sz="4" w:space="0" w:color="auto"/>
            </w:tcBorders>
          </w:tcPr>
          <w:p w14:paraId="20C9E2C6" w14:textId="77777777" w:rsidR="006F1B5B" w:rsidRPr="00597FA2" w:rsidRDefault="006F1B5B">
            <w:pPr>
              <w:pStyle w:val="NormalIndent"/>
              <w:spacing w:after="60"/>
              <w:ind w:left="0"/>
              <w:jc w:val="both"/>
              <w:rPr>
                <w:sz w:val="18"/>
                <w:szCs w:val="18"/>
                <w:lang w:val="en-GB"/>
              </w:rPr>
            </w:pPr>
            <w:r w:rsidRPr="00597FA2">
              <w:rPr>
                <w:sz w:val="18"/>
                <w:szCs w:val="18"/>
                <w:lang w:val="en-GB"/>
              </w:rPr>
              <w:t>UAT</w:t>
            </w:r>
          </w:p>
        </w:tc>
        <w:tc>
          <w:tcPr>
            <w:tcW w:w="2551" w:type="dxa"/>
            <w:tcBorders>
              <w:bottom w:val="single" w:sz="4" w:space="0" w:color="auto"/>
            </w:tcBorders>
          </w:tcPr>
          <w:p w14:paraId="7C0D823E" w14:textId="77777777" w:rsidR="006F1B5B" w:rsidRPr="00F521A6" w:rsidRDefault="006F1B5B">
            <w:pPr>
              <w:pStyle w:val="NormalIndent"/>
              <w:spacing w:after="60"/>
              <w:ind w:left="0"/>
              <w:jc w:val="center"/>
              <w:rPr>
                <w:sz w:val="18"/>
                <w:szCs w:val="18"/>
                <w:highlight w:val="yellow"/>
                <w:lang w:val="en-GB"/>
              </w:rPr>
            </w:pPr>
            <w:r w:rsidRPr="00F521A6">
              <w:rPr>
                <w:sz w:val="18"/>
                <w:szCs w:val="18"/>
                <w:highlight w:val="yellow"/>
                <w:lang w:val="en-GB"/>
              </w:rPr>
              <w:t>27</w:t>
            </w:r>
            <w:r w:rsidRPr="00F521A6">
              <w:rPr>
                <w:sz w:val="18"/>
                <w:szCs w:val="18"/>
                <w:highlight w:val="yellow"/>
                <w:vertAlign w:val="superscript"/>
                <w:lang w:val="en-GB"/>
              </w:rPr>
              <w:t>th</w:t>
            </w:r>
            <w:r w:rsidRPr="00F521A6">
              <w:rPr>
                <w:sz w:val="18"/>
                <w:szCs w:val="18"/>
                <w:highlight w:val="yellow"/>
                <w:lang w:val="en-GB"/>
              </w:rPr>
              <w:t xml:space="preserve"> November 2023</w:t>
            </w:r>
          </w:p>
        </w:tc>
        <w:tc>
          <w:tcPr>
            <w:tcW w:w="1325" w:type="dxa"/>
            <w:tcBorders>
              <w:bottom w:val="single" w:sz="4" w:space="0" w:color="auto"/>
            </w:tcBorders>
          </w:tcPr>
          <w:p w14:paraId="2D4A8D32" w14:textId="100EBCE3" w:rsidR="006F1B5B" w:rsidRPr="00597FA2" w:rsidRDefault="00F06A2B">
            <w:pPr>
              <w:pStyle w:val="NormalIndent"/>
              <w:spacing w:after="60"/>
              <w:ind w:left="0"/>
              <w:jc w:val="center"/>
              <w:rPr>
                <w:sz w:val="18"/>
                <w:szCs w:val="18"/>
                <w:lang w:val="en-GB"/>
              </w:rPr>
            </w:pPr>
            <w:r>
              <w:rPr>
                <w:sz w:val="18"/>
                <w:szCs w:val="18"/>
                <w:lang w:val="en-GB"/>
              </w:rPr>
              <w:t xml:space="preserve">3 </w:t>
            </w:r>
            <w:r w:rsidR="006F1B5B" w:rsidRPr="00597FA2">
              <w:rPr>
                <w:sz w:val="18"/>
                <w:szCs w:val="18"/>
                <w:lang w:val="en-GB"/>
              </w:rPr>
              <w:t>weeks</w:t>
            </w:r>
          </w:p>
        </w:tc>
        <w:tc>
          <w:tcPr>
            <w:tcW w:w="1793" w:type="dxa"/>
          </w:tcPr>
          <w:p w14:paraId="201776A1" w14:textId="77777777" w:rsidR="006F1B5B" w:rsidRPr="00F521A6" w:rsidRDefault="006F1B5B">
            <w:pPr>
              <w:pStyle w:val="NormalIndent"/>
              <w:spacing w:after="60"/>
              <w:ind w:left="0"/>
              <w:jc w:val="right"/>
              <w:rPr>
                <w:sz w:val="18"/>
                <w:szCs w:val="18"/>
                <w:highlight w:val="yellow"/>
                <w:lang w:val="en-GB"/>
              </w:rPr>
            </w:pPr>
            <w:r w:rsidRPr="00F521A6">
              <w:rPr>
                <w:sz w:val="18"/>
                <w:szCs w:val="18"/>
                <w:highlight w:val="yellow"/>
                <w:lang w:val="en-GB"/>
              </w:rPr>
              <w:t>£ 3 600</w:t>
            </w:r>
          </w:p>
        </w:tc>
      </w:tr>
      <w:tr w:rsidR="006F1B5B" w:rsidRPr="00F521A6" w14:paraId="5C604345" w14:textId="77777777" w:rsidTr="00C140E3">
        <w:tc>
          <w:tcPr>
            <w:tcW w:w="2547" w:type="dxa"/>
            <w:tcBorders>
              <w:bottom w:val="single" w:sz="4" w:space="0" w:color="auto"/>
            </w:tcBorders>
          </w:tcPr>
          <w:p w14:paraId="02508A26" w14:textId="77777777" w:rsidR="006F1B5B" w:rsidRPr="00597FA2" w:rsidRDefault="006F1B5B">
            <w:pPr>
              <w:pStyle w:val="NormalIndent"/>
              <w:spacing w:after="60"/>
              <w:ind w:left="0"/>
              <w:jc w:val="both"/>
              <w:rPr>
                <w:sz w:val="18"/>
                <w:szCs w:val="18"/>
                <w:lang w:val="en-GB"/>
              </w:rPr>
            </w:pPr>
            <w:r w:rsidRPr="00597FA2">
              <w:rPr>
                <w:sz w:val="18"/>
                <w:szCs w:val="18"/>
                <w:lang w:val="en-GB"/>
              </w:rPr>
              <w:t>Production Deployment &amp; Post Go-Live Support</w:t>
            </w:r>
          </w:p>
        </w:tc>
        <w:tc>
          <w:tcPr>
            <w:tcW w:w="2551" w:type="dxa"/>
            <w:tcBorders>
              <w:bottom w:val="single" w:sz="4" w:space="0" w:color="auto"/>
            </w:tcBorders>
          </w:tcPr>
          <w:p w14:paraId="66D0913E" w14:textId="77777777" w:rsidR="006F1B5B" w:rsidRPr="00F521A6" w:rsidRDefault="006F1B5B">
            <w:pPr>
              <w:pStyle w:val="NormalIndent"/>
              <w:spacing w:after="60"/>
              <w:ind w:left="0"/>
              <w:jc w:val="center"/>
              <w:rPr>
                <w:sz w:val="18"/>
                <w:szCs w:val="18"/>
                <w:highlight w:val="yellow"/>
                <w:lang w:val="en-GB"/>
              </w:rPr>
            </w:pPr>
            <w:r w:rsidRPr="00F521A6">
              <w:rPr>
                <w:sz w:val="18"/>
                <w:szCs w:val="18"/>
                <w:highlight w:val="yellow"/>
                <w:lang w:val="en-GB"/>
              </w:rPr>
              <w:t>11</w:t>
            </w:r>
            <w:r w:rsidRPr="00F521A6">
              <w:rPr>
                <w:sz w:val="18"/>
                <w:szCs w:val="18"/>
                <w:highlight w:val="yellow"/>
                <w:vertAlign w:val="superscript"/>
                <w:lang w:val="en-GB"/>
              </w:rPr>
              <w:t>th</w:t>
            </w:r>
            <w:r w:rsidRPr="00F521A6">
              <w:rPr>
                <w:sz w:val="18"/>
                <w:szCs w:val="18"/>
                <w:highlight w:val="yellow"/>
                <w:lang w:val="en-GB"/>
              </w:rPr>
              <w:t xml:space="preserve"> December 2023</w:t>
            </w:r>
          </w:p>
        </w:tc>
        <w:tc>
          <w:tcPr>
            <w:tcW w:w="1325" w:type="dxa"/>
            <w:tcBorders>
              <w:bottom w:val="single" w:sz="4" w:space="0" w:color="auto"/>
            </w:tcBorders>
          </w:tcPr>
          <w:p w14:paraId="6A60F5A1" w14:textId="2D7CC606" w:rsidR="006F1B5B" w:rsidRPr="00597FA2" w:rsidRDefault="00F06A2B">
            <w:pPr>
              <w:pStyle w:val="NormalIndent"/>
              <w:spacing w:after="60"/>
              <w:ind w:left="0"/>
              <w:jc w:val="center"/>
              <w:rPr>
                <w:sz w:val="18"/>
                <w:szCs w:val="18"/>
                <w:lang w:val="en-GB"/>
              </w:rPr>
            </w:pPr>
            <w:r>
              <w:rPr>
                <w:sz w:val="18"/>
                <w:szCs w:val="18"/>
                <w:lang w:val="en-GB"/>
              </w:rPr>
              <w:t>2</w:t>
            </w:r>
            <w:r w:rsidR="006F1B5B" w:rsidRPr="00597FA2">
              <w:rPr>
                <w:sz w:val="18"/>
                <w:szCs w:val="18"/>
                <w:lang w:val="en-GB"/>
              </w:rPr>
              <w:t xml:space="preserve"> weeks</w:t>
            </w:r>
          </w:p>
        </w:tc>
        <w:tc>
          <w:tcPr>
            <w:tcW w:w="1793" w:type="dxa"/>
          </w:tcPr>
          <w:p w14:paraId="24BC06DE" w14:textId="77777777" w:rsidR="006F1B5B" w:rsidRPr="00F521A6" w:rsidRDefault="006F1B5B">
            <w:pPr>
              <w:pStyle w:val="NormalIndent"/>
              <w:spacing w:after="60"/>
              <w:ind w:left="0"/>
              <w:jc w:val="right"/>
              <w:rPr>
                <w:sz w:val="18"/>
                <w:szCs w:val="18"/>
                <w:highlight w:val="yellow"/>
                <w:lang w:val="en-GB"/>
              </w:rPr>
            </w:pPr>
            <w:r w:rsidRPr="00F521A6">
              <w:rPr>
                <w:sz w:val="18"/>
                <w:szCs w:val="18"/>
                <w:highlight w:val="yellow"/>
                <w:lang w:val="en-GB"/>
              </w:rPr>
              <w:t>£ 3 600</w:t>
            </w:r>
          </w:p>
        </w:tc>
      </w:tr>
      <w:tr w:rsidR="006F1B5B" w:rsidRPr="00F521A6" w14:paraId="68121EE3" w14:textId="77777777" w:rsidTr="00C140E3">
        <w:tc>
          <w:tcPr>
            <w:tcW w:w="2547" w:type="dxa"/>
            <w:tcBorders>
              <w:bottom w:val="single" w:sz="4" w:space="0" w:color="auto"/>
            </w:tcBorders>
            <w:shd w:val="clear" w:color="auto" w:fill="F2F2F2" w:themeFill="background1" w:themeFillShade="F2"/>
          </w:tcPr>
          <w:p w14:paraId="740198FC" w14:textId="77777777" w:rsidR="006F1B5B" w:rsidRPr="00F521A6" w:rsidRDefault="006F1B5B">
            <w:pPr>
              <w:pStyle w:val="NormalIndent"/>
              <w:spacing w:after="60"/>
              <w:ind w:left="0"/>
              <w:rPr>
                <w:b/>
                <w:sz w:val="18"/>
                <w:szCs w:val="18"/>
                <w:highlight w:val="yellow"/>
                <w:lang w:val="en-GB"/>
              </w:rPr>
            </w:pPr>
            <w:r w:rsidRPr="00A1507A">
              <w:rPr>
                <w:b/>
                <w:sz w:val="18"/>
                <w:szCs w:val="18"/>
                <w:lang w:val="en-GB"/>
              </w:rPr>
              <w:t>Release 1 Total</w:t>
            </w:r>
          </w:p>
        </w:tc>
        <w:tc>
          <w:tcPr>
            <w:tcW w:w="2551" w:type="dxa"/>
            <w:tcBorders>
              <w:bottom w:val="single" w:sz="4" w:space="0" w:color="auto"/>
            </w:tcBorders>
            <w:shd w:val="clear" w:color="auto" w:fill="F2F2F2" w:themeFill="background1" w:themeFillShade="F2"/>
          </w:tcPr>
          <w:p w14:paraId="7C570377" w14:textId="77777777" w:rsidR="006F1B5B" w:rsidRPr="00F521A6" w:rsidRDefault="006F1B5B">
            <w:pPr>
              <w:pStyle w:val="NormalIndent"/>
              <w:spacing w:after="60"/>
              <w:ind w:left="0"/>
              <w:rPr>
                <w:b/>
                <w:sz w:val="18"/>
                <w:szCs w:val="18"/>
                <w:highlight w:val="yellow"/>
                <w:lang w:val="en-GB"/>
              </w:rPr>
            </w:pPr>
          </w:p>
        </w:tc>
        <w:tc>
          <w:tcPr>
            <w:tcW w:w="1325" w:type="dxa"/>
            <w:tcBorders>
              <w:bottom w:val="single" w:sz="4" w:space="0" w:color="auto"/>
            </w:tcBorders>
            <w:shd w:val="clear" w:color="auto" w:fill="F2F2F2" w:themeFill="background1" w:themeFillShade="F2"/>
          </w:tcPr>
          <w:p w14:paraId="312CD941" w14:textId="77777777" w:rsidR="006F1B5B" w:rsidRPr="00F521A6" w:rsidRDefault="006F1B5B">
            <w:pPr>
              <w:pStyle w:val="NormalIndent"/>
              <w:spacing w:after="60"/>
              <w:ind w:left="0"/>
              <w:jc w:val="center"/>
              <w:rPr>
                <w:b/>
                <w:sz w:val="18"/>
                <w:szCs w:val="18"/>
                <w:highlight w:val="yellow"/>
                <w:lang w:val="en-GB"/>
              </w:rPr>
            </w:pPr>
            <w:r w:rsidRPr="00F521A6">
              <w:rPr>
                <w:b/>
                <w:sz w:val="18"/>
                <w:szCs w:val="18"/>
                <w:highlight w:val="yellow"/>
                <w:lang w:val="en-GB"/>
              </w:rPr>
              <w:t>16 weeks</w:t>
            </w:r>
          </w:p>
        </w:tc>
        <w:tc>
          <w:tcPr>
            <w:tcW w:w="1793" w:type="dxa"/>
            <w:shd w:val="clear" w:color="auto" w:fill="F2F2F2" w:themeFill="background1" w:themeFillShade="F2"/>
          </w:tcPr>
          <w:p w14:paraId="2097512E" w14:textId="77777777" w:rsidR="006F1B5B" w:rsidRPr="00F521A6" w:rsidRDefault="006F1B5B">
            <w:pPr>
              <w:pStyle w:val="NormalIndent"/>
              <w:spacing w:after="60"/>
              <w:ind w:left="0"/>
              <w:jc w:val="right"/>
              <w:rPr>
                <w:b/>
                <w:sz w:val="18"/>
                <w:szCs w:val="18"/>
                <w:highlight w:val="yellow"/>
                <w:lang w:val="en-GB"/>
              </w:rPr>
            </w:pPr>
            <w:r w:rsidRPr="00F521A6">
              <w:rPr>
                <w:b/>
                <w:sz w:val="18"/>
                <w:szCs w:val="18"/>
                <w:highlight w:val="yellow"/>
                <w:lang w:val="en-GB"/>
              </w:rPr>
              <w:t>£ 147 600</w:t>
            </w:r>
          </w:p>
        </w:tc>
      </w:tr>
    </w:tbl>
    <w:p w14:paraId="1A37C7C1" w14:textId="77777777" w:rsidR="006F1B5B" w:rsidRPr="00D2406E" w:rsidRDefault="006F1B5B" w:rsidP="00D2406E">
      <w:pPr>
        <w:pStyle w:val="NormalIndent"/>
        <w:spacing w:after="120"/>
        <w:rPr>
          <w:sz w:val="18"/>
          <w:szCs w:val="18"/>
          <w:highlight w:val="yellow"/>
          <w:lang w:val="en-GB"/>
        </w:rPr>
      </w:pPr>
    </w:p>
    <w:p w14:paraId="68F6F00E" w14:textId="77777777" w:rsidR="006F1B5B" w:rsidRPr="00D711FD" w:rsidRDefault="006F1B5B" w:rsidP="006F1B5B">
      <w:pPr>
        <w:pStyle w:val="NormalIndent"/>
        <w:rPr>
          <w:lang w:val="en-GB"/>
        </w:rPr>
      </w:pPr>
      <w:r w:rsidRPr="00D711FD">
        <w:rPr>
          <w:lang w:val="en-GB"/>
        </w:rPr>
        <w:t>All amounts are quoted in GBP (</w:t>
      </w:r>
      <w:r w:rsidRPr="00D711FD">
        <w:rPr>
          <w:sz w:val="18"/>
          <w:szCs w:val="18"/>
          <w:lang w:val="en-GB"/>
        </w:rPr>
        <w:t xml:space="preserve">£) </w:t>
      </w:r>
      <w:r w:rsidRPr="00D711FD">
        <w:rPr>
          <w:lang w:val="en-GB"/>
        </w:rPr>
        <w:t>and exclude VAT, if applicable.</w:t>
      </w:r>
    </w:p>
    <w:p w14:paraId="64644B16" w14:textId="77777777" w:rsidR="006F1B5B" w:rsidRPr="00D711FD" w:rsidRDefault="006F1B5B" w:rsidP="006F1B5B">
      <w:pPr>
        <w:pStyle w:val="NormalIndent"/>
        <w:rPr>
          <w:lang w:val="en-GB"/>
        </w:rPr>
      </w:pPr>
      <w:r w:rsidRPr="00D711FD">
        <w:rPr>
          <w:lang w:val="en-GB"/>
        </w:rPr>
        <w:t>Project costs will be billed monthly, in arrears.</w:t>
      </w:r>
    </w:p>
    <w:p w14:paraId="76A16A73" w14:textId="7FC284F5" w:rsidR="006F1B5B" w:rsidRPr="00F521A6" w:rsidRDefault="006F1B5B" w:rsidP="006F1B5B">
      <w:pPr>
        <w:pStyle w:val="NormalIndent"/>
        <w:rPr>
          <w:highlight w:val="yellow"/>
          <w:lang w:val="en-GB"/>
        </w:rPr>
      </w:pPr>
      <w:r w:rsidRPr="002317E0">
        <w:rPr>
          <w:lang w:val="en-GB"/>
        </w:rPr>
        <w:t xml:space="preserve">This quotation is valid until </w:t>
      </w:r>
      <w:r w:rsidR="002317E0">
        <w:rPr>
          <w:highlight w:val="yellow"/>
          <w:lang w:val="en-GB"/>
        </w:rPr>
        <w:t>31</w:t>
      </w:r>
      <w:r w:rsidR="002317E0" w:rsidRPr="002317E0">
        <w:rPr>
          <w:highlight w:val="yellow"/>
          <w:vertAlign w:val="superscript"/>
          <w:lang w:val="en-GB"/>
        </w:rPr>
        <w:t>st</w:t>
      </w:r>
      <w:r w:rsidR="002317E0">
        <w:rPr>
          <w:highlight w:val="yellow"/>
          <w:lang w:val="en-GB"/>
        </w:rPr>
        <w:t xml:space="preserve"> December</w:t>
      </w:r>
      <w:r w:rsidR="00964331">
        <w:rPr>
          <w:highlight w:val="yellow"/>
          <w:lang w:val="en-GB"/>
        </w:rPr>
        <w:t xml:space="preserve"> 2024</w:t>
      </w:r>
      <w:r w:rsidRPr="002317E0">
        <w:rPr>
          <w:lang w:val="en-GB"/>
        </w:rPr>
        <w:t xml:space="preserve">. Open Box will require sign-off on this Statement of Work by </w:t>
      </w:r>
      <w:r w:rsidR="002317E0">
        <w:rPr>
          <w:highlight w:val="yellow"/>
          <w:lang w:val="en-GB"/>
        </w:rPr>
        <w:t>15</w:t>
      </w:r>
      <w:r w:rsidR="002317E0" w:rsidRPr="002317E0">
        <w:rPr>
          <w:highlight w:val="yellow"/>
          <w:vertAlign w:val="superscript"/>
          <w:lang w:val="en-GB"/>
        </w:rPr>
        <w:t>th</w:t>
      </w:r>
      <w:r w:rsidR="002317E0">
        <w:rPr>
          <w:highlight w:val="yellow"/>
          <w:lang w:val="en-GB"/>
        </w:rPr>
        <w:t xml:space="preserve"> </w:t>
      </w:r>
      <w:r w:rsidR="00F06A2B">
        <w:rPr>
          <w:highlight w:val="yellow"/>
          <w:lang w:val="en-GB"/>
        </w:rPr>
        <w:t>November 2024</w:t>
      </w:r>
      <w:r w:rsidR="002317E0">
        <w:rPr>
          <w:highlight w:val="yellow"/>
          <w:lang w:val="en-GB"/>
        </w:rPr>
        <w:t xml:space="preserve"> </w:t>
      </w:r>
      <w:r w:rsidRPr="002317E0">
        <w:rPr>
          <w:lang w:val="en-GB"/>
        </w:rPr>
        <w:t xml:space="preserve">in order to meet the anticipated </w:t>
      </w:r>
      <w:r w:rsidR="002317E0">
        <w:rPr>
          <w:highlight w:val="yellow"/>
          <w:lang w:val="en-GB"/>
        </w:rPr>
        <w:t>1</w:t>
      </w:r>
      <w:r w:rsidR="002317E0" w:rsidRPr="002317E0">
        <w:rPr>
          <w:highlight w:val="yellow"/>
          <w:vertAlign w:val="superscript"/>
          <w:lang w:val="en-GB"/>
        </w:rPr>
        <w:t>st</w:t>
      </w:r>
      <w:r w:rsidR="002317E0">
        <w:rPr>
          <w:highlight w:val="yellow"/>
          <w:lang w:val="en-GB"/>
        </w:rPr>
        <w:t xml:space="preserve"> December 2024 </w:t>
      </w:r>
      <w:r w:rsidRPr="002317E0">
        <w:rPr>
          <w:lang w:val="en-GB"/>
        </w:rPr>
        <w:t>start date.</w:t>
      </w:r>
    </w:p>
    <w:p w14:paraId="4F37427D" w14:textId="4C2A6FD2" w:rsidR="00434928" w:rsidRPr="001E18EB" w:rsidRDefault="00434928" w:rsidP="00434928">
      <w:pPr>
        <w:pStyle w:val="NormalIndent"/>
        <w:rPr>
          <w:lang w:val="en-GB"/>
        </w:rPr>
      </w:pPr>
      <w:commentRangeStart w:id="48"/>
      <w:r w:rsidRPr="001E18EB">
        <w:rPr>
          <w:lang w:val="en-GB"/>
        </w:rPr>
        <w:t>All consultancy and all development work will be completed by Open Box offsite.</w:t>
      </w:r>
      <w:r w:rsidR="00A1507A">
        <w:rPr>
          <w:lang w:val="en-GB"/>
        </w:rPr>
        <w:t xml:space="preserve"> </w:t>
      </w:r>
    </w:p>
    <w:p w14:paraId="15FEA4D5" w14:textId="77777777" w:rsidR="00434928" w:rsidRPr="001E18EB" w:rsidRDefault="00434928" w:rsidP="00434928">
      <w:pPr>
        <w:pStyle w:val="NormalIndent"/>
        <w:numPr>
          <w:ilvl w:val="0"/>
          <w:numId w:val="14"/>
        </w:numPr>
        <w:rPr>
          <w:lang w:val="en-GB"/>
        </w:rPr>
      </w:pPr>
      <w:r w:rsidRPr="001E18EB">
        <w:rPr>
          <w:lang w:val="en-GB"/>
        </w:rPr>
        <w:t>It is not expected that the project requires Open Box resources onsite. Where onsite personnel are required, all reasonable expenses for travel and subsistence shall be reimbursed by Grainger. Open Box shall not bill any mark-up or administration fee onto any such expenses. Approval for expenses shall be obtained from Grainger prior to being incurred.</w:t>
      </w:r>
      <w:commentRangeEnd w:id="48"/>
      <w:r w:rsidR="001E18EB">
        <w:rPr>
          <w:rStyle w:val="CommentReference"/>
        </w:rPr>
        <w:commentReference w:id="48"/>
      </w:r>
    </w:p>
    <w:p w14:paraId="297DA75A" w14:textId="77777777" w:rsidR="006F1B5B" w:rsidRPr="00D711FD" w:rsidRDefault="006F1B5B" w:rsidP="006F1B5B">
      <w:pPr>
        <w:pStyle w:val="Heading2"/>
        <w:rPr>
          <w:lang w:val="en-GB"/>
        </w:rPr>
      </w:pPr>
      <w:bookmarkStart w:id="49" w:name="_Toc143719377"/>
      <w:bookmarkStart w:id="50" w:name="_Toc180657097"/>
      <w:r w:rsidRPr="00D711FD">
        <w:rPr>
          <w:lang w:val="en-GB"/>
        </w:rPr>
        <w:t>Extension of Service Period</w:t>
      </w:r>
      <w:bookmarkEnd w:id="49"/>
      <w:bookmarkEnd w:id="50"/>
    </w:p>
    <w:p w14:paraId="4D07FAD7" w14:textId="6EFAE3E7" w:rsidR="006F1B5B" w:rsidRPr="00D711FD" w:rsidRDefault="006F1B5B" w:rsidP="006F1B5B">
      <w:pPr>
        <w:pStyle w:val="NormalIndent"/>
        <w:rPr>
          <w:lang w:val="en-GB"/>
        </w:rPr>
      </w:pPr>
      <w:r w:rsidRPr="00D711FD">
        <w:rPr>
          <w:rStyle w:val="normaltextrun1"/>
          <w:lang w:val="en-GB"/>
        </w:rPr>
        <w:t xml:space="preserve">The provision of these services may be extended - by mutual agreement of Open Box and Grainger PLC - at the rates above. </w:t>
      </w:r>
      <w:r w:rsidRPr="00D711FD">
        <w:rPr>
          <w:lang w:val="en-GB"/>
        </w:rPr>
        <w:t>Email communication is considered sufficient and binding for this purpose.</w:t>
      </w:r>
    </w:p>
    <w:p w14:paraId="2E1AFA0F" w14:textId="77777777" w:rsidR="00446780" w:rsidRPr="00CA24FE" w:rsidRDefault="00446780" w:rsidP="00856054">
      <w:pPr>
        <w:pStyle w:val="Heading2"/>
        <w:rPr>
          <w:bCs/>
          <w:szCs w:val="20"/>
          <w:lang w:val="en-GB"/>
        </w:rPr>
      </w:pPr>
      <w:bookmarkStart w:id="51" w:name="_Toc180657098"/>
      <w:r w:rsidRPr="00CA24FE">
        <w:rPr>
          <w:lang w:val="en-GB"/>
        </w:rPr>
        <w:t>Dependencies</w:t>
      </w:r>
      <w:bookmarkEnd w:id="51"/>
    </w:p>
    <w:p w14:paraId="15C33340" w14:textId="77777777" w:rsidR="00856054" w:rsidRPr="00CA24FE" w:rsidRDefault="00856054" w:rsidP="00856054">
      <w:pPr>
        <w:pStyle w:val="NormalIndent"/>
        <w:rPr>
          <w:rStyle w:val="normaltextrun1"/>
          <w:lang w:val="en-GB"/>
        </w:rPr>
      </w:pPr>
      <w:r w:rsidRPr="00CA24FE">
        <w:rPr>
          <w:rStyle w:val="normaltextrun1"/>
          <w:lang w:val="en-GB"/>
        </w:rPr>
        <w:t>Costs and timelines are contingent on: </w:t>
      </w:r>
    </w:p>
    <w:p w14:paraId="6329F2B3" w14:textId="1453C095" w:rsidR="00D711FD" w:rsidRPr="00D711FD" w:rsidRDefault="00D711FD" w:rsidP="004E60A0">
      <w:pPr>
        <w:pStyle w:val="NormalIndent"/>
        <w:numPr>
          <w:ilvl w:val="0"/>
          <w:numId w:val="14"/>
        </w:numPr>
        <w:rPr>
          <w:lang w:val="en-GB"/>
        </w:rPr>
      </w:pPr>
      <w:r>
        <w:t>Grainger m</w:t>
      </w:r>
      <w:r w:rsidRPr="00D711FD">
        <w:t>aking an internal product owner or project sponsor available to facilitate decision</w:t>
      </w:r>
      <w:r>
        <w:t>-</w:t>
      </w:r>
      <w:r w:rsidRPr="00D711FD">
        <w:t>making.  </w:t>
      </w:r>
    </w:p>
    <w:p w14:paraId="7ED18C6D" w14:textId="12B6BFA9" w:rsidR="00F64A87" w:rsidRPr="00CA24FE" w:rsidRDefault="00D711FD" w:rsidP="004E60A0">
      <w:pPr>
        <w:pStyle w:val="NormalIndent"/>
        <w:numPr>
          <w:ilvl w:val="0"/>
          <w:numId w:val="49"/>
        </w:numPr>
        <w:rPr>
          <w:lang w:val="en-GB"/>
        </w:rPr>
      </w:pPr>
      <w:r>
        <w:rPr>
          <w:lang w:val="en-GB"/>
        </w:rPr>
        <w:t xml:space="preserve">The </w:t>
      </w:r>
      <w:r w:rsidR="00F64A87" w:rsidRPr="00CA24FE">
        <w:rPr>
          <w:lang w:val="en-GB"/>
        </w:rPr>
        <w:t xml:space="preserve">appropriate </w:t>
      </w:r>
      <w:r w:rsidRPr="00CA24FE">
        <w:rPr>
          <w:lang w:val="en-GB"/>
        </w:rPr>
        <w:t xml:space="preserve">Grainger </w:t>
      </w:r>
      <w:r w:rsidR="00F64A87" w:rsidRPr="00CA24FE">
        <w:rPr>
          <w:lang w:val="en-GB"/>
        </w:rPr>
        <w:t xml:space="preserve">stakeholders </w:t>
      </w:r>
      <w:r>
        <w:rPr>
          <w:lang w:val="en-GB"/>
        </w:rPr>
        <w:t xml:space="preserve">being </w:t>
      </w:r>
      <w:r w:rsidR="00F64A87" w:rsidRPr="00CA24FE">
        <w:rPr>
          <w:lang w:val="en-GB"/>
        </w:rPr>
        <w:t xml:space="preserve">available throughout the project, including participation in the activities (and within the timelines) detailed in the </w:t>
      </w:r>
      <w:hyperlink w:anchor="_Dependencies">
        <w:r w:rsidR="00F64A87" w:rsidRPr="00CA24FE">
          <w:rPr>
            <w:rStyle w:val="Hyperlink"/>
            <w:lang w:val="en-GB"/>
          </w:rPr>
          <w:t>Delivery Approach</w:t>
        </w:r>
      </w:hyperlink>
      <w:r w:rsidR="00F64A87" w:rsidRPr="00CA24FE">
        <w:rPr>
          <w:lang w:val="en-GB"/>
        </w:rPr>
        <w:t xml:space="preserve">. </w:t>
      </w:r>
    </w:p>
    <w:p w14:paraId="403E77EA" w14:textId="7A63BC12" w:rsidR="004147B2" w:rsidRPr="00CA24FE" w:rsidRDefault="00FB61B1" w:rsidP="004E60A0">
      <w:pPr>
        <w:pStyle w:val="NormalIndent"/>
        <w:numPr>
          <w:ilvl w:val="0"/>
          <w:numId w:val="49"/>
        </w:numPr>
        <w:rPr>
          <w:lang w:val="en-GB"/>
        </w:rPr>
      </w:pPr>
      <w:r>
        <w:lastRenderedPageBreak/>
        <w:t>Grainger d</w:t>
      </w:r>
      <w:r w:rsidR="004147B2" w:rsidRPr="00CA24FE">
        <w:t>elivering any required information or content in a timely manner. </w:t>
      </w:r>
    </w:p>
    <w:p w14:paraId="1B3D3FDC" w14:textId="774F6055" w:rsidR="006B77CB" w:rsidRPr="002A3F28" w:rsidRDefault="005200B7" w:rsidP="006B77CB">
      <w:pPr>
        <w:pStyle w:val="Heading1"/>
        <w:rPr>
          <w:lang w:val="en-ZA"/>
        </w:rPr>
      </w:pPr>
      <w:bookmarkStart w:id="52" w:name="_Dependencies"/>
      <w:bookmarkStart w:id="53" w:name="_Toc394587148"/>
      <w:bookmarkStart w:id="54" w:name="_Toc394587207"/>
      <w:bookmarkStart w:id="55" w:name="_Toc394587149"/>
      <w:bookmarkStart w:id="56" w:name="_Toc394587208"/>
      <w:bookmarkStart w:id="57" w:name="_Toc394587150"/>
      <w:bookmarkStart w:id="58" w:name="_Toc394587209"/>
      <w:bookmarkStart w:id="59" w:name="_Toc394587151"/>
      <w:bookmarkStart w:id="60" w:name="_Toc394587210"/>
      <w:bookmarkStart w:id="61" w:name="_Toc394587152"/>
      <w:bookmarkStart w:id="62" w:name="_Toc394587211"/>
      <w:bookmarkStart w:id="63" w:name="_Toc394587153"/>
      <w:bookmarkStart w:id="64" w:name="_Toc394587212"/>
      <w:bookmarkStart w:id="65" w:name="_Toc394587154"/>
      <w:bookmarkStart w:id="66" w:name="_Toc394587213"/>
      <w:bookmarkStart w:id="67" w:name="_Toc394587155"/>
      <w:bookmarkStart w:id="68" w:name="_Toc394587214"/>
      <w:bookmarkStart w:id="69" w:name="_Toc394587157"/>
      <w:bookmarkStart w:id="70" w:name="_Toc394587216"/>
      <w:bookmarkStart w:id="71" w:name="_Toc394587162"/>
      <w:bookmarkStart w:id="72" w:name="_Toc394587221"/>
      <w:bookmarkStart w:id="73" w:name="_Toc394587166"/>
      <w:bookmarkStart w:id="74" w:name="_Toc394587225"/>
      <w:bookmarkStart w:id="75" w:name="_Delivery_Approach"/>
      <w:bookmarkStart w:id="76" w:name="_Toc392769345"/>
      <w:bookmarkStart w:id="77" w:name="_Toc34022149"/>
      <w:bookmarkStart w:id="78" w:name="_Toc180657099"/>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r w:rsidRPr="002A3F28">
        <w:rPr>
          <w:lang w:val="en-ZA"/>
        </w:rPr>
        <w:lastRenderedPageBreak/>
        <w:t>Delivery Approach</w:t>
      </w:r>
      <w:bookmarkEnd w:id="78"/>
      <w:r w:rsidR="00FD4715" w:rsidRPr="002A3F28">
        <w:rPr>
          <w:lang w:val="en-ZA"/>
        </w:rPr>
        <w:t xml:space="preserve"> </w:t>
      </w:r>
    </w:p>
    <w:p w14:paraId="2AAE9CCF" w14:textId="77777777" w:rsidR="00441184" w:rsidRPr="002A3F28" w:rsidRDefault="00441184" w:rsidP="00441184">
      <w:pPr>
        <w:pStyle w:val="NormalIndent"/>
        <w:jc w:val="both"/>
        <w:rPr>
          <w:lang w:val="en-GB"/>
        </w:rPr>
      </w:pPr>
      <w:bookmarkStart w:id="79" w:name="_Support"/>
      <w:bookmarkEnd w:id="79"/>
      <w:r w:rsidRPr="002A3F28">
        <w:rPr>
          <w:lang w:val="en-GB"/>
        </w:rPr>
        <w:t>The delivery approach will be based on the agile SCRUM framework. Iterative delivery is achieved through a series of 3-week sprints.</w:t>
      </w:r>
    </w:p>
    <w:p w14:paraId="07C2741D" w14:textId="77777777" w:rsidR="00441184" w:rsidRPr="002A3F28" w:rsidRDefault="00441184" w:rsidP="00441184">
      <w:pPr>
        <w:pStyle w:val="NormalIndent"/>
        <w:jc w:val="both"/>
        <w:rPr>
          <w:lang w:val="en-GB"/>
        </w:rPr>
      </w:pPr>
      <w:r w:rsidRPr="002A3F28">
        <w:rPr>
          <w:lang w:val="en-GB"/>
        </w:rPr>
        <w:t>An agile delivery approach allows for the early delivery of outcomes and provides flexibility to adjust for any unforeseen opportunities or issues uncovered during the project. </w:t>
      </w:r>
    </w:p>
    <w:p w14:paraId="49ED37E1" w14:textId="77777777" w:rsidR="00441184" w:rsidRPr="002A3F28" w:rsidRDefault="00441184" w:rsidP="00441184">
      <w:pPr>
        <w:pStyle w:val="NormalIndent"/>
        <w:jc w:val="both"/>
        <w:rPr>
          <w:lang w:val="en-GB"/>
        </w:rPr>
      </w:pPr>
      <w:r w:rsidRPr="002A3F28">
        <w:rPr>
          <w:lang w:val="en-GB"/>
        </w:rPr>
        <w:t>A backlog will be maintained to track outcomes to be delivered and indicate priority of these outcomes relative to each other. The backlog will be a living artifact that will evolve as Open Box and Grainger collaborate and will serve as the single source of truth with regards to scope.</w:t>
      </w:r>
    </w:p>
    <w:p w14:paraId="2C85872F" w14:textId="77777777" w:rsidR="00441184" w:rsidRPr="002A3F28" w:rsidRDefault="00441184" w:rsidP="00441184">
      <w:pPr>
        <w:pStyle w:val="NormalIndent"/>
        <w:keepNext/>
        <w:ind w:left="0"/>
        <w:jc w:val="both"/>
        <w:rPr>
          <w:lang w:val="en-GB"/>
        </w:rPr>
      </w:pPr>
      <w:r w:rsidRPr="002A3F28">
        <w:rPr>
          <w:noProof/>
          <w:color w:val="2B579A"/>
          <w:shd w:val="clear" w:color="auto" w:fill="E6E6E6"/>
          <w:lang w:val="en-GB"/>
        </w:rPr>
        <w:drawing>
          <wp:inline distT="0" distB="0" distL="0" distR="0" wp14:anchorId="6F02DCB5" wp14:editId="27198353">
            <wp:extent cx="6123305" cy="2466777"/>
            <wp:effectExtent l="0" t="0" r="0" b="0"/>
            <wp:docPr id="1412787711" name="Picture 141278771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87711" name="Picture 1412787711" descr="A diagram of a process&#10;&#10;Description automatically generated"/>
                    <pic:cNvPicPr/>
                  </pic:nvPicPr>
                  <pic:blipFill rotWithShape="1">
                    <a:blip r:embed="rId30"/>
                    <a:srcRect t="2264"/>
                    <a:stretch/>
                  </pic:blipFill>
                  <pic:spPr bwMode="auto">
                    <a:xfrm>
                      <a:off x="0" y="0"/>
                      <a:ext cx="6127073" cy="2468295"/>
                    </a:xfrm>
                    <a:prstGeom prst="rect">
                      <a:avLst/>
                    </a:prstGeom>
                    <a:ln>
                      <a:noFill/>
                    </a:ln>
                    <a:extLst>
                      <a:ext uri="{53640926-AAD7-44D8-BBD7-CCE9431645EC}">
                        <a14:shadowObscured xmlns:a14="http://schemas.microsoft.com/office/drawing/2010/main"/>
                      </a:ext>
                    </a:extLst>
                  </pic:spPr>
                </pic:pic>
              </a:graphicData>
            </a:graphic>
          </wp:inline>
        </w:drawing>
      </w:r>
    </w:p>
    <w:p w14:paraId="199FE4C0" w14:textId="74492339" w:rsidR="00441184" w:rsidRPr="002A3F28" w:rsidRDefault="00441184" w:rsidP="00441184">
      <w:pPr>
        <w:pStyle w:val="Caption"/>
        <w:jc w:val="both"/>
        <w:rPr>
          <w:b w:val="0"/>
          <w:i/>
          <w:color w:val="000000" w:themeColor="text1"/>
          <w:lang w:val="en-GB"/>
        </w:rPr>
      </w:pPr>
      <w:r w:rsidRPr="002A3F28">
        <w:rPr>
          <w:color w:val="000000" w:themeColor="text1"/>
          <w:lang w:val="en-GB"/>
        </w:rPr>
        <w:t xml:space="preserve">Figure </w:t>
      </w:r>
      <w:r w:rsidRPr="002A3F28">
        <w:rPr>
          <w:b w:val="0"/>
          <w:i/>
          <w:color w:val="000000" w:themeColor="text1"/>
          <w:shd w:val="clear" w:color="auto" w:fill="E6E6E6"/>
          <w:lang w:val="en-GB"/>
        </w:rPr>
        <w:fldChar w:fldCharType="begin"/>
      </w:r>
      <w:r w:rsidRPr="002A3F28">
        <w:rPr>
          <w:color w:val="000000" w:themeColor="text1"/>
          <w:lang w:val="en-GB"/>
        </w:rPr>
        <w:instrText xml:space="preserve"> SEQ Figure \* ARABIC </w:instrText>
      </w:r>
      <w:r w:rsidRPr="002A3F28">
        <w:rPr>
          <w:b w:val="0"/>
          <w:i/>
          <w:color w:val="000000" w:themeColor="text1"/>
          <w:shd w:val="clear" w:color="auto" w:fill="E6E6E6"/>
          <w:lang w:val="en-GB"/>
        </w:rPr>
        <w:fldChar w:fldCharType="separate"/>
      </w:r>
      <w:r w:rsidR="004E60A0">
        <w:rPr>
          <w:noProof/>
          <w:color w:val="000000" w:themeColor="text1"/>
          <w:lang w:val="en-GB"/>
        </w:rPr>
        <w:t>8</w:t>
      </w:r>
      <w:r w:rsidRPr="002A3F28">
        <w:rPr>
          <w:b w:val="0"/>
          <w:i/>
          <w:color w:val="000000" w:themeColor="text1"/>
          <w:shd w:val="clear" w:color="auto" w:fill="E6E6E6"/>
          <w:lang w:val="en-GB"/>
        </w:rPr>
        <w:fldChar w:fldCharType="end"/>
      </w:r>
      <w:r w:rsidRPr="002A3F28">
        <w:rPr>
          <w:color w:val="000000" w:themeColor="text1"/>
          <w:lang w:val="en-GB"/>
        </w:rPr>
        <w:t>: Agile Delivery Approach</w:t>
      </w:r>
    </w:p>
    <w:p w14:paraId="261768F3" w14:textId="77777777" w:rsidR="00441184" w:rsidRPr="0026224E" w:rsidRDefault="00441184" w:rsidP="00441184">
      <w:pPr>
        <w:pStyle w:val="NormalIndent"/>
        <w:jc w:val="both"/>
        <w:rPr>
          <w:lang w:val="en-GB"/>
        </w:rPr>
      </w:pPr>
      <w:r w:rsidRPr="0026224E">
        <w:rPr>
          <w:lang w:val="en-GB"/>
        </w:rPr>
        <w:t>Grainger representatives will be required to particulate in the following during each sprint cycle:</w:t>
      </w:r>
    </w:p>
    <w:p w14:paraId="6B220BE4" w14:textId="77777777" w:rsidR="00441184" w:rsidRPr="0026224E" w:rsidRDefault="00441184" w:rsidP="0091090B">
      <w:pPr>
        <w:pStyle w:val="NormalIndent"/>
        <w:numPr>
          <w:ilvl w:val="0"/>
          <w:numId w:val="14"/>
        </w:numPr>
        <w:rPr>
          <w:b/>
          <w:lang w:val="en-GB"/>
        </w:rPr>
      </w:pPr>
      <w:r w:rsidRPr="0026224E">
        <w:rPr>
          <w:b/>
          <w:lang w:val="en-GB"/>
        </w:rPr>
        <w:t xml:space="preserve">Backlog Refinement </w:t>
      </w:r>
      <w:r w:rsidRPr="0026224E">
        <w:rPr>
          <w:lang w:val="en-GB"/>
        </w:rPr>
        <w:t>– Open Box and Grainger representatives will meet to prioritise user stories on the backlog as well as review and agree on acceptance criteria for user stories at the top of the backlog.</w:t>
      </w:r>
    </w:p>
    <w:p w14:paraId="660E4C2F" w14:textId="56C27F8E" w:rsidR="0026224E" w:rsidRPr="0026224E" w:rsidRDefault="0026224E" w:rsidP="0026224E">
      <w:pPr>
        <w:pStyle w:val="NormalIndent"/>
        <w:numPr>
          <w:ilvl w:val="0"/>
          <w:numId w:val="14"/>
        </w:numPr>
        <w:rPr>
          <w:lang w:val="en-GB"/>
        </w:rPr>
      </w:pPr>
      <w:r w:rsidRPr="0026224E">
        <w:rPr>
          <w:b/>
          <w:lang w:val="en-GB"/>
        </w:rPr>
        <w:t>Sprint Planning</w:t>
      </w:r>
      <w:r w:rsidRPr="0026224E">
        <w:rPr>
          <w:lang w:val="en-GB"/>
        </w:rPr>
        <w:t xml:space="preserve"> – Outcomes on the backlog will be selected for the next </w:t>
      </w:r>
      <w:r w:rsidR="00597FA2">
        <w:rPr>
          <w:lang w:val="en-GB"/>
        </w:rPr>
        <w:t>sprint.</w:t>
      </w:r>
      <w:r w:rsidRPr="0026224E">
        <w:rPr>
          <w:lang w:val="en-GB"/>
        </w:rPr>
        <w:t xml:space="preserve"> </w:t>
      </w:r>
    </w:p>
    <w:p w14:paraId="142F0CF6" w14:textId="77777777" w:rsidR="00441184" w:rsidRPr="0026224E" w:rsidRDefault="00441184" w:rsidP="0091090B">
      <w:pPr>
        <w:pStyle w:val="NormalIndent"/>
        <w:numPr>
          <w:ilvl w:val="0"/>
          <w:numId w:val="14"/>
        </w:numPr>
        <w:rPr>
          <w:lang w:val="en-GB"/>
        </w:rPr>
      </w:pPr>
      <w:r w:rsidRPr="0026224E">
        <w:rPr>
          <w:b/>
          <w:lang w:val="en-GB"/>
        </w:rPr>
        <w:t>Demo</w:t>
      </w:r>
      <w:r w:rsidRPr="0026224E">
        <w:rPr>
          <w:lang w:val="en-GB"/>
        </w:rPr>
        <w:t xml:space="preserve"> – Open Box will meet with Grainger representatives to demonstrate the outcomes delivered in the past 3-week period. </w:t>
      </w:r>
    </w:p>
    <w:p w14:paraId="6226D772" w14:textId="77777777" w:rsidR="00441184" w:rsidRPr="0026224E" w:rsidRDefault="00441184" w:rsidP="0091090B">
      <w:pPr>
        <w:pStyle w:val="NormalIndent"/>
        <w:numPr>
          <w:ilvl w:val="0"/>
          <w:numId w:val="14"/>
        </w:numPr>
        <w:rPr>
          <w:lang w:val="en-GB"/>
        </w:rPr>
      </w:pPr>
      <w:r w:rsidRPr="0026224E">
        <w:rPr>
          <w:b/>
          <w:lang w:val="en-GB"/>
        </w:rPr>
        <w:t xml:space="preserve">Testing – </w:t>
      </w:r>
      <w:r w:rsidRPr="0026224E">
        <w:rPr>
          <w:lang w:val="en-GB"/>
        </w:rPr>
        <w:t xml:space="preserve">Open Box will be responsible for unit testing and QA testing of functionality. Grainger representatives will conduct user acceptance testing of </w:t>
      </w:r>
      <w:r w:rsidRPr="0026224E">
        <w:rPr>
          <w:lang w:val="en-GB"/>
        </w:rPr>
        <w:lastRenderedPageBreak/>
        <w:t>new functionality delivered in each sprint and provide feedback within 1 week of the demo.</w:t>
      </w:r>
    </w:p>
    <w:p w14:paraId="07242921" w14:textId="5E182392" w:rsidR="00441184" w:rsidRPr="0026224E" w:rsidRDefault="00441184" w:rsidP="0091090B">
      <w:pPr>
        <w:pStyle w:val="NormalIndent"/>
        <w:numPr>
          <w:ilvl w:val="0"/>
          <w:numId w:val="14"/>
        </w:numPr>
        <w:rPr>
          <w:lang w:val="en-GB"/>
        </w:rPr>
      </w:pPr>
      <w:r w:rsidRPr="0026224E">
        <w:rPr>
          <w:b/>
          <w:lang w:val="en-GB"/>
        </w:rPr>
        <w:t>Stand Up –</w:t>
      </w:r>
      <w:r w:rsidRPr="0026224E">
        <w:rPr>
          <w:lang w:val="en-GB"/>
        </w:rPr>
        <w:t xml:space="preserve"> Regular, 15-minute stand up calls will be held to report on progress; the Grainger product owner is expected to participate regularly in these calls to provide feedback and give input on any questions that arise.</w:t>
      </w:r>
    </w:p>
    <w:p w14:paraId="258288DB" w14:textId="77777777" w:rsidR="0054037F" w:rsidRPr="0054037F" w:rsidRDefault="0054037F" w:rsidP="0054037F">
      <w:pPr>
        <w:pStyle w:val="NormalIndent"/>
        <w:jc w:val="both"/>
        <w:rPr>
          <w:lang w:val="en-GB"/>
        </w:rPr>
      </w:pPr>
      <w:r w:rsidRPr="0054037F">
        <w:rPr>
          <w:lang w:val="en-GB"/>
        </w:rPr>
        <w:t xml:space="preserve">Feedback from demos and testing will be classified as either bugs or enhancements (depending on the user story and acceptance criteria). Bugs will be fixed in a subsequent sprint, whereas enhancements will be incorporated into the backlog and prioritized accordingly. </w:t>
      </w:r>
    </w:p>
    <w:p w14:paraId="05CC857F" w14:textId="52F84E8D" w:rsidR="0054037F" w:rsidRDefault="0054037F" w:rsidP="0054037F">
      <w:pPr>
        <w:pStyle w:val="NormalIndent"/>
        <w:jc w:val="both"/>
        <w:rPr>
          <w:highlight w:val="yellow"/>
          <w:lang w:val="en-GB"/>
        </w:rPr>
      </w:pPr>
      <w:r w:rsidRPr="0054037F">
        <w:rPr>
          <w:lang w:val="en-GB"/>
        </w:rPr>
        <w:t xml:space="preserve">If it is expected that the critical functionality can no longer be delivered within the estimated cost and timeline, this will be communicated to Grainger </w:t>
      </w:r>
      <w:r>
        <w:rPr>
          <w:lang w:val="en-GB"/>
        </w:rPr>
        <w:t>who</w:t>
      </w:r>
      <w:r w:rsidRPr="0054037F">
        <w:rPr>
          <w:lang w:val="en-GB"/>
        </w:rPr>
        <w:t xml:space="preserve"> may choose to resolve this by adjusting the project scope and/or cost &amp; timelines accordingly.</w:t>
      </w:r>
    </w:p>
    <w:p w14:paraId="718401DC" w14:textId="77777777" w:rsidR="00441184" w:rsidRPr="00DC6B2E" w:rsidRDefault="00441184" w:rsidP="00AE3797">
      <w:pPr>
        <w:pStyle w:val="Heading2"/>
        <w:rPr>
          <w:lang w:val="en-GB"/>
        </w:rPr>
      </w:pPr>
      <w:bookmarkStart w:id="80" w:name="_UAT"/>
      <w:bookmarkStart w:id="81" w:name="_Toc180657100"/>
      <w:bookmarkEnd w:id="80"/>
      <w:r w:rsidRPr="00DC6B2E">
        <w:rPr>
          <w:lang w:val="en-GB"/>
        </w:rPr>
        <w:t>UAT</w:t>
      </w:r>
      <w:bookmarkEnd w:id="81"/>
    </w:p>
    <w:p w14:paraId="70484A68" w14:textId="77777777" w:rsidR="00441184" w:rsidRPr="00DC6B2E" w:rsidRDefault="00441184" w:rsidP="00441184">
      <w:pPr>
        <w:pStyle w:val="NormalIndent"/>
        <w:jc w:val="both"/>
        <w:rPr>
          <w:lang w:val="en-GB"/>
        </w:rPr>
      </w:pPr>
      <w:r w:rsidRPr="00DC6B2E">
        <w:rPr>
          <w:lang w:val="en-GB"/>
        </w:rPr>
        <w:t>Designated Grainger business users will be given access to a UAT sandbox to test the functionality end-to-end and ensure that the overall solution is functioning as expected.</w:t>
      </w:r>
    </w:p>
    <w:p w14:paraId="205B70CB" w14:textId="77777777" w:rsidR="00441184" w:rsidRPr="00DC6B2E" w:rsidRDefault="00441184" w:rsidP="00441184">
      <w:pPr>
        <w:pStyle w:val="NormalIndent"/>
        <w:jc w:val="both"/>
        <w:rPr>
          <w:lang w:val="en-GB"/>
        </w:rPr>
      </w:pPr>
      <w:r w:rsidRPr="00DC6B2E">
        <w:rPr>
          <w:lang w:val="en-GB"/>
        </w:rPr>
        <w:t>Issues raised will be classified as bugs or enhancements (as above). Bugs will be fixed during the UAT period.</w:t>
      </w:r>
      <w:r w:rsidRPr="00DC6B2E" w:rsidDel="000D7EEC">
        <w:rPr>
          <w:lang w:val="en-GB"/>
        </w:rPr>
        <w:t xml:space="preserve"> </w:t>
      </w:r>
      <w:r w:rsidRPr="00DC6B2E">
        <w:rPr>
          <w:lang w:val="en-GB"/>
        </w:rPr>
        <w:t xml:space="preserve">Any other enhancements or new requirements will be added to the backlog for future development. </w:t>
      </w:r>
    </w:p>
    <w:p w14:paraId="7C07AEC6" w14:textId="3088CC23" w:rsidR="00D42E89" w:rsidRPr="00345F8F" w:rsidRDefault="00D42E89" w:rsidP="00D42E89">
      <w:pPr>
        <w:pStyle w:val="Heading2"/>
        <w:rPr>
          <w:lang w:val="en-GB"/>
        </w:rPr>
      </w:pPr>
      <w:bookmarkStart w:id="82" w:name="_Toc180657101"/>
      <w:r w:rsidRPr="00345F8F">
        <w:rPr>
          <w:lang w:val="en-GB"/>
        </w:rPr>
        <w:t>Project Man</w:t>
      </w:r>
      <w:r w:rsidR="00DF0CDF" w:rsidRPr="00345F8F">
        <w:rPr>
          <w:lang w:val="en-GB"/>
        </w:rPr>
        <w:t>a</w:t>
      </w:r>
      <w:r w:rsidRPr="00345F8F">
        <w:rPr>
          <w:lang w:val="en-GB"/>
        </w:rPr>
        <w:t>gement</w:t>
      </w:r>
      <w:bookmarkEnd w:id="82"/>
    </w:p>
    <w:p w14:paraId="23377F0E" w14:textId="67FD4312" w:rsidR="00D42E89" w:rsidRPr="00345F8F" w:rsidRDefault="00D42E89" w:rsidP="00D42E89">
      <w:pPr>
        <w:pStyle w:val="NormalIndent"/>
        <w:jc w:val="both"/>
        <w:rPr>
          <w:lang w:val="en-GB"/>
        </w:rPr>
      </w:pPr>
      <w:r w:rsidRPr="00345F8F">
        <w:rPr>
          <w:lang w:val="en-GB"/>
        </w:rPr>
        <w:t>Open Box will deliver a progress report to Grainger on a regular basis, that will include:</w:t>
      </w:r>
    </w:p>
    <w:p w14:paraId="23120FA2" w14:textId="77777777" w:rsidR="00D42E89" w:rsidRPr="00345F8F" w:rsidRDefault="00D42E89" w:rsidP="00A26C57">
      <w:pPr>
        <w:pStyle w:val="NormalIndent"/>
        <w:numPr>
          <w:ilvl w:val="0"/>
          <w:numId w:val="45"/>
        </w:numPr>
        <w:rPr>
          <w:lang w:val="en-GB"/>
        </w:rPr>
      </w:pPr>
      <w:r w:rsidRPr="00345F8F">
        <w:rPr>
          <w:lang w:val="en-GB"/>
        </w:rPr>
        <w:t>General status update</w:t>
      </w:r>
    </w:p>
    <w:p w14:paraId="06EE81A3" w14:textId="77777777" w:rsidR="00D42E89" w:rsidRPr="00345F8F" w:rsidRDefault="00D42E89" w:rsidP="00A26C57">
      <w:pPr>
        <w:pStyle w:val="NormalIndent"/>
        <w:widowControl w:val="0"/>
        <w:numPr>
          <w:ilvl w:val="0"/>
          <w:numId w:val="45"/>
        </w:numPr>
        <w:adjustRightInd w:val="0"/>
        <w:textAlignment w:val="baseline"/>
        <w:rPr>
          <w:lang w:val="en-GB"/>
        </w:rPr>
      </w:pPr>
      <w:r w:rsidRPr="00345F8F">
        <w:rPr>
          <w:lang w:val="en-GB"/>
        </w:rPr>
        <w:t>Project risks</w:t>
      </w:r>
    </w:p>
    <w:p w14:paraId="06EFFE25" w14:textId="77777777" w:rsidR="00D42E89" w:rsidRPr="00345F8F" w:rsidRDefault="00D42E89" w:rsidP="00A26C57">
      <w:pPr>
        <w:pStyle w:val="NormalIndent"/>
        <w:widowControl w:val="0"/>
        <w:numPr>
          <w:ilvl w:val="0"/>
          <w:numId w:val="45"/>
        </w:numPr>
        <w:adjustRightInd w:val="0"/>
        <w:textAlignment w:val="baseline"/>
        <w:rPr>
          <w:lang w:val="en-GB"/>
        </w:rPr>
      </w:pPr>
      <w:r w:rsidRPr="00345F8F">
        <w:rPr>
          <w:lang w:val="en-GB"/>
        </w:rPr>
        <w:t>Project milestones and timeline forecast based on the current scope of release 1.</w:t>
      </w:r>
    </w:p>
    <w:p w14:paraId="0A5A9711" w14:textId="77777777" w:rsidR="001403CA" w:rsidRPr="00345F8F" w:rsidRDefault="001403CA" w:rsidP="001403CA">
      <w:pPr>
        <w:pStyle w:val="NormalIndent"/>
        <w:ind w:left="720"/>
        <w:jc w:val="both"/>
      </w:pPr>
      <w:r w:rsidRPr="00345F8F">
        <w:t xml:space="preserve">Regular updates regarding any significant </w:t>
      </w:r>
      <w:r w:rsidRPr="00345F8F">
        <w:rPr>
          <w:lang w:val="en-ZA"/>
        </w:rPr>
        <w:t>changes</w:t>
      </w:r>
      <w:r w:rsidRPr="00345F8F">
        <w:t xml:space="preserve"> in scope or cost will be delivered to </w:t>
      </w:r>
      <w:fldSimple w:instr=" DOCPROPERTY  Category  \* MERGEFORMAT ">
        <w:r w:rsidRPr="00345F8F">
          <w:t>Grainger</w:t>
        </w:r>
      </w:fldSimple>
      <w:r w:rsidRPr="00345F8F">
        <w:t xml:space="preserve"> as and when they occur.</w:t>
      </w:r>
    </w:p>
    <w:p w14:paraId="7272820A" w14:textId="77777777" w:rsidR="00D67D2A" w:rsidRPr="007C2593" w:rsidRDefault="00D67D2A" w:rsidP="00D67D2A">
      <w:pPr>
        <w:pStyle w:val="Heading2"/>
        <w:rPr>
          <w:lang w:val="en-GB"/>
        </w:rPr>
      </w:pPr>
      <w:bookmarkStart w:id="83" w:name="_Toc143719374"/>
      <w:bookmarkStart w:id="84" w:name="_Toc180657102"/>
      <w:r w:rsidRPr="007C2593">
        <w:rPr>
          <w:lang w:val="en-GB"/>
        </w:rPr>
        <w:t>Availability</w:t>
      </w:r>
      <w:bookmarkEnd w:id="83"/>
      <w:bookmarkEnd w:id="84"/>
    </w:p>
    <w:p w14:paraId="2DF3B005" w14:textId="5CAAA687" w:rsidR="00D67D2A" w:rsidRPr="007C2593" w:rsidRDefault="004E60A0" w:rsidP="009E32E2">
      <w:pPr>
        <w:pStyle w:val="NormalIndent"/>
        <w:jc w:val="both"/>
        <w:rPr>
          <w:lang w:val="en-GB"/>
        </w:rPr>
      </w:pPr>
      <w:r w:rsidRPr="007C2593">
        <w:t xml:space="preserve">All work will be completed by Open Box </w:t>
      </w:r>
      <w:r w:rsidRPr="009E32E2">
        <w:rPr>
          <w:lang w:val="en-GB"/>
        </w:rPr>
        <w:t>offsite</w:t>
      </w:r>
      <w:r w:rsidRPr="007C2593">
        <w:t>. </w:t>
      </w:r>
      <w:r w:rsidR="00D67D2A" w:rsidRPr="007C2593">
        <w:rPr>
          <w:lang w:val="en-GB"/>
        </w:rPr>
        <w:t>Open Box resources will be contactable and available for meetings via conference calls/video conferences:</w:t>
      </w:r>
    </w:p>
    <w:p w14:paraId="78B4895A" w14:textId="7E96CBDF" w:rsidR="00D67D2A" w:rsidRPr="007C2593" w:rsidRDefault="007C2593" w:rsidP="009E32E2">
      <w:pPr>
        <w:pStyle w:val="NormalIndent"/>
        <w:widowControl w:val="0"/>
        <w:numPr>
          <w:ilvl w:val="0"/>
          <w:numId w:val="45"/>
        </w:numPr>
        <w:adjustRightInd w:val="0"/>
        <w:textAlignment w:val="baseline"/>
        <w:rPr>
          <w:lang w:val="en-GB"/>
        </w:rPr>
      </w:pPr>
      <w:r w:rsidRPr="007C2593">
        <w:t>Monday to Friday 9am – 6pm South African time which corresponds to 7am – 4pm GMT, excluding public holidays</w:t>
      </w:r>
      <w:r w:rsidR="00D67D2A" w:rsidRPr="007C2593">
        <w:rPr>
          <w:lang w:val="en-GB"/>
        </w:rPr>
        <w:t>.</w:t>
      </w:r>
    </w:p>
    <w:p w14:paraId="220388EF" w14:textId="77777777" w:rsidR="000309B6" w:rsidRPr="00890458" w:rsidRDefault="000309B6" w:rsidP="000309B6">
      <w:pPr>
        <w:pStyle w:val="Heading1"/>
      </w:pPr>
      <w:bookmarkStart w:id="85" w:name="_Toc34022150"/>
      <w:bookmarkStart w:id="86" w:name="_Toc180657103"/>
      <w:bookmarkEnd w:id="76"/>
      <w:bookmarkEnd w:id="77"/>
      <w:r w:rsidRPr="00890458">
        <w:lastRenderedPageBreak/>
        <w:t>Acceptance</w:t>
      </w:r>
      <w:bookmarkEnd w:id="85"/>
      <w:bookmarkEnd w:id="86"/>
    </w:p>
    <w:p w14:paraId="1C5841FB" w14:textId="77777777" w:rsidR="00FD4715" w:rsidRPr="00890458" w:rsidRDefault="00FD4715" w:rsidP="00FD4715">
      <w:pPr>
        <w:pStyle w:val="NormalIndent"/>
        <w:widowControl w:val="0"/>
        <w:adjustRightInd w:val="0"/>
        <w:ind w:left="567"/>
        <w:jc w:val="both"/>
        <w:textAlignment w:val="baseline"/>
        <w:rPr>
          <w:lang w:val="en-ZA"/>
        </w:rPr>
      </w:pPr>
      <w:r w:rsidRPr="00890458">
        <w:rPr>
          <w:lang w:val="en-ZA"/>
        </w:rPr>
        <w:t>The parties hereto, each acting under due and proper authority, have executed this Agreement as of the day, month and year first written below.</w:t>
      </w:r>
    </w:p>
    <w:p w14:paraId="51078C7F" w14:textId="77777777" w:rsidR="00FD4715" w:rsidRPr="00890458" w:rsidRDefault="00FD4715" w:rsidP="00FD4715">
      <w:pPr>
        <w:pStyle w:val="NormalIndent"/>
        <w:widowControl w:val="0"/>
        <w:adjustRightInd w:val="0"/>
        <w:ind w:left="567"/>
        <w:jc w:val="both"/>
        <w:textAlignment w:val="baseline"/>
      </w:pPr>
    </w:p>
    <w:p w14:paraId="00E80AD0" w14:textId="69C57B43" w:rsidR="00FD4715" w:rsidRPr="00890458" w:rsidRDefault="00FD4715" w:rsidP="00FD4715">
      <w:pPr>
        <w:pStyle w:val="StyleVerdana9ptLeft075cm1"/>
        <w:tabs>
          <w:tab w:val="left" w:pos="5387"/>
        </w:tabs>
      </w:pPr>
      <w:r w:rsidRPr="00890458">
        <w:t>For and on behalf of Open Box Software</w:t>
      </w:r>
      <w:r w:rsidRPr="00890458">
        <w:tab/>
        <w:t xml:space="preserve">For and on behalf of </w:t>
      </w:r>
      <w:fldSimple w:instr=" DOCPROPERTY  Category  \* MERGEFORMAT ">
        <w:r w:rsidR="0032433B" w:rsidRPr="00890458">
          <w:t>Grainger</w:t>
        </w:r>
      </w:fldSimple>
      <w:r w:rsidR="00890458" w:rsidRPr="00890458">
        <w:t xml:space="preserve"> plc</w:t>
      </w:r>
    </w:p>
    <w:p w14:paraId="60F36BC2" w14:textId="77777777" w:rsidR="00FD4715" w:rsidRPr="00890458" w:rsidRDefault="00FD4715" w:rsidP="00FD4715">
      <w:pPr>
        <w:pStyle w:val="StyleVerdana9ptLeft075cm1"/>
      </w:pPr>
    </w:p>
    <w:p w14:paraId="5FD82718" w14:textId="77777777" w:rsidR="00EA3A56" w:rsidRPr="00890458" w:rsidRDefault="00EA3A56" w:rsidP="00FD4715">
      <w:pPr>
        <w:pStyle w:val="StyleVerdana9ptLeft075cm1"/>
      </w:pPr>
    </w:p>
    <w:p w14:paraId="7579D308" w14:textId="77777777" w:rsidR="00FD4715" w:rsidRPr="00890458" w:rsidRDefault="00FD4715" w:rsidP="00FD4715">
      <w:pPr>
        <w:pStyle w:val="StyleVerdana9ptLeft075cm1"/>
        <w:tabs>
          <w:tab w:val="left" w:pos="1843"/>
          <w:tab w:val="left" w:pos="5387"/>
          <w:tab w:val="left" w:pos="6663"/>
        </w:tabs>
        <w:spacing w:after="240"/>
      </w:pPr>
      <w:r w:rsidRPr="00890458">
        <w:t>Signature:</w:t>
      </w:r>
      <w:r w:rsidRPr="00890458">
        <w:tab/>
        <w:t>_____________________</w:t>
      </w:r>
      <w:r w:rsidRPr="00890458">
        <w:tab/>
        <w:t>Signature:</w:t>
      </w:r>
      <w:r w:rsidRPr="00890458">
        <w:tab/>
        <w:t>_____________________</w:t>
      </w:r>
    </w:p>
    <w:p w14:paraId="5DA1D23D" w14:textId="721E5853" w:rsidR="00FD4715" w:rsidRPr="00890458" w:rsidRDefault="00FD4715" w:rsidP="00FD4715">
      <w:pPr>
        <w:pStyle w:val="StyleVerdana9ptLeft075cm1"/>
        <w:tabs>
          <w:tab w:val="left" w:pos="1843"/>
          <w:tab w:val="left" w:pos="5387"/>
          <w:tab w:val="left" w:pos="6663"/>
        </w:tabs>
        <w:spacing w:after="240"/>
      </w:pPr>
      <w:r w:rsidRPr="00890458">
        <w:t>Name:</w:t>
      </w:r>
      <w:r w:rsidRPr="00890458">
        <w:tab/>
      </w:r>
      <w:r w:rsidR="0032433B" w:rsidRPr="00890458">
        <w:t>_____________________</w:t>
      </w:r>
      <w:r w:rsidRPr="00890458">
        <w:tab/>
        <w:t>Name:</w:t>
      </w:r>
      <w:r w:rsidRPr="00890458">
        <w:tab/>
      </w:r>
      <w:r w:rsidR="0032433B" w:rsidRPr="00890458">
        <w:t>_____________________</w:t>
      </w:r>
      <w:r w:rsidRPr="00890458">
        <w:t xml:space="preserve"> </w:t>
      </w:r>
    </w:p>
    <w:p w14:paraId="0260A9C6" w14:textId="66EA1A58" w:rsidR="00EA3A56" w:rsidRPr="00890458" w:rsidRDefault="00FD4715" w:rsidP="00FD4715">
      <w:pPr>
        <w:pStyle w:val="StyleVerdana9ptLeft075cm1"/>
        <w:tabs>
          <w:tab w:val="left" w:pos="1843"/>
          <w:tab w:val="left" w:pos="5387"/>
          <w:tab w:val="left" w:pos="6663"/>
        </w:tabs>
        <w:spacing w:after="240"/>
      </w:pPr>
      <w:r w:rsidRPr="00890458">
        <w:t>Position:</w:t>
      </w:r>
      <w:r w:rsidRPr="00890458">
        <w:tab/>
      </w:r>
      <w:r w:rsidR="0032433B" w:rsidRPr="00890458">
        <w:t>_____________________</w:t>
      </w:r>
      <w:r w:rsidRPr="00890458">
        <w:tab/>
        <w:t>Position:</w:t>
      </w:r>
      <w:r w:rsidRPr="00890458">
        <w:tab/>
      </w:r>
      <w:r w:rsidR="0032433B" w:rsidRPr="00890458">
        <w:t xml:space="preserve">_____________________ </w:t>
      </w:r>
    </w:p>
    <w:p w14:paraId="63F7CA14" w14:textId="77777777" w:rsidR="00FD4715" w:rsidRPr="00890458" w:rsidRDefault="00FD4715" w:rsidP="00FD4715">
      <w:pPr>
        <w:pStyle w:val="StyleVerdana9ptLeft075cm1"/>
        <w:tabs>
          <w:tab w:val="left" w:pos="1843"/>
          <w:tab w:val="left" w:pos="5387"/>
          <w:tab w:val="left" w:pos="6663"/>
        </w:tabs>
        <w:spacing w:after="240"/>
      </w:pPr>
      <w:r w:rsidRPr="00890458">
        <w:t>Date:</w:t>
      </w:r>
      <w:r w:rsidRPr="00890458">
        <w:tab/>
        <w:t>_____________________</w:t>
      </w:r>
      <w:r w:rsidRPr="00890458">
        <w:tab/>
        <w:t>Date:</w:t>
      </w:r>
      <w:r w:rsidRPr="00890458">
        <w:tab/>
        <w:t>_____________________</w:t>
      </w:r>
    </w:p>
    <w:sectPr w:rsidR="00FD4715" w:rsidRPr="00890458" w:rsidSect="00D226A3">
      <w:pgSz w:w="12242" w:h="15842" w:code="1"/>
      <w:pgMar w:top="1701" w:right="1418" w:bottom="1701" w:left="1418" w:header="567" w:footer="567"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7" w:author="Nikki Papenfus" w:date="2024-10-24T09:15:00Z" w:initials="NP">
    <w:p w14:paraId="5F4BBEC8" w14:textId="77777777" w:rsidR="00D43DDA" w:rsidRDefault="00D43DDA" w:rsidP="00D43DDA">
      <w:pPr>
        <w:pStyle w:val="CommentText"/>
      </w:pPr>
      <w:r>
        <w:rPr>
          <w:rStyle w:val="CommentReference"/>
        </w:rPr>
        <w:annotationRef/>
      </w:r>
      <w:r>
        <w:t>Replace</w:t>
      </w:r>
    </w:p>
  </w:comment>
  <w:comment w:id="48" w:author="Nikki Papenfus" w:date="2024-10-22T13:24:00Z" w:initials="NP">
    <w:p w14:paraId="29DA3FCA" w14:textId="09AB15E6" w:rsidR="001E18EB" w:rsidRDefault="001E18EB" w:rsidP="001E18EB">
      <w:pPr>
        <w:pStyle w:val="CommentText"/>
      </w:pPr>
      <w:r>
        <w:rPr>
          <w:rStyle w:val="CommentReference"/>
        </w:rPr>
        <w:annotationRef/>
      </w:r>
      <w:r>
        <w:t>What about Jacob?</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F4BBEC8" w15:done="0"/>
  <w15:commentEx w15:paraId="29DA3FC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53ED579" w16cex:dateUtc="2024-10-24T07:15:00Z"/>
  <w16cex:commentExtensible w16cex:durableId="7554C183" w16cex:dateUtc="2024-10-22T11: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F4BBEC8" w16cid:durableId="753ED579"/>
  <w16cid:commentId w16cid:paraId="29DA3FCA" w16cid:durableId="7554C18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3AD2D1" w14:textId="77777777" w:rsidR="00635EF7" w:rsidRDefault="00635EF7">
      <w:pPr>
        <w:spacing w:line="240" w:lineRule="auto"/>
      </w:pPr>
      <w:r>
        <w:separator/>
      </w:r>
    </w:p>
  </w:endnote>
  <w:endnote w:type="continuationSeparator" w:id="0">
    <w:p w14:paraId="1F1AEBFC" w14:textId="77777777" w:rsidR="00635EF7" w:rsidRDefault="00635EF7">
      <w:pPr>
        <w:spacing w:line="240" w:lineRule="auto"/>
      </w:pPr>
      <w:r>
        <w:continuationSeparator/>
      </w:r>
    </w:p>
  </w:endnote>
  <w:endnote w:type="continuationNotice" w:id="1">
    <w:p w14:paraId="1DA273D7" w14:textId="77777777" w:rsidR="00635EF7" w:rsidRDefault="00635EF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Proxima Nova Light">
    <w:altName w:val="Candara"/>
    <w:charset w:val="00"/>
    <w:family w:val="auto"/>
    <w:pitch w:val="variable"/>
    <w:sig w:usb0="A00002EF" w:usb1="5000E0F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4D7C7E" w14:textId="21C3B762" w:rsidR="00224238" w:rsidRPr="00A71B19" w:rsidRDefault="00224238" w:rsidP="001A6136">
    <w:pPr>
      <w:spacing w:line="240" w:lineRule="atLeast"/>
      <w:rPr>
        <w:rFonts w:eastAsia="Proxima Nova Light" w:cs="Proxima Nova Light"/>
        <w:i/>
        <w:color w:val="999999"/>
        <w:spacing w:val="3"/>
        <w:position w:val="1"/>
      </w:rPr>
    </w:pPr>
    <w:r w:rsidRPr="00A71B19">
      <w:rPr>
        <w:rFonts w:eastAsia="Proxima Nova Light" w:cs="Proxima Nova Light"/>
        <w:i/>
        <w:noProof/>
        <w:color w:val="999999"/>
        <w:spacing w:val="3"/>
        <w:position w:val="1"/>
        <w:lang w:val="en-ZA" w:eastAsia="en-ZA"/>
      </w:rPr>
      <w:drawing>
        <wp:anchor distT="0" distB="0" distL="114300" distR="114300" simplePos="0" relativeHeight="251658241" behindDoc="1" locked="0" layoutInCell="1" allowOverlap="1" wp14:anchorId="78ADB241" wp14:editId="6F324781">
          <wp:simplePos x="0" y="0"/>
          <wp:positionH relativeFrom="column">
            <wp:posOffset>5476875</wp:posOffset>
          </wp:positionH>
          <wp:positionV relativeFrom="paragraph">
            <wp:posOffset>-371</wp:posOffset>
          </wp:positionV>
          <wp:extent cx="895350" cy="158750"/>
          <wp:effectExtent l="0" t="0" r="0" b="0"/>
          <wp:wrapNone/>
          <wp:docPr id="136629116" name="Picture 136629116"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71B19">
      <w:rPr>
        <w:rFonts w:eastAsia="Proxima Nova Light" w:cs="Proxima Nova Light"/>
        <w:i/>
        <w:color w:val="999999"/>
        <w:spacing w:val="3"/>
        <w:position w:val="1"/>
      </w:rPr>
      <w:fldChar w:fldCharType="begin"/>
    </w:r>
    <w:r w:rsidRPr="00A71B19">
      <w:rPr>
        <w:rFonts w:eastAsia="Proxima Nova Light" w:cs="Proxima Nova Light"/>
        <w:i/>
        <w:color w:val="999999"/>
        <w:spacing w:val="3"/>
        <w:position w:val="1"/>
      </w:rPr>
      <w:instrText xml:space="preserve"> DOCPROPERTY  Category  \* MERGEFORMAT </w:instrText>
    </w:r>
    <w:r w:rsidRPr="00A71B19">
      <w:rPr>
        <w:rFonts w:eastAsia="Proxima Nova Light" w:cs="Proxima Nova Light"/>
        <w:i/>
        <w:color w:val="999999"/>
        <w:spacing w:val="3"/>
        <w:position w:val="1"/>
      </w:rPr>
      <w:fldChar w:fldCharType="separate"/>
    </w:r>
    <w:r w:rsidR="00AA229D">
      <w:rPr>
        <w:rFonts w:eastAsia="Proxima Nova Light" w:cs="Proxima Nova Light"/>
        <w:i/>
        <w:color w:val="999999"/>
        <w:spacing w:val="3"/>
        <w:position w:val="1"/>
      </w:rPr>
      <w:t>Grainger</w:t>
    </w:r>
    <w:r w:rsidRPr="00A71B19">
      <w:rPr>
        <w:rFonts w:eastAsia="Proxima Nova Light" w:cs="Proxima Nova Light"/>
        <w:i/>
        <w:color w:val="999999"/>
        <w:spacing w:val="3"/>
        <w:position w:val="1"/>
      </w:rPr>
      <w:fldChar w:fldCharType="end"/>
    </w:r>
    <w:r w:rsidRPr="00A71B19">
      <w:rPr>
        <w:rFonts w:eastAsia="Proxima Nova Light" w:cs="Proxima Nova Light"/>
        <w:i/>
        <w:color w:val="999999"/>
        <w:spacing w:val="3"/>
        <w:position w:val="1"/>
      </w:rPr>
      <w:t xml:space="preserve"> </w:t>
    </w:r>
    <w:r w:rsidRPr="00A71B19">
      <w:rPr>
        <w:rFonts w:eastAsia="Proxima Nova Light" w:cs="Proxima Nova Light"/>
        <w:i/>
        <w:color w:val="BDD626"/>
        <w:spacing w:val="3"/>
        <w:position w:val="1"/>
      </w:rPr>
      <w:t xml:space="preserve">/ </w:t>
    </w:r>
    <w:r w:rsidRPr="00A71B19">
      <w:rPr>
        <w:rFonts w:eastAsia="Proxima Nova Light" w:cs="Proxima Nova Light"/>
        <w:i/>
        <w:color w:val="999999"/>
        <w:spacing w:val="3"/>
        <w:position w:val="1"/>
      </w:rPr>
      <w:fldChar w:fldCharType="begin"/>
    </w:r>
    <w:r w:rsidRPr="00A71B19">
      <w:rPr>
        <w:rFonts w:eastAsia="Proxima Nova Light" w:cs="Proxima Nova Light"/>
        <w:i/>
        <w:color w:val="999999"/>
        <w:spacing w:val="3"/>
        <w:position w:val="1"/>
      </w:rPr>
      <w:instrText xml:space="preserve"> DOCPROPERTY  Title  \* MERGEFORMAT </w:instrText>
    </w:r>
    <w:r w:rsidRPr="00A71B19">
      <w:rPr>
        <w:rFonts w:eastAsia="Proxima Nova Light" w:cs="Proxima Nova Light"/>
        <w:i/>
        <w:color w:val="999999"/>
        <w:spacing w:val="3"/>
        <w:position w:val="1"/>
      </w:rPr>
      <w:fldChar w:fldCharType="separate"/>
    </w:r>
    <w:r w:rsidR="00741CB7">
      <w:rPr>
        <w:rFonts w:eastAsia="Proxima Nova Light" w:cs="Proxima Nova Light"/>
        <w:i/>
        <w:color w:val="999999"/>
        <w:spacing w:val="3"/>
        <w:position w:val="1"/>
      </w:rPr>
      <w:t>Renewals Process</w:t>
    </w:r>
    <w:r w:rsidRPr="00A71B19">
      <w:rPr>
        <w:rFonts w:eastAsia="Proxima Nova Light" w:cs="Proxima Nova Light"/>
        <w:i/>
        <w:color w:val="999999"/>
        <w:spacing w:val="3"/>
        <w:position w:val="1"/>
      </w:rPr>
      <w:fldChar w:fldCharType="end"/>
    </w:r>
    <w:r>
      <w:rPr>
        <w:rFonts w:eastAsia="Proxima Nova Light" w:cs="Proxima Nova Light"/>
        <w:i/>
        <w:color w:val="999999"/>
        <w:spacing w:val="3"/>
        <w:position w:val="1"/>
      </w:rPr>
      <w:tab/>
    </w:r>
    <w:r w:rsidR="00AA229D">
      <w:rPr>
        <w:rFonts w:eastAsia="Proxima Nova Light" w:cs="Proxima Nova Light"/>
        <w:i/>
        <w:color w:val="999999"/>
        <w:spacing w:val="3"/>
        <w:position w:val="1"/>
      </w:rPr>
      <w:tab/>
    </w:r>
    <w:r w:rsidRPr="00A71B19">
      <w:rPr>
        <w:rFonts w:eastAsia="Proxima Nova Light" w:cs="Proxima Nova Light"/>
        <w:i/>
        <w:color w:val="BDD626"/>
        <w:spacing w:val="3"/>
        <w:position w:val="1"/>
      </w:rPr>
      <w:tab/>
    </w:r>
    <w:r w:rsidRPr="00A71B19">
      <w:rPr>
        <w:rFonts w:eastAsia="Proxima Nova Light" w:cs="Proxima Nova Light"/>
        <w:i/>
        <w:color w:val="BDD626"/>
        <w:spacing w:val="3"/>
        <w:position w:val="1"/>
      </w:rPr>
      <w:tab/>
    </w:r>
    <w:r w:rsidRPr="00A71B19">
      <w:rPr>
        <w:rFonts w:eastAsia="Proxima Nova Light" w:cs="Proxima Nova Light"/>
        <w:i/>
        <w:color w:val="999999"/>
        <w:spacing w:val="3"/>
        <w:position w:val="1"/>
      </w:rPr>
      <w:tab/>
    </w:r>
    <w:r>
      <w:rPr>
        <w:rFonts w:eastAsia="Proxima Nova Light" w:cs="Proxima Nova Light"/>
        <w:i/>
        <w:color w:val="999999"/>
        <w:spacing w:val="3"/>
        <w:position w:val="1"/>
      </w:rPr>
      <w:t xml:space="preserve">        </w:t>
    </w:r>
    <w:r w:rsidRPr="00A71B19">
      <w:rPr>
        <w:rFonts w:eastAsia="Proxima Nova Light" w:cs="Proxima Nova Light"/>
        <w:i/>
        <w:color w:val="999999"/>
        <w:spacing w:val="3"/>
        <w:position w:val="1"/>
      </w:rPr>
      <w:t xml:space="preserve">Page </w:t>
    </w:r>
    <w:r w:rsidRPr="00A71B19">
      <w:rPr>
        <w:rFonts w:eastAsia="Proxima Nova Light" w:cs="Proxima Nova Light"/>
        <w:i/>
        <w:color w:val="999999"/>
        <w:spacing w:val="3"/>
        <w:position w:val="1"/>
      </w:rPr>
      <w:fldChar w:fldCharType="begin"/>
    </w:r>
    <w:r w:rsidRPr="00A71B19">
      <w:rPr>
        <w:rFonts w:eastAsia="Proxima Nova Light" w:cs="Proxima Nova Light"/>
        <w:i/>
        <w:color w:val="999999"/>
        <w:spacing w:val="3"/>
        <w:position w:val="1"/>
      </w:rPr>
      <w:instrText xml:space="preserve"> PAGE  \* Arabic </w:instrText>
    </w:r>
    <w:r w:rsidRPr="00A71B19">
      <w:rPr>
        <w:rFonts w:eastAsia="Proxima Nova Light" w:cs="Proxima Nova Light"/>
        <w:i/>
        <w:color w:val="999999"/>
        <w:spacing w:val="3"/>
        <w:position w:val="1"/>
      </w:rPr>
      <w:fldChar w:fldCharType="separate"/>
    </w:r>
    <w:r w:rsidR="004930B3">
      <w:rPr>
        <w:rFonts w:eastAsia="Proxima Nova Light" w:cs="Proxima Nova Light"/>
        <w:i/>
        <w:noProof/>
        <w:color w:val="999999"/>
        <w:spacing w:val="3"/>
        <w:position w:val="1"/>
      </w:rPr>
      <w:t>30</w:t>
    </w:r>
    <w:r w:rsidRPr="00A71B19">
      <w:rPr>
        <w:rFonts w:eastAsia="Proxima Nova Light" w:cs="Proxima Nova Light"/>
        <w:i/>
        <w:color w:val="999999"/>
        <w:spacing w:val="3"/>
        <w:position w:val="1"/>
      </w:rPr>
      <w:fldChar w:fldCharType="end"/>
    </w:r>
    <w:r w:rsidRPr="00A71B19">
      <w:rPr>
        <w:rFonts w:eastAsia="Proxima Nova Light" w:cs="Proxima Nova Light"/>
        <w:i/>
        <w:color w:val="999999"/>
        <w:spacing w:val="3"/>
        <w:position w:val="1"/>
      </w:rPr>
      <w:t xml:space="preserve"> of </w:t>
    </w:r>
    <w:r w:rsidRPr="00A71B19">
      <w:rPr>
        <w:rFonts w:eastAsia="Proxima Nova Light" w:cs="Proxima Nova Light"/>
        <w:i/>
        <w:color w:val="999999"/>
        <w:spacing w:val="3"/>
        <w:position w:val="1"/>
      </w:rPr>
      <w:fldChar w:fldCharType="begin"/>
    </w:r>
    <w:r w:rsidRPr="00A71B19">
      <w:rPr>
        <w:rFonts w:eastAsia="Proxima Nova Light" w:cs="Proxima Nova Light"/>
        <w:i/>
        <w:color w:val="999999"/>
        <w:spacing w:val="3"/>
        <w:position w:val="1"/>
      </w:rPr>
      <w:instrText xml:space="preserve"> NUMPAGES </w:instrText>
    </w:r>
    <w:r w:rsidRPr="00A71B19">
      <w:rPr>
        <w:rFonts w:eastAsia="Proxima Nova Light" w:cs="Proxima Nova Light"/>
        <w:i/>
        <w:color w:val="999999"/>
        <w:spacing w:val="3"/>
        <w:position w:val="1"/>
      </w:rPr>
      <w:fldChar w:fldCharType="separate"/>
    </w:r>
    <w:r w:rsidR="004930B3">
      <w:rPr>
        <w:rFonts w:eastAsia="Proxima Nova Light" w:cs="Proxima Nova Light"/>
        <w:i/>
        <w:noProof/>
        <w:color w:val="999999"/>
        <w:spacing w:val="3"/>
        <w:position w:val="1"/>
      </w:rPr>
      <w:t>35</w:t>
    </w:r>
    <w:r w:rsidRPr="00A71B19">
      <w:rPr>
        <w:rFonts w:eastAsia="Proxima Nova Light" w:cs="Proxima Nova Light"/>
        <w:i/>
        <w:color w:val="999999"/>
        <w:spacing w:val="3"/>
        <w:position w:val="1"/>
      </w:rPr>
      <w:fldChar w:fldCharType="end"/>
    </w:r>
  </w:p>
  <w:p w14:paraId="2203893C" w14:textId="2F08C186" w:rsidR="00224238" w:rsidRPr="001A6136" w:rsidRDefault="00224238" w:rsidP="001A6136">
    <w:pPr>
      <w:pStyle w:val="Footer"/>
      <w:pBdr>
        <w:top w:val="none" w:sz="0" w:space="0" w:color="auto"/>
        <w:between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03893E" w14:textId="65D3A3F5" w:rsidR="00224238" w:rsidRDefault="00224238" w:rsidP="00A4761B">
    <w:pPr>
      <w:pStyle w:val="Footer"/>
      <w:pBdr>
        <w:top w:val="none" w:sz="0" w:space="0" w:color="auto"/>
        <w:between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16D417" w14:textId="77777777" w:rsidR="00635EF7" w:rsidRDefault="00635EF7">
      <w:pPr>
        <w:spacing w:line="240" w:lineRule="auto"/>
      </w:pPr>
      <w:r>
        <w:separator/>
      </w:r>
    </w:p>
  </w:footnote>
  <w:footnote w:type="continuationSeparator" w:id="0">
    <w:p w14:paraId="6738E08A" w14:textId="77777777" w:rsidR="00635EF7" w:rsidRDefault="00635EF7">
      <w:pPr>
        <w:spacing w:line="240" w:lineRule="auto"/>
      </w:pPr>
      <w:r>
        <w:continuationSeparator/>
      </w:r>
    </w:p>
  </w:footnote>
  <w:footnote w:type="continuationNotice" w:id="1">
    <w:p w14:paraId="1C82C9D3" w14:textId="77777777" w:rsidR="00635EF7" w:rsidRDefault="00635EF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03893A" w14:textId="4B5C18A1" w:rsidR="00224238" w:rsidRPr="001A6136" w:rsidRDefault="00224238" w:rsidP="001A6136">
    <w:pPr>
      <w:pStyle w:val="Header"/>
      <w:pBdr>
        <w:bottom w:val="none" w:sz="0" w:space="0" w:color="auto"/>
        <w:between w:val="none" w:sz="0" w:space="0" w:color="auto"/>
      </w:pBdr>
    </w:pPr>
    <w:r w:rsidRPr="004E5284">
      <w:rPr>
        <w:noProof/>
        <w:lang w:val="en-ZA" w:eastAsia="en-ZA"/>
      </w:rPr>
      <w:drawing>
        <wp:anchor distT="0" distB="0" distL="114300" distR="114300" simplePos="0" relativeHeight="251660291" behindDoc="1" locked="0" layoutInCell="1" allowOverlap="1" wp14:anchorId="2729C13D" wp14:editId="03981EC5">
          <wp:simplePos x="0" y="0"/>
          <wp:positionH relativeFrom="page">
            <wp:align>right</wp:align>
          </wp:positionH>
          <wp:positionV relativeFrom="paragraph">
            <wp:posOffset>-353060</wp:posOffset>
          </wp:positionV>
          <wp:extent cx="5364000" cy="1612800"/>
          <wp:effectExtent l="0" t="0" r="0" b="0"/>
          <wp:wrapNone/>
          <wp:docPr id="224593468" name="Picture 224593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Box Proposal content pages 01.png"/>
                  <pic:cNvPicPr/>
                </pic:nvPicPr>
                <pic:blipFill rotWithShape="1">
                  <a:blip r:embed="rId1">
                    <a:extLst>
                      <a:ext uri="{28A0092B-C50C-407E-A947-70E740481C1C}">
                        <a14:useLocalDpi xmlns:a14="http://schemas.microsoft.com/office/drawing/2010/main" val="0"/>
                      </a:ext>
                    </a:extLst>
                  </a:blip>
                  <a:srcRect b="78947"/>
                  <a:stretch/>
                </pic:blipFill>
                <pic:spPr bwMode="auto">
                  <a:xfrm>
                    <a:off x="0" y="0"/>
                    <a:ext cx="5364000" cy="1612800"/>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03893D" w14:textId="2DDF6759" w:rsidR="00224238" w:rsidRDefault="00224238">
    <w:pPr>
      <w:pStyle w:val="Header"/>
      <w:pBdr>
        <w:bottom w:val="none" w:sz="0" w:space="0" w:color="auto"/>
        <w:between w:val="none" w:sz="0" w:space="0" w:color="auto"/>
      </w:pBdr>
    </w:pPr>
    <w:r>
      <w:rPr>
        <w:noProof/>
        <w:lang w:val="en-ZA" w:eastAsia="en-ZA"/>
      </w:rPr>
      <w:drawing>
        <wp:anchor distT="0" distB="0" distL="114300" distR="114300" simplePos="0" relativeHeight="251658240" behindDoc="1" locked="0" layoutInCell="1" allowOverlap="1" wp14:anchorId="2C02D4E7" wp14:editId="35CF8B8C">
          <wp:simplePos x="0" y="0"/>
          <wp:positionH relativeFrom="page">
            <wp:posOffset>7884</wp:posOffset>
          </wp:positionH>
          <wp:positionV relativeFrom="paragraph">
            <wp:posOffset>-328930</wp:posOffset>
          </wp:positionV>
          <wp:extent cx="7601585" cy="10744200"/>
          <wp:effectExtent l="0" t="0" r="0" b="0"/>
          <wp:wrapNone/>
          <wp:docPr id="324334135" name="Picture 324334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start page 01.png"/>
                  <pic:cNvPicPr/>
                </pic:nvPicPr>
                <pic:blipFill>
                  <a:blip r:embed="rId1">
                    <a:extLst>
                      <a:ext uri="{28A0092B-C50C-407E-A947-70E740481C1C}">
                        <a14:useLocalDpi xmlns:a14="http://schemas.microsoft.com/office/drawing/2010/main" val="0"/>
                      </a:ext>
                    </a:extLst>
                  </a:blip>
                  <a:stretch>
                    <a:fillRect/>
                  </a:stretch>
                </pic:blipFill>
                <pic:spPr>
                  <a:xfrm>
                    <a:off x="0" y="0"/>
                    <a:ext cx="7601585" cy="10744200"/>
                  </a:xfrm>
                  <a:prstGeom prst="rect">
                    <a:avLst/>
                  </a:prstGeom>
                </pic:spPr>
              </pic:pic>
            </a:graphicData>
          </a:graphic>
          <wp14:sizeRelH relativeFrom="page">
            <wp14:pctWidth>0</wp14:pctWidth>
          </wp14:sizeRelH>
          <wp14:sizeRelV relativeFrom="page">
            <wp14:pctHeight>0</wp14:pctHeight>
          </wp14:sizeRelV>
        </wp:anchor>
      </w:drawing>
    </w:r>
    <w:r>
      <w:rPr>
        <w:noProof/>
        <w:lang w:val="en-ZA" w:eastAsia="en-ZA"/>
      </w:rPr>
      <w:drawing>
        <wp:anchor distT="0" distB="0" distL="114300" distR="114300" simplePos="0" relativeHeight="251662339" behindDoc="1" locked="0" layoutInCell="1" allowOverlap="1" wp14:anchorId="42B6C8AB" wp14:editId="0D915D75">
          <wp:simplePos x="0" y="0"/>
          <wp:positionH relativeFrom="page">
            <wp:align>right</wp:align>
          </wp:positionH>
          <wp:positionV relativeFrom="paragraph">
            <wp:posOffset>-385397</wp:posOffset>
          </wp:positionV>
          <wp:extent cx="2428875" cy="1100779"/>
          <wp:effectExtent l="0" t="0" r="0" b="0"/>
          <wp:wrapNone/>
          <wp:docPr id="432125764" name="Picture 432125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Box logo RGB-01.png"/>
                  <pic:cNvPicPr/>
                </pic:nvPicPr>
                <pic:blipFill rotWithShape="1">
                  <a:blip r:embed="rId2">
                    <a:extLst>
                      <a:ext uri="{28A0092B-C50C-407E-A947-70E740481C1C}">
                        <a14:useLocalDpi xmlns:a14="http://schemas.microsoft.com/office/drawing/2010/main" val="0"/>
                      </a:ext>
                    </a:extLst>
                  </a:blip>
                  <a:srcRect l="41724" t="43733" r="41778" b="45688"/>
                  <a:stretch/>
                </pic:blipFill>
                <pic:spPr bwMode="auto">
                  <a:xfrm>
                    <a:off x="0" y="0"/>
                    <a:ext cx="2428875" cy="1100779"/>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E3AFD"/>
    <w:multiLevelType w:val="hybridMultilevel"/>
    <w:tmpl w:val="2EFE15FC"/>
    <w:lvl w:ilvl="0" w:tplc="35CE94D4">
      <w:start w:val="2115"/>
      <w:numFmt w:val="bullet"/>
      <w:lvlText w:val="-"/>
      <w:lvlJc w:val="left"/>
      <w:pPr>
        <w:ind w:left="1069" w:hanging="360"/>
      </w:pPr>
      <w:rPr>
        <w:rFonts w:ascii="Verdana" w:eastAsia="Times New Roman" w:hAnsi="Verdana" w:cs="Times New Roman"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1" w15:restartNumberingAfterBreak="0">
    <w:nsid w:val="033A7BD0"/>
    <w:multiLevelType w:val="multilevel"/>
    <w:tmpl w:val="587E5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934B09"/>
    <w:multiLevelType w:val="hybridMultilevel"/>
    <w:tmpl w:val="C24A24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46377F5"/>
    <w:multiLevelType w:val="hybridMultilevel"/>
    <w:tmpl w:val="293A0304"/>
    <w:lvl w:ilvl="0" w:tplc="0809000F">
      <w:start w:val="1"/>
      <w:numFmt w:val="decimal"/>
      <w:lvlText w:val="%1."/>
      <w:lvlJc w:val="left"/>
      <w:pPr>
        <w:tabs>
          <w:tab w:val="num" w:pos="1069"/>
        </w:tabs>
        <w:ind w:left="1069" w:hanging="360"/>
      </w:pPr>
    </w:lvl>
    <w:lvl w:ilvl="1" w:tplc="08090019">
      <w:start w:val="1"/>
      <w:numFmt w:val="lowerLetter"/>
      <w:lvlText w:val="%2."/>
      <w:lvlJc w:val="left"/>
      <w:pPr>
        <w:tabs>
          <w:tab w:val="num" w:pos="1789"/>
        </w:tabs>
        <w:ind w:left="1789" w:hanging="360"/>
      </w:pPr>
    </w:lvl>
    <w:lvl w:ilvl="2" w:tplc="0809001B">
      <w:start w:val="1"/>
      <w:numFmt w:val="lowerRoman"/>
      <w:lvlText w:val="%3."/>
      <w:lvlJc w:val="right"/>
      <w:pPr>
        <w:tabs>
          <w:tab w:val="num" w:pos="2509"/>
        </w:tabs>
        <w:ind w:left="2509" w:hanging="180"/>
      </w:pPr>
    </w:lvl>
    <w:lvl w:ilvl="3" w:tplc="0809000F" w:tentative="1">
      <w:start w:val="1"/>
      <w:numFmt w:val="decimal"/>
      <w:lvlText w:val="%4."/>
      <w:lvlJc w:val="left"/>
      <w:pPr>
        <w:tabs>
          <w:tab w:val="num" w:pos="3229"/>
        </w:tabs>
        <w:ind w:left="3229" w:hanging="360"/>
      </w:pPr>
    </w:lvl>
    <w:lvl w:ilvl="4" w:tplc="08090019" w:tentative="1">
      <w:start w:val="1"/>
      <w:numFmt w:val="lowerLetter"/>
      <w:lvlText w:val="%5."/>
      <w:lvlJc w:val="left"/>
      <w:pPr>
        <w:tabs>
          <w:tab w:val="num" w:pos="3949"/>
        </w:tabs>
        <w:ind w:left="3949" w:hanging="360"/>
      </w:pPr>
    </w:lvl>
    <w:lvl w:ilvl="5" w:tplc="0809001B" w:tentative="1">
      <w:start w:val="1"/>
      <w:numFmt w:val="lowerRoman"/>
      <w:lvlText w:val="%6."/>
      <w:lvlJc w:val="right"/>
      <w:pPr>
        <w:tabs>
          <w:tab w:val="num" w:pos="4669"/>
        </w:tabs>
        <w:ind w:left="4669" w:hanging="180"/>
      </w:pPr>
    </w:lvl>
    <w:lvl w:ilvl="6" w:tplc="0809000F" w:tentative="1">
      <w:start w:val="1"/>
      <w:numFmt w:val="decimal"/>
      <w:lvlText w:val="%7."/>
      <w:lvlJc w:val="left"/>
      <w:pPr>
        <w:tabs>
          <w:tab w:val="num" w:pos="5389"/>
        </w:tabs>
        <w:ind w:left="5389" w:hanging="360"/>
      </w:pPr>
    </w:lvl>
    <w:lvl w:ilvl="7" w:tplc="08090019" w:tentative="1">
      <w:start w:val="1"/>
      <w:numFmt w:val="lowerLetter"/>
      <w:lvlText w:val="%8."/>
      <w:lvlJc w:val="left"/>
      <w:pPr>
        <w:tabs>
          <w:tab w:val="num" w:pos="6109"/>
        </w:tabs>
        <w:ind w:left="6109" w:hanging="360"/>
      </w:pPr>
    </w:lvl>
    <w:lvl w:ilvl="8" w:tplc="0809001B" w:tentative="1">
      <w:start w:val="1"/>
      <w:numFmt w:val="lowerRoman"/>
      <w:lvlText w:val="%9."/>
      <w:lvlJc w:val="right"/>
      <w:pPr>
        <w:tabs>
          <w:tab w:val="num" w:pos="6829"/>
        </w:tabs>
        <w:ind w:left="6829" w:hanging="180"/>
      </w:pPr>
    </w:lvl>
  </w:abstractNum>
  <w:abstractNum w:abstractNumId="4" w15:restartNumberingAfterBreak="0">
    <w:nsid w:val="11495784"/>
    <w:multiLevelType w:val="multilevel"/>
    <w:tmpl w:val="71A653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673F48"/>
    <w:multiLevelType w:val="hybridMultilevel"/>
    <w:tmpl w:val="CC8A7182"/>
    <w:lvl w:ilvl="0" w:tplc="08090001">
      <w:start w:val="1"/>
      <w:numFmt w:val="bullet"/>
      <w:lvlText w:val=""/>
      <w:lvlJc w:val="left"/>
      <w:pPr>
        <w:ind w:left="1287" w:hanging="360"/>
      </w:pPr>
      <w:rPr>
        <w:rFonts w:ascii="Symbol" w:hAnsi="Symbol" w:hint="default"/>
      </w:rPr>
    </w:lvl>
    <w:lvl w:ilvl="1" w:tplc="08090003">
      <w:start w:val="1"/>
      <w:numFmt w:val="bullet"/>
      <w:lvlText w:val="o"/>
      <w:lvlJc w:val="left"/>
      <w:pPr>
        <w:ind w:left="2007" w:hanging="360"/>
      </w:pPr>
      <w:rPr>
        <w:rFonts w:ascii="Courier New" w:hAnsi="Courier New" w:cs="Courier New" w:hint="default"/>
      </w:rPr>
    </w:lvl>
    <w:lvl w:ilvl="2" w:tplc="08090005">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6" w15:restartNumberingAfterBreak="0">
    <w:nsid w:val="182860E3"/>
    <w:multiLevelType w:val="multilevel"/>
    <w:tmpl w:val="3E523E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377683"/>
    <w:multiLevelType w:val="hybridMultilevel"/>
    <w:tmpl w:val="C8923EC4"/>
    <w:lvl w:ilvl="0" w:tplc="4F4C797E">
      <w:start w:val="1"/>
      <w:numFmt w:val="bullet"/>
      <w:lvlText w:val="•"/>
      <w:lvlJc w:val="left"/>
      <w:pPr>
        <w:tabs>
          <w:tab w:val="num" w:pos="720"/>
        </w:tabs>
        <w:ind w:left="720" w:hanging="360"/>
      </w:pPr>
      <w:rPr>
        <w:rFonts w:ascii="Arial" w:hAnsi="Arial" w:hint="default"/>
      </w:rPr>
    </w:lvl>
    <w:lvl w:ilvl="1" w:tplc="45007C6C">
      <w:numFmt w:val="bullet"/>
      <w:lvlText w:val="•"/>
      <w:lvlJc w:val="left"/>
      <w:pPr>
        <w:tabs>
          <w:tab w:val="num" w:pos="1440"/>
        </w:tabs>
        <w:ind w:left="1440" w:hanging="360"/>
      </w:pPr>
      <w:rPr>
        <w:rFonts w:ascii="Arial" w:hAnsi="Arial" w:hint="default"/>
      </w:rPr>
    </w:lvl>
    <w:lvl w:ilvl="2" w:tplc="D04EC7A0" w:tentative="1">
      <w:start w:val="1"/>
      <w:numFmt w:val="bullet"/>
      <w:lvlText w:val="•"/>
      <w:lvlJc w:val="left"/>
      <w:pPr>
        <w:tabs>
          <w:tab w:val="num" w:pos="2160"/>
        </w:tabs>
        <w:ind w:left="2160" w:hanging="360"/>
      </w:pPr>
      <w:rPr>
        <w:rFonts w:ascii="Arial" w:hAnsi="Arial" w:hint="default"/>
      </w:rPr>
    </w:lvl>
    <w:lvl w:ilvl="3" w:tplc="FE965F44" w:tentative="1">
      <w:start w:val="1"/>
      <w:numFmt w:val="bullet"/>
      <w:lvlText w:val="•"/>
      <w:lvlJc w:val="left"/>
      <w:pPr>
        <w:tabs>
          <w:tab w:val="num" w:pos="2880"/>
        </w:tabs>
        <w:ind w:left="2880" w:hanging="360"/>
      </w:pPr>
      <w:rPr>
        <w:rFonts w:ascii="Arial" w:hAnsi="Arial" w:hint="default"/>
      </w:rPr>
    </w:lvl>
    <w:lvl w:ilvl="4" w:tplc="498A954A" w:tentative="1">
      <w:start w:val="1"/>
      <w:numFmt w:val="bullet"/>
      <w:lvlText w:val="•"/>
      <w:lvlJc w:val="left"/>
      <w:pPr>
        <w:tabs>
          <w:tab w:val="num" w:pos="3600"/>
        </w:tabs>
        <w:ind w:left="3600" w:hanging="360"/>
      </w:pPr>
      <w:rPr>
        <w:rFonts w:ascii="Arial" w:hAnsi="Arial" w:hint="default"/>
      </w:rPr>
    </w:lvl>
    <w:lvl w:ilvl="5" w:tplc="A972248E" w:tentative="1">
      <w:start w:val="1"/>
      <w:numFmt w:val="bullet"/>
      <w:lvlText w:val="•"/>
      <w:lvlJc w:val="left"/>
      <w:pPr>
        <w:tabs>
          <w:tab w:val="num" w:pos="4320"/>
        </w:tabs>
        <w:ind w:left="4320" w:hanging="360"/>
      </w:pPr>
      <w:rPr>
        <w:rFonts w:ascii="Arial" w:hAnsi="Arial" w:hint="default"/>
      </w:rPr>
    </w:lvl>
    <w:lvl w:ilvl="6" w:tplc="C78CCDDE" w:tentative="1">
      <w:start w:val="1"/>
      <w:numFmt w:val="bullet"/>
      <w:lvlText w:val="•"/>
      <w:lvlJc w:val="left"/>
      <w:pPr>
        <w:tabs>
          <w:tab w:val="num" w:pos="5040"/>
        </w:tabs>
        <w:ind w:left="5040" w:hanging="360"/>
      </w:pPr>
      <w:rPr>
        <w:rFonts w:ascii="Arial" w:hAnsi="Arial" w:hint="default"/>
      </w:rPr>
    </w:lvl>
    <w:lvl w:ilvl="7" w:tplc="7AA8F7BA" w:tentative="1">
      <w:start w:val="1"/>
      <w:numFmt w:val="bullet"/>
      <w:lvlText w:val="•"/>
      <w:lvlJc w:val="left"/>
      <w:pPr>
        <w:tabs>
          <w:tab w:val="num" w:pos="5760"/>
        </w:tabs>
        <w:ind w:left="5760" w:hanging="360"/>
      </w:pPr>
      <w:rPr>
        <w:rFonts w:ascii="Arial" w:hAnsi="Arial" w:hint="default"/>
      </w:rPr>
    </w:lvl>
    <w:lvl w:ilvl="8" w:tplc="3A5A22E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99105BB"/>
    <w:multiLevelType w:val="hybridMultilevel"/>
    <w:tmpl w:val="1A020F08"/>
    <w:lvl w:ilvl="0" w:tplc="1C090001">
      <w:start w:val="1"/>
      <w:numFmt w:val="bullet"/>
      <w:lvlText w:val=""/>
      <w:lvlJc w:val="left"/>
      <w:pPr>
        <w:ind w:left="1146" w:hanging="360"/>
      </w:pPr>
      <w:rPr>
        <w:rFonts w:ascii="Symbol" w:hAnsi="Symbol" w:hint="default"/>
      </w:rPr>
    </w:lvl>
    <w:lvl w:ilvl="1" w:tplc="1C090003">
      <w:start w:val="1"/>
      <w:numFmt w:val="bullet"/>
      <w:lvlText w:val="o"/>
      <w:lvlJc w:val="left"/>
      <w:pPr>
        <w:ind w:left="1866" w:hanging="360"/>
      </w:pPr>
      <w:rPr>
        <w:rFonts w:ascii="Courier New" w:hAnsi="Courier New" w:cs="Courier New" w:hint="default"/>
      </w:rPr>
    </w:lvl>
    <w:lvl w:ilvl="2" w:tplc="1C090005">
      <w:start w:val="1"/>
      <w:numFmt w:val="bullet"/>
      <w:lvlText w:val=""/>
      <w:lvlJc w:val="left"/>
      <w:pPr>
        <w:ind w:left="2586" w:hanging="360"/>
      </w:pPr>
      <w:rPr>
        <w:rFonts w:ascii="Wingdings" w:hAnsi="Wingdings" w:hint="default"/>
      </w:rPr>
    </w:lvl>
    <w:lvl w:ilvl="3" w:tplc="1C090001" w:tentative="1">
      <w:start w:val="1"/>
      <w:numFmt w:val="bullet"/>
      <w:lvlText w:val=""/>
      <w:lvlJc w:val="left"/>
      <w:pPr>
        <w:ind w:left="3306" w:hanging="360"/>
      </w:pPr>
      <w:rPr>
        <w:rFonts w:ascii="Symbol" w:hAnsi="Symbol" w:hint="default"/>
      </w:rPr>
    </w:lvl>
    <w:lvl w:ilvl="4" w:tplc="1C090003" w:tentative="1">
      <w:start w:val="1"/>
      <w:numFmt w:val="bullet"/>
      <w:lvlText w:val="o"/>
      <w:lvlJc w:val="left"/>
      <w:pPr>
        <w:ind w:left="4026" w:hanging="360"/>
      </w:pPr>
      <w:rPr>
        <w:rFonts w:ascii="Courier New" w:hAnsi="Courier New" w:cs="Courier New" w:hint="default"/>
      </w:rPr>
    </w:lvl>
    <w:lvl w:ilvl="5" w:tplc="1C090005" w:tentative="1">
      <w:start w:val="1"/>
      <w:numFmt w:val="bullet"/>
      <w:lvlText w:val=""/>
      <w:lvlJc w:val="left"/>
      <w:pPr>
        <w:ind w:left="4746" w:hanging="360"/>
      </w:pPr>
      <w:rPr>
        <w:rFonts w:ascii="Wingdings" w:hAnsi="Wingdings" w:hint="default"/>
      </w:rPr>
    </w:lvl>
    <w:lvl w:ilvl="6" w:tplc="1C090001" w:tentative="1">
      <w:start w:val="1"/>
      <w:numFmt w:val="bullet"/>
      <w:lvlText w:val=""/>
      <w:lvlJc w:val="left"/>
      <w:pPr>
        <w:ind w:left="5466" w:hanging="360"/>
      </w:pPr>
      <w:rPr>
        <w:rFonts w:ascii="Symbol" w:hAnsi="Symbol" w:hint="default"/>
      </w:rPr>
    </w:lvl>
    <w:lvl w:ilvl="7" w:tplc="1C090003" w:tentative="1">
      <w:start w:val="1"/>
      <w:numFmt w:val="bullet"/>
      <w:lvlText w:val="o"/>
      <w:lvlJc w:val="left"/>
      <w:pPr>
        <w:ind w:left="6186" w:hanging="360"/>
      </w:pPr>
      <w:rPr>
        <w:rFonts w:ascii="Courier New" w:hAnsi="Courier New" w:cs="Courier New" w:hint="default"/>
      </w:rPr>
    </w:lvl>
    <w:lvl w:ilvl="8" w:tplc="1C090005" w:tentative="1">
      <w:start w:val="1"/>
      <w:numFmt w:val="bullet"/>
      <w:lvlText w:val=""/>
      <w:lvlJc w:val="left"/>
      <w:pPr>
        <w:ind w:left="6906" w:hanging="360"/>
      </w:pPr>
      <w:rPr>
        <w:rFonts w:ascii="Wingdings" w:hAnsi="Wingdings" w:hint="default"/>
      </w:rPr>
    </w:lvl>
  </w:abstractNum>
  <w:abstractNum w:abstractNumId="9" w15:restartNumberingAfterBreak="0">
    <w:nsid w:val="19ED535B"/>
    <w:multiLevelType w:val="hybridMultilevel"/>
    <w:tmpl w:val="C46010B8"/>
    <w:lvl w:ilvl="0" w:tplc="CB82E302">
      <w:start w:val="1"/>
      <w:numFmt w:val="decimal"/>
      <w:pStyle w:val="Title"/>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0" w15:restartNumberingAfterBreak="0">
    <w:nsid w:val="1D197AAA"/>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1" w15:restartNumberingAfterBreak="0">
    <w:nsid w:val="20521FCB"/>
    <w:multiLevelType w:val="multilevel"/>
    <w:tmpl w:val="C270C1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6A0269"/>
    <w:multiLevelType w:val="hybridMultilevel"/>
    <w:tmpl w:val="2DFED3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3D7276F"/>
    <w:multiLevelType w:val="hybridMultilevel"/>
    <w:tmpl w:val="209A2BC4"/>
    <w:lvl w:ilvl="0" w:tplc="1C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41B6870"/>
    <w:multiLevelType w:val="hybridMultilevel"/>
    <w:tmpl w:val="C052A202"/>
    <w:lvl w:ilvl="0" w:tplc="08090001">
      <w:start w:val="1"/>
      <w:numFmt w:val="bullet"/>
      <w:lvlText w:val=""/>
      <w:lvlJc w:val="left"/>
      <w:pPr>
        <w:ind w:left="1069" w:hanging="360"/>
      </w:pPr>
      <w:rPr>
        <w:rFonts w:ascii="Symbol" w:hAnsi="Symbol" w:hint="default"/>
      </w:rPr>
    </w:lvl>
    <w:lvl w:ilvl="1" w:tplc="FFFFFFFF">
      <w:start w:val="1"/>
      <w:numFmt w:val="bullet"/>
      <w:lvlText w:val="o"/>
      <w:lvlJc w:val="left"/>
      <w:pPr>
        <w:ind w:left="1789" w:hanging="360"/>
      </w:pPr>
      <w:rPr>
        <w:rFonts w:ascii="Courier New" w:hAnsi="Courier New" w:cs="Courier New" w:hint="default"/>
      </w:rPr>
    </w:lvl>
    <w:lvl w:ilvl="2" w:tplc="FFFFFFFF">
      <w:start w:val="1"/>
      <w:numFmt w:val="bullet"/>
      <w:lvlText w:val=""/>
      <w:lvlJc w:val="left"/>
      <w:pPr>
        <w:ind w:left="2509" w:hanging="360"/>
      </w:pPr>
      <w:rPr>
        <w:rFonts w:ascii="Wingdings" w:hAnsi="Wingdings" w:hint="default"/>
      </w:rPr>
    </w:lvl>
    <w:lvl w:ilvl="3" w:tplc="FFFFFFFF">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5" w15:restartNumberingAfterBreak="0">
    <w:nsid w:val="258819E3"/>
    <w:multiLevelType w:val="hybridMultilevel"/>
    <w:tmpl w:val="5210A486"/>
    <w:lvl w:ilvl="0" w:tplc="08090001">
      <w:start w:val="1"/>
      <w:numFmt w:val="bullet"/>
      <w:lvlText w:val=""/>
      <w:lvlJc w:val="left"/>
      <w:pPr>
        <w:tabs>
          <w:tab w:val="num" w:pos="1146"/>
        </w:tabs>
        <w:ind w:left="1146" w:hanging="360"/>
      </w:pPr>
      <w:rPr>
        <w:rFonts w:ascii="Symbol" w:hAnsi="Symbol" w:hint="default"/>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2023"/>
      <w:numFmt w:val="bullet"/>
      <w:lvlText w:val="-"/>
      <w:lvlJc w:val="left"/>
      <w:pPr>
        <w:ind w:left="3306" w:hanging="360"/>
      </w:pPr>
      <w:rPr>
        <w:rFonts w:ascii="Verdana" w:eastAsia="Times New Roman" w:hAnsi="Verdana" w:cs="Times New Roman" w:hint="default"/>
      </w:r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6" w15:restartNumberingAfterBreak="0">
    <w:nsid w:val="26960400"/>
    <w:multiLevelType w:val="hybridMultilevel"/>
    <w:tmpl w:val="60B69B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7C62097"/>
    <w:multiLevelType w:val="hybridMultilevel"/>
    <w:tmpl w:val="EBE8DED8"/>
    <w:lvl w:ilvl="0" w:tplc="1C090001">
      <w:start w:val="1"/>
      <w:numFmt w:val="bullet"/>
      <w:lvlText w:val=""/>
      <w:lvlJc w:val="left"/>
      <w:pPr>
        <w:ind w:left="1350" w:hanging="360"/>
      </w:pPr>
      <w:rPr>
        <w:rFonts w:ascii="Symbol" w:hAnsi="Symbol" w:hint="default"/>
      </w:rPr>
    </w:lvl>
    <w:lvl w:ilvl="1" w:tplc="1C090003">
      <w:start w:val="1"/>
      <w:numFmt w:val="bullet"/>
      <w:lvlText w:val="o"/>
      <w:lvlJc w:val="left"/>
      <w:pPr>
        <w:ind w:left="2070" w:hanging="360"/>
      </w:pPr>
      <w:rPr>
        <w:rFonts w:ascii="Courier New" w:hAnsi="Courier New" w:cs="Courier New" w:hint="default"/>
      </w:rPr>
    </w:lvl>
    <w:lvl w:ilvl="2" w:tplc="1C090005">
      <w:start w:val="1"/>
      <w:numFmt w:val="bullet"/>
      <w:lvlText w:val=""/>
      <w:lvlJc w:val="left"/>
      <w:pPr>
        <w:ind w:left="2790" w:hanging="360"/>
      </w:pPr>
      <w:rPr>
        <w:rFonts w:ascii="Wingdings" w:hAnsi="Wingdings" w:hint="default"/>
      </w:rPr>
    </w:lvl>
    <w:lvl w:ilvl="3" w:tplc="1C090001">
      <w:start w:val="1"/>
      <w:numFmt w:val="bullet"/>
      <w:lvlText w:val=""/>
      <w:lvlJc w:val="left"/>
      <w:pPr>
        <w:ind w:left="3510" w:hanging="360"/>
      </w:pPr>
      <w:rPr>
        <w:rFonts w:ascii="Symbol" w:hAnsi="Symbol" w:hint="default"/>
      </w:rPr>
    </w:lvl>
    <w:lvl w:ilvl="4" w:tplc="1C090003" w:tentative="1">
      <w:start w:val="1"/>
      <w:numFmt w:val="bullet"/>
      <w:lvlText w:val="o"/>
      <w:lvlJc w:val="left"/>
      <w:pPr>
        <w:ind w:left="4230" w:hanging="360"/>
      </w:pPr>
      <w:rPr>
        <w:rFonts w:ascii="Courier New" w:hAnsi="Courier New" w:cs="Courier New" w:hint="default"/>
      </w:rPr>
    </w:lvl>
    <w:lvl w:ilvl="5" w:tplc="1C090005" w:tentative="1">
      <w:start w:val="1"/>
      <w:numFmt w:val="bullet"/>
      <w:lvlText w:val=""/>
      <w:lvlJc w:val="left"/>
      <w:pPr>
        <w:ind w:left="4950" w:hanging="360"/>
      </w:pPr>
      <w:rPr>
        <w:rFonts w:ascii="Wingdings" w:hAnsi="Wingdings" w:hint="default"/>
      </w:rPr>
    </w:lvl>
    <w:lvl w:ilvl="6" w:tplc="1C090001" w:tentative="1">
      <w:start w:val="1"/>
      <w:numFmt w:val="bullet"/>
      <w:lvlText w:val=""/>
      <w:lvlJc w:val="left"/>
      <w:pPr>
        <w:ind w:left="5670" w:hanging="360"/>
      </w:pPr>
      <w:rPr>
        <w:rFonts w:ascii="Symbol" w:hAnsi="Symbol" w:hint="default"/>
      </w:rPr>
    </w:lvl>
    <w:lvl w:ilvl="7" w:tplc="1C090003" w:tentative="1">
      <w:start w:val="1"/>
      <w:numFmt w:val="bullet"/>
      <w:lvlText w:val="o"/>
      <w:lvlJc w:val="left"/>
      <w:pPr>
        <w:ind w:left="6390" w:hanging="360"/>
      </w:pPr>
      <w:rPr>
        <w:rFonts w:ascii="Courier New" w:hAnsi="Courier New" w:cs="Courier New" w:hint="default"/>
      </w:rPr>
    </w:lvl>
    <w:lvl w:ilvl="8" w:tplc="1C090005" w:tentative="1">
      <w:start w:val="1"/>
      <w:numFmt w:val="bullet"/>
      <w:lvlText w:val=""/>
      <w:lvlJc w:val="left"/>
      <w:pPr>
        <w:ind w:left="7110" w:hanging="360"/>
      </w:pPr>
      <w:rPr>
        <w:rFonts w:ascii="Wingdings" w:hAnsi="Wingdings" w:hint="default"/>
      </w:rPr>
    </w:lvl>
  </w:abstractNum>
  <w:abstractNum w:abstractNumId="18" w15:restartNumberingAfterBreak="0">
    <w:nsid w:val="2A542053"/>
    <w:multiLevelType w:val="hybridMultilevel"/>
    <w:tmpl w:val="D21C1480"/>
    <w:lvl w:ilvl="0" w:tplc="0809000F">
      <w:start w:val="1"/>
      <w:numFmt w:val="decimal"/>
      <w:lvlText w:val="%1."/>
      <w:lvlJc w:val="left"/>
      <w:pPr>
        <w:tabs>
          <w:tab w:val="num" w:pos="1080"/>
        </w:tabs>
        <w:ind w:left="1080" w:hanging="360"/>
      </w:pPr>
    </w:lvl>
    <w:lvl w:ilvl="1" w:tplc="08090019">
      <w:start w:val="1"/>
      <w:numFmt w:val="lowerLetter"/>
      <w:lvlText w:val="%2."/>
      <w:lvlJc w:val="left"/>
      <w:pPr>
        <w:tabs>
          <w:tab w:val="num" w:pos="1800"/>
        </w:tabs>
        <w:ind w:left="1800" w:hanging="360"/>
      </w:pPr>
    </w:lvl>
    <w:lvl w:ilvl="2" w:tplc="0809001B">
      <w:start w:val="1"/>
      <w:numFmt w:val="lowerRoman"/>
      <w:lvlText w:val="%3."/>
      <w:lvlJc w:val="right"/>
      <w:pPr>
        <w:tabs>
          <w:tab w:val="num" w:pos="2520"/>
        </w:tabs>
        <w:ind w:left="2520" w:hanging="180"/>
      </w:pPr>
    </w:lvl>
    <w:lvl w:ilvl="3" w:tplc="E9F4C812">
      <w:start w:val="2023"/>
      <w:numFmt w:val="bullet"/>
      <w:lvlText w:val="-"/>
      <w:lvlJc w:val="left"/>
      <w:pPr>
        <w:ind w:left="3240" w:hanging="360"/>
      </w:pPr>
      <w:rPr>
        <w:rFonts w:ascii="Verdana" w:eastAsia="Times New Roman" w:hAnsi="Verdana" w:cs="Times New Roman" w:hint="default"/>
      </w:r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19" w15:restartNumberingAfterBreak="0">
    <w:nsid w:val="2BF33832"/>
    <w:multiLevelType w:val="hybridMultilevel"/>
    <w:tmpl w:val="4D925FF6"/>
    <w:lvl w:ilvl="0" w:tplc="08090001">
      <w:start w:val="1"/>
      <w:numFmt w:val="bullet"/>
      <w:lvlText w:val=""/>
      <w:lvlJc w:val="left"/>
      <w:pPr>
        <w:ind w:left="1287" w:hanging="360"/>
      </w:pPr>
      <w:rPr>
        <w:rFonts w:ascii="Symbol" w:hAnsi="Symbol" w:hint="default"/>
      </w:rPr>
    </w:lvl>
    <w:lvl w:ilvl="1" w:tplc="08090003">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0" w15:restartNumberingAfterBreak="0">
    <w:nsid w:val="2C8346AF"/>
    <w:multiLevelType w:val="hybridMultilevel"/>
    <w:tmpl w:val="C3CACF5A"/>
    <w:lvl w:ilvl="0" w:tplc="6914B688">
      <w:start w:val="1"/>
      <w:numFmt w:val="bullet"/>
      <w:lvlText w:val="•"/>
      <w:lvlJc w:val="left"/>
      <w:pPr>
        <w:tabs>
          <w:tab w:val="num" w:pos="720"/>
        </w:tabs>
        <w:ind w:left="720" w:hanging="360"/>
      </w:pPr>
      <w:rPr>
        <w:rFonts w:ascii="Arial" w:hAnsi="Arial" w:hint="default"/>
      </w:rPr>
    </w:lvl>
    <w:lvl w:ilvl="1" w:tplc="0ED20A5A" w:tentative="1">
      <w:start w:val="1"/>
      <w:numFmt w:val="bullet"/>
      <w:lvlText w:val="•"/>
      <w:lvlJc w:val="left"/>
      <w:pPr>
        <w:tabs>
          <w:tab w:val="num" w:pos="1440"/>
        </w:tabs>
        <w:ind w:left="1440" w:hanging="360"/>
      </w:pPr>
      <w:rPr>
        <w:rFonts w:ascii="Arial" w:hAnsi="Arial" w:hint="default"/>
      </w:rPr>
    </w:lvl>
    <w:lvl w:ilvl="2" w:tplc="7820F254" w:tentative="1">
      <w:start w:val="1"/>
      <w:numFmt w:val="bullet"/>
      <w:lvlText w:val="•"/>
      <w:lvlJc w:val="left"/>
      <w:pPr>
        <w:tabs>
          <w:tab w:val="num" w:pos="2160"/>
        </w:tabs>
        <w:ind w:left="2160" w:hanging="360"/>
      </w:pPr>
      <w:rPr>
        <w:rFonts w:ascii="Arial" w:hAnsi="Arial" w:hint="default"/>
      </w:rPr>
    </w:lvl>
    <w:lvl w:ilvl="3" w:tplc="2376EAB4" w:tentative="1">
      <w:start w:val="1"/>
      <w:numFmt w:val="bullet"/>
      <w:lvlText w:val="•"/>
      <w:lvlJc w:val="left"/>
      <w:pPr>
        <w:tabs>
          <w:tab w:val="num" w:pos="2880"/>
        </w:tabs>
        <w:ind w:left="2880" w:hanging="360"/>
      </w:pPr>
      <w:rPr>
        <w:rFonts w:ascii="Arial" w:hAnsi="Arial" w:hint="default"/>
      </w:rPr>
    </w:lvl>
    <w:lvl w:ilvl="4" w:tplc="B9AC7BE4" w:tentative="1">
      <w:start w:val="1"/>
      <w:numFmt w:val="bullet"/>
      <w:lvlText w:val="•"/>
      <w:lvlJc w:val="left"/>
      <w:pPr>
        <w:tabs>
          <w:tab w:val="num" w:pos="3600"/>
        </w:tabs>
        <w:ind w:left="3600" w:hanging="360"/>
      </w:pPr>
      <w:rPr>
        <w:rFonts w:ascii="Arial" w:hAnsi="Arial" w:hint="default"/>
      </w:rPr>
    </w:lvl>
    <w:lvl w:ilvl="5" w:tplc="48E4CD34" w:tentative="1">
      <w:start w:val="1"/>
      <w:numFmt w:val="bullet"/>
      <w:lvlText w:val="•"/>
      <w:lvlJc w:val="left"/>
      <w:pPr>
        <w:tabs>
          <w:tab w:val="num" w:pos="4320"/>
        </w:tabs>
        <w:ind w:left="4320" w:hanging="360"/>
      </w:pPr>
      <w:rPr>
        <w:rFonts w:ascii="Arial" w:hAnsi="Arial" w:hint="default"/>
      </w:rPr>
    </w:lvl>
    <w:lvl w:ilvl="6" w:tplc="C4688380" w:tentative="1">
      <w:start w:val="1"/>
      <w:numFmt w:val="bullet"/>
      <w:lvlText w:val="•"/>
      <w:lvlJc w:val="left"/>
      <w:pPr>
        <w:tabs>
          <w:tab w:val="num" w:pos="5040"/>
        </w:tabs>
        <w:ind w:left="5040" w:hanging="360"/>
      </w:pPr>
      <w:rPr>
        <w:rFonts w:ascii="Arial" w:hAnsi="Arial" w:hint="default"/>
      </w:rPr>
    </w:lvl>
    <w:lvl w:ilvl="7" w:tplc="68A89020" w:tentative="1">
      <w:start w:val="1"/>
      <w:numFmt w:val="bullet"/>
      <w:lvlText w:val="•"/>
      <w:lvlJc w:val="left"/>
      <w:pPr>
        <w:tabs>
          <w:tab w:val="num" w:pos="5760"/>
        </w:tabs>
        <w:ind w:left="5760" w:hanging="360"/>
      </w:pPr>
      <w:rPr>
        <w:rFonts w:ascii="Arial" w:hAnsi="Arial" w:hint="default"/>
      </w:rPr>
    </w:lvl>
    <w:lvl w:ilvl="8" w:tplc="8EE44722"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2E4A7BDF"/>
    <w:multiLevelType w:val="multilevel"/>
    <w:tmpl w:val="CE1A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5906AF"/>
    <w:multiLevelType w:val="hybridMultilevel"/>
    <w:tmpl w:val="210C229E"/>
    <w:lvl w:ilvl="0" w:tplc="1C090001">
      <w:start w:val="1"/>
      <w:numFmt w:val="bullet"/>
      <w:lvlText w:val=""/>
      <w:lvlJc w:val="left"/>
      <w:pPr>
        <w:ind w:left="1287" w:hanging="360"/>
      </w:pPr>
      <w:rPr>
        <w:rFonts w:ascii="Symbol" w:hAnsi="Symbol" w:hint="default"/>
      </w:rPr>
    </w:lvl>
    <w:lvl w:ilvl="1" w:tplc="1C090003">
      <w:start w:val="1"/>
      <w:numFmt w:val="bullet"/>
      <w:lvlText w:val="o"/>
      <w:lvlJc w:val="left"/>
      <w:pPr>
        <w:ind w:left="2007" w:hanging="360"/>
      </w:pPr>
      <w:rPr>
        <w:rFonts w:ascii="Courier New" w:hAnsi="Courier New" w:cs="Courier New" w:hint="default"/>
      </w:rPr>
    </w:lvl>
    <w:lvl w:ilvl="2" w:tplc="1C090005">
      <w:start w:val="1"/>
      <w:numFmt w:val="bullet"/>
      <w:lvlText w:val=""/>
      <w:lvlJc w:val="left"/>
      <w:pPr>
        <w:ind w:left="2727" w:hanging="360"/>
      </w:pPr>
      <w:rPr>
        <w:rFonts w:ascii="Wingdings" w:hAnsi="Wingdings" w:hint="default"/>
      </w:rPr>
    </w:lvl>
    <w:lvl w:ilvl="3" w:tplc="1C090001" w:tentative="1">
      <w:start w:val="1"/>
      <w:numFmt w:val="bullet"/>
      <w:lvlText w:val=""/>
      <w:lvlJc w:val="left"/>
      <w:pPr>
        <w:ind w:left="3447" w:hanging="360"/>
      </w:pPr>
      <w:rPr>
        <w:rFonts w:ascii="Symbol" w:hAnsi="Symbol" w:hint="default"/>
      </w:rPr>
    </w:lvl>
    <w:lvl w:ilvl="4" w:tplc="1C090003" w:tentative="1">
      <w:start w:val="1"/>
      <w:numFmt w:val="bullet"/>
      <w:lvlText w:val="o"/>
      <w:lvlJc w:val="left"/>
      <w:pPr>
        <w:ind w:left="4167" w:hanging="360"/>
      </w:pPr>
      <w:rPr>
        <w:rFonts w:ascii="Courier New" w:hAnsi="Courier New" w:cs="Courier New" w:hint="default"/>
      </w:rPr>
    </w:lvl>
    <w:lvl w:ilvl="5" w:tplc="1C090005" w:tentative="1">
      <w:start w:val="1"/>
      <w:numFmt w:val="bullet"/>
      <w:lvlText w:val=""/>
      <w:lvlJc w:val="left"/>
      <w:pPr>
        <w:ind w:left="4887" w:hanging="360"/>
      </w:pPr>
      <w:rPr>
        <w:rFonts w:ascii="Wingdings" w:hAnsi="Wingdings" w:hint="default"/>
      </w:rPr>
    </w:lvl>
    <w:lvl w:ilvl="6" w:tplc="1C090001" w:tentative="1">
      <w:start w:val="1"/>
      <w:numFmt w:val="bullet"/>
      <w:lvlText w:val=""/>
      <w:lvlJc w:val="left"/>
      <w:pPr>
        <w:ind w:left="5607" w:hanging="360"/>
      </w:pPr>
      <w:rPr>
        <w:rFonts w:ascii="Symbol" w:hAnsi="Symbol" w:hint="default"/>
      </w:rPr>
    </w:lvl>
    <w:lvl w:ilvl="7" w:tplc="1C090003" w:tentative="1">
      <w:start w:val="1"/>
      <w:numFmt w:val="bullet"/>
      <w:lvlText w:val="o"/>
      <w:lvlJc w:val="left"/>
      <w:pPr>
        <w:ind w:left="6327" w:hanging="360"/>
      </w:pPr>
      <w:rPr>
        <w:rFonts w:ascii="Courier New" w:hAnsi="Courier New" w:cs="Courier New" w:hint="default"/>
      </w:rPr>
    </w:lvl>
    <w:lvl w:ilvl="8" w:tplc="1C090005" w:tentative="1">
      <w:start w:val="1"/>
      <w:numFmt w:val="bullet"/>
      <w:lvlText w:val=""/>
      <w:lvlJc w:val="left"/>
      <w:pPr>
        <w:ind w:left="7047" w:hanging="360"/>
      </w:pPr>
      <w:rPr>
        <w:rFonts w:ascii="Wingdings" w:hAnsi="Wingdings" w:hint="default"/>
      </w:rPr>
    </w:lvl>
  </w:abstractNum>
  <w:abstractNum w:abstractNumId="23" w15:restartNumberingAfterBreak="0">
    <w:nsid w:val="34A3156E"/>
    <w:multiLevelType w:val="hybridMultilevel"/>
    <w:tmpl w:val="D21C1480"/>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2023"/>
      <w:numFmt w:val="bullet"/>
      <w:lvlText w:val="-"/>
      <w:lvlJc w:val="left"/>
      <w:pPr>
        <w:ind w:left="3306" w:hanging="360"/>
      </w:pPr>
      <w:rPr>
        <w:rFonts w:ascii="Verdana" w:eastAsia="Times New Roman" w:hAnsi="Verdana" w:cs="Times New Roman" w:hint="default"/>
      </w:r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4" w15:restartNumberingAfterBreak="0">
    <w:nsid w:val="35A40E32"/>
    <w:multiLevelType w:val="multilevel"/>
    <w:tmpl w:val="8820A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174F18"/>
    <w:multiLevelType w:val="multilevel"/>
    <w:tmpl w:val="A510CBE2"/>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6" w15:restartNumberingAfterBreak="0">
    <w:nsid w:val="3C6E1757"/>
    <w:multiLevelType w:val="hybridMultilevel"/>
    <w:tmpl w:val="105639A2"/>
    <w:lvl w:ilvl="0" w:tplc="08090001">
      <w:start w:val="1"/>
      <w:numFmt w:val="bullet"/>
      <w:lvlText w:val=""/>
      <w:lvlJc w:val="left"/>
      <w:pPr>
        <w:ind w:left="1429" w:hanging="360"/>
      </w:pPr>
      <w:rPr>
        <w:rFonts w:ascii="Symbol" w:hAnsi="Symbol" w:hint="default"/>
      </w:rPr>
    </w:lvl>
    <w:lvl w:ilvl="1" w:tplc="08090003">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7" w15:restartNumberingAfterBreak="0">
    <w:nsid w:val="3F932ADE"/>
    <w:multiLevelType w:val="hybridMultilevel"/>
    <w:tmpl w:val="7786E44C"/>
    <w:lvl w:ilvl="0" w:tplc="08090019">
      <w:start w:val="1"/>
      <w:numFmt w:val="lowerLetter"/>
      <w:lvlText w:val="%1."/>
      <w:lvlJc w:val="left"/>
      <w:pPr>
        <w:tabs>
          <w:tab w:val="num" w:pos="1866"/>
        </w:tabs>
        <w:ind w:left="1866"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 w15:restartNumberingAfterBreak="0">
    <w:nsid w:val="424A5B86"/>
    <w:multiLevelType w:val="hybridMultilevel"/>
    <w:tmpl w:val="BFE43C2E"/>
    <w:lvl w:ilvl="0" w:tplc="1C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6B66BD9"/>
    <w:multiLevelType w:val="multilevel"/>
    <w:tmpl w:val="89C02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7A679F4"/>
    <w:multiLevelType w:val="hybridMultilevel"/>
    <w:tmpl w:val="9092D3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98657D6"/>
    <w:multiLevelType w:val="hybridMultilevel"/>
    <w:tmpl w:val="293A0304"/>
    <w:lvl w:ilvl="0" w:tplc="FFFFFFFF">
      <w:start w:val="1"/>
      <w:numFmt w:val="decimal"/>
      <w:lvlText w:val="%1."/>
      <w:lvlJc w:val="left"/>
      <w:pPr>
        <w:tabs>
          <w:tab w:val="num" w:pos="1069"/>
        </w:tabs>
        <w:ind w:left="1069" w:hanging="360"/>
      </w:pPr>
    </w:lvl>
    <w:lvl w:ilvl="1" w:tplc="FFFFFFFF">
      <w:start w:val="1"/>
      <w:numFmt w:val="lowerLetter"/>
      <w:lvlText w:val="%2."/>
      <w:lvlJc w:val="left"/>
      <w:pPr>
        <w:tabs>
          <w:tab w:val="num" w:pos="1789"/>
        </w:tabs>
        <w:ind w:left="1789" w:hanging="360"/>
      </w:pPr>
    </w:lvl>
    <w:lvl w:ilvl="2" w:tplc="FFFFFFFF">
      <w:start w:val="1"/>
      <w:numFmt w:val="lowerRoman"/>
      <w:lvlText w:val="%3."/>
      <w:lvlJc w:val="right"/>
      <w:pPr>
        <w:tabs>
          <w:tab w:val="num" w:pos="2509"/>
        </w:tabs>
        <w:ind w:left="2509" w:hanging="180"/>
      </w:pPr>
    </w:lvl>
    <w:lvl w:ilvl="3" w:tplc="FFFFFFFF" w:tentative="1">
      <w:start w:val="1"/>
      <w:numFmt w:val="decimal"/>
      <w:lvlText w:val="%4."/>
      <w:lvlJc w:val="left"/>
      <w:pPr>
        <w:tabs>
          <w:tab w:val="num" w:pos="3229"/>
        </w:tabs>
        <w:ind w:left="3229" w:hanging="360"/>
      </w:pPr>
    </w:lvl>
    <w:lvl w:ilvl="4" w:tplc="FFFFFFFF" w:tentative="1">
      <w:start w:val="1"/>
      <w:numFmt w:val="lowerLetter"/>
      <w:lvlText w:val="%5."/>
      <w:lvlJc w:val="left"/>
      <w:pPr>
        <w:tabs>
          <w:tab w:val="num" w:pos="3949"/>
        </w:tabs>
        <w:ind w:left="3949" w:hanging="360"/>
      </w:pPr>
    </w:lvl>
    <w:lvl w:ilvl="5" w:tplc="FFFFFFFF" w:tentative="1">
      <w:start w:val="1"/>
      <w:numFmt w:val="lowerRoman"/>
      <w:lvlText w:val="%6."/>
      <w:lvlJc w:val="right"/>
      <w:pPr>
        <w:tabs>
          <w:tab w:val="num" w:pos="4669"/>
        </w:tabs>
        <w:ind w:left="4669" w:hanging="180"/>
      </w:pPr>
    </w:lvl>
    <w:lvl w:ilvl="6" w:tplc="FFFFFFFF" w:tentative="1">
      <w:start w:val="1"/>
      <w:numFmt w:val="decimal"/>
      <w:lvlText w:val="%7."/>
      <w:lvlJc w:val="left"/>
      <w:pPr>
        <w:tabs>
          <w:tab w:val="num" w:pos="5389"/>
        </w:tabs>
        <w:ind w:left="5389" w:hanging="360"/>
      </w:pPr>
    </w:lvl>
    <w:lvl w:ilvl="7" w:tplc="FFFFFFFF" w:tentative="1">
      <w:start w:val="1"/>
      <w:numFmt w:val="lowerLetter"/>
      <w:lvlText w:val="%8."/>
      <w:lvlJc w:val="left"/>
      <w:pPr>
        <w:tabs>
          <w:tab w:val="num" w:pos="6109"/>
        </w:tabs>
        <w:ind w:left="6109" w:hanging="360"/>
      </w:pPr>
    </w:lvl>
    <w:lvl w:ilvl="8" w:tplc="FFFFFFFF" w:tentative="1">
      <w:start w:val="1"/>
      <w:numFmt w:val="lowerRoman"/>
      <w:lvlText w:val="%9."/>
      <w:lvlJc w:val="right"/>
      <w:pPr>
        <w:tabs>
          <w:tab w:val="num" w:pos="6829"/>
        </w:tabs>
        <w:ind w:left="6829" w:hanging="180"/>
      </w:pPr>
    </w:lvl>
  </w:abstractNum>
  <w:abstractNum w:abstractNumId="32" w15:restartNumberingAfterBreak="0">
    <w:nsid w:val="5416094A"/>
    <w:multiLevelType w:val="hybridMultilevel"/>
    <w:tmpl w:val="14102C64"/>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33" w15:restartNumberingAfterBreak="0">
    <w:nsid w:val="5D990EE7"/>
    <w:multiLevelType w:val="hybridMultilevel"/>
    <w:tmpl w:val="293A0304"/>
    <w:lvl w:ilvl="0" w:tplc="0809000F">
      <w:start w:val="1"/>
      <w:numFmt w:val="decimal"/>
      <w:lvlText w:val="%1."/>
      <w:lvlJc w:val="left"/>
      <w:pPr>
        <w:tabs>
          <w:tab w:val="num" w:pos="1069"/>
        </w:tabs>
        <w:ind w:left="1069" w:hanging="360"/>
      </w:pPr>
    </w:lvl>
    <w:lvl w:ilvl="1" w:tplc="08090019">
      <w:start w:val="1"/>
      <w:numFmt w:val="lowerLetter"/>
      <w:lvlText w:val="%2."/>
      <w:lvlJc w:val="left"/>
      <w:pPr>
        <w:tabs>
          <w:tab w:val="num" w:pos="1789"/>
        </w:tabs>
        <w:ind w:left="1789" w:hanging="360"/>
      </w:pPr>
    </w:lvl>
    <w:lvl w:ilvl="2" w:tplc="0809001B">
      <w:start w:val="1"/>
      <w:numFmt w:val="lowerRoman"/>
      <w:lvlText w:val="%3."/>
      <w:lvlJc w:val="right"/>
      <w:pPr>
        <w:tabs>
          <w:tab w:val="num" w:pos="2509"/>
        </w:tabs>
        <w:ind w:left="2509" w:hanging="180"/>
      </w:pPr>
    </w:lvl>
    <w:lvl w:ilvl="3" w:tplc="0809000F" w:tentative="1">
      <w:start w:val="1"/>
      <w:numFmt w:val="decimal"/>
      <w:lvlText w:val="%4."/>
      <w:lvlJc w:val="left"/>
      <w:pPr>
        <w:tabs>
          <w:tab w:val="num" w:pos="3229"/>
        </w:tabs>
        <w:ind w:left="3229" w:hanging="360"/>
      </w:pPr>
    </w:lvl>
    <w:lvl w:ilvl="4" w:tplc="08090019" w:tentative="1">
      <w:start w:val="1"/>
      <w:numFmt w:val="lowerLetter"/>
      <w:lvlText w:val="%5."/>
      <w:lvlJc w:val="left"/>
      <w:pPr>
        <w:tabs>
          <w:tab w:val="num" w:pos="3949"/>
        </w:tabs>
        <w:ind w:left="3949" w:hanging="360"/>
      </w:pPr>
    </w:lvl>
    <w:lvl w:ilvl="5" w:tplc="0809001B" w:tentative="1">
      <w:start w:val="1"/>
      <w:numFmt w:val="lowerRoman"/>
      <w:lvlText w:val="%6."/>
      <w:lvlJc w:val="right"/>
      <w:pPr>
        <w:tabs>
          <w:tab w:val="num" w:pos="4669"/>
        </w:tabs>
        <w:ind w:left="4669" w:hanging="180"/>
      </w:pPr>
    </w:lvl>
    <w:lvl w:ilvl="6" w:tplc="0809000F" w:tentative="1">
      <w:start w:val="1"/>
      <w:numFmt w:val="decimal"/>
      <w:lvlText w:val="%7."/>
      <w:lvlJc w:val="left"/>
      <w:pPr>
        <w:tabs>
          <w:tab w:val="num" w:pos="5389"/>
        </w:tabs>
        <w:ind w:left="5389" w:hanging="360"/>
      </w:pPr>
    </w:lvl>
    <w:lvl w:ilvl="7" w:tplc="08090019" w:tentative="1">
      <w:start w:val="1"/>
      <w:numFmt w:val="lowerLetter"/>
      <w:lvlText w:val="%8."/>
      <w:lvlJc w:val="left"/>
      <w:pPr>
        <w:tabs>
          <w:tab w:val="num" w:pos="6109"/>
        </w:tabs>
        <w:ind w:left="6109" w:hanging="360"/>
      </w:pPr>
    </w:lvl>
    <w:lvl w:ilvl="8" w:tplc="0809001B" w:tentative="1">
      <w:start w:val="1"/>
      <w:numFmt w:val="lowerRoman"/>
      <w:lvlText w:val="%9."/>
      <w:lvlJc w:val="right"/>
      <w:pPr>
        <w:tabs>
          <w:tab w:val="num" w:pos="6829"/>
        </w:tabs>
        <w:ind w:left="6829" w:hanging="180"/>
      </w:pPr>
    </w:lvl>
  </w:abstractNum>
  <w:abstractNum w:abstractNumId="34" w15:restartNumberingAfterBreak="0">
    <w:nsid w:val="63F57BC6"/>
    <w:multiLevelType w:val="multilevel"/>
    <w:tmpl w:val="5E241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A73D5F"/>
    <w:multiLevelType w:val="hybridMultilevel"/>
    <w:tmpl w:val="51745492"/>
    <w:lvl w:ilvl="0" w:tplc="1C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8D15EEE"/>
    <w:multiLevelType w:val="hybridMultilevel"/>
    <w:tmpl w:val="5134B4E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C473F21"/>
    <w:multiLevelType w:val="multilevel"/>
    <w:tmpl w:val="29D0562E"/>
    <w:lvl w:ilvl="0">
      <w:start w:val="1"/>
      <w:numFmt w:val="decimal"/>
      <w:lvlText w:val="%1."/>
      <w:lvlJc w:val="left"/>
      <w:pPr>
        <w:tabs>
          <w:tab w:val="num" w:pos="1134"/>
        </w:tabs>
        <w:ind w:left="1134" w:hanging="425"/>
      </w:pPr>
      <w:rPr>
        <w:rFonts w:hint="default"/>
      </w:rPr>
    </w:lvl>
    <w:lvl w:ilvl="1">
      <w:start w:val="1"/>
      <w:numFmt w:val="lowerLetter"/>
      <w:lvlText w:val="%2."/>
      <w:lvlJc w:val="left"/>
      <w:pPr>
        <w:tabs>
          <w:tab w:val="num" w:pos="1843"/>
        </w:tabs>
        <w:ind w:left="1843" w:hanging="425"/>
      </w:pPr>
      <w:rPr>
        <w:rFonts w:hint="default"/>
      </w:rPr>
    </w:lvl>
    <w:lvl w:ilvl="2">
      <w:start w:val="1"/>
      <w:numFmt w:val="lowerRoman"/>
      <w:lvlText w:val="%3."/>
      <w:lvlJc w:val="left"/>
      <w:pPr>
        <w:tabs>
          <w:tab w:val="num" w:pos="2410"/>
        </w:tabs>
        <w:ind w:left="2410" w:hanging="284"/>
      </w:pPr>
      <w:rPr>
        <w:rFonts w:hint="default"/>
      </w:rPr>
    </w:lvl>
    <w:lvl w:ilvl="3">
      <w:start w:val="1"/>
      <w:numFmt w:val="decimal"/>
      <w:lvlText w:val="(%4)"/>
      <w:lvlJc w:val="left"/>
      <w:pPr>
        <w:tabs>
          <w:tab w:val="num" w:pos="2149"/>
        </w:tabs>
        <w:ind w:left="2149" w:hanging="360"/>
      </w:pPr>
      <w:rPr>
        <w:rFonts w:hint="default"/>
      </w:rPr>
    </w:lvl>
    <w:lvl w:ilvl="4">
      <w:start w:val="1"/>
      <w:numFmt w:val="lowerLetter"/>
      <w:lvlText w:val="(%5)"/>
      <w:lvlJc w:val="left"/>
      <w:pPr>
        <w:tabs>
          <w:tab w:val="num" w:pos="2509"/>
        </w:tabs>
        <w:ind w:left="2509" w:hanging="360"/>
      </w:pPr>
      <w:rPr>
        <w:rFonts w:hint="default"/>
      </w:rPr>
    </w:lvl>
    <w:lvl w:ilvl="5">
      <w:start w:val="1"/>
      <w:numFmt w:val="lowerRoman"/>
      <w:lvlText w:val="(%6)"/>
      <w:lvlJc w:val="left"/>
      <w:pPr>
        <w:tabs>
          <w:tab w:val="num" w:pos="2869"/>
        </w:tabs>
        <w:ind w:left="2869" w:hanging="360"/>
      </w:pPr>
      <w:rPr>
        <w:rFonts w:hint="default"/>
      </w:rPr>
    </w:lvl>
    <w:lvl w:ilvl="6">
      <w:start w:val="1"/>
      <w:numFmt w:val="decimal"/>
      <w:lvlText w:val="%7."/>
      <w:lvlJc w:val="left"/>
      <w:pPr>
        <w:tabs>
          <w:tab w:val="num" w:pos="3229"/>
        </w:tabs>
        <w:ind w:left="3229" w:hanging="360"/>
      </w:pPr>
      <w:rPr>
        <w:rFonts w:hint="default"/>
      </w:rPr>
    </w:lvl>
    <w:lvl w:ilvl="7">
      <w:start w:val="1"/>
      <w:numFmt w:val="lowerLetter"/>
      <w:lvlText w:val="%8."/>
      <w:lvlJc w:val="left"/>
      <w:pPr>
        <w:tabs>
          <w:tab w:val="num" w:pos="3589"/>
        </w:tabs>
        <w:ind w:left="3589" w:hanging="360"/>
      </w:pPr>
      <w:rPr>
        <w:rFonts w:hint="default"/>
      </w:rPr>
    </w:lvl>
    <w:lvl w:ilvl="8">
      <w:start w:val="1"/>
      <w:numFmt w:val="lowerRoman"/>
      <w:lvlText w:val="%9."/>
      <w:lvlJc w:val="left"/>
      <w:pPr>
        <w:tabs>
          <w:tab w:val="num" w:pos="3949"/>
        </w:tabs>
        <w:ind w:left="3949" w:hanging="360"/>
      </w:pPr>
      <w:rPr>
        <w:rFonts w:hint="default"/>
      </w:rPr>
    </w:lvl>
  </w:abstractNum>
  <w:abstractNum w:abstractNumId="38" w15:restartNumberingAfterBreak="0">
    <w:nsid w:val="6D785314"/>
    <w:multiLevelType w:val="hybridMultilevel"/>
    <w:tmpl w:val="D10A1396"/>
    <w:lvl w:ilvl="0" w:tplc="1C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E9109A6"/>
    <w:multiLevelType w:val="hybridMultilevel"/>
    <w:tmpl w:val="C28CF054"/>
    <w:lvl w:ilvl="0" w:tplc="89C2434E">
      <w:start w:val="1"/>
      <w:numFmt w:val="bullet"/>
      <w:lvlText w:val="•"/>
      <w:lvlJc w:val="left"/>
      <w:pPr>
        <w:tabs>
          <w:tab w:val="num" w:pos="720"/>
        </w:tabs>
        <w:ind w:left="720" w:hanging="360"/>
      </w:pPr>
      <w:rPr>
        <w:rFonts w:ascii="Arial" w:hAnsi="Arial" w:hint="default"/>
      </w:rPr>
    </w:lvl>
    <w:lvl w:ilvl="1" w:tplc="8FC28F48">
      <w:numFmt w:val="bullet"/>
      <w:lvlText w:val="•"/>
      <w:lvlJc w:val="left"/>
      <w:pPr>
        <w:tabs>
          <w:tab w:val="num" w:pos="1440"/>
        </w:tabs>
        <w:ind w:left="1440" w:hanging="360"/>
      </w:pPr>
      <w:rPr>
        <w:rFonts w:ascii="Arial" w:hAnsi="Arial" w:hint="default"/>
      </w:rPr>
    </w:lvl>
    <w:lvl w:ilvl="2" w:tplc="699059DE" w:tentative="1">
      <w:start w:val="1"/>
      <w:numFmt w:val="bullet"/>
      <w:lvlText w:val="•"/>
      <w:lvlJc w:val="left"/>
      <w:pPr>
        <w:tabs>
          <w:tab w:val="num" w:pos="2160"/>
        </w:tabs>
        <w:ind w:left="2160" w:hanging="360"/>
      </w:pPr>
      <w:rPr>
        <w:rFonts w:ascii="Arial" w:hAnsi="Arial" w:hint="default"/>
      </w:rPr>
    </w:lvl>
    <w:lvl w:ilvl="3" w:tplc="10A84596" w:tentative="1">
      <w:start w:val="1"/>
      <w:numFmt w:val="bullet"/>
      <w:lvlText w:val="•"/>
      <w:lvlJc w:val="left"/>
      <w:pPr>
        <w:tabs>
          <w:tab w:val="num" w:pos="2880"/>
        </w:tabs>
        <w:ind w:left="2880" w:hanging="360"/>
      </w:pPr>
      <w:rPr>
        <w:rFonts w:ascii="Arial" w:hAnsi="Arial" w:hint="default"/>
      </w:rPr>
    </w:lvl>
    <w:lvl w:ilvl="4" w:tplc="FB66354A" w:tentative="1">
      <w:start w:val="1"/>
      <w:numFmt w:val="bullet"/>
      <w:lvlText w:val="•"/>
      <w:lvlJc w:val="left"/>
      <w:pPr>
        <w:tabs>
          <w:tab w:val="num" w:pos="3600"/>
        </w:tabs>
        <w:ind w:left="3600" w:hanging="360"/>
      </w:pPr>
      <w:rPr>
        <w:rFonts w:ascii="Arial" w:hAnsi="Arial" w:hint="default"/>
      </w:rPr>
    </w:lvl>
    <w:lvl w:ilvl="5" w:tplc="CC021F78" w:tentative="1">
      <w:start w:val="1"/>
      <w:numFmt w:val="bullet"/>
      <w:lvlText w:val="•"/>
      <w:lvlJc w:val="left"/>
      <w:pPr>
        <w:tabs>
          <w:tab w:val="num" w:pos="4320"/>
        </w:tabs>
        <w:ind w:left="4320" w:hanging="360"/>
      </w:pPr>
      <w:rPr>
        <w:rFonts w:ascii="Arial" w:hAnsi="Arial" w:hint="default"/>
      </w:rPr>
    </w:lvl>
    <w:lvl w:ilvl="6" w:tplc="9E48DE30" w:tentative="1">
      <w:start w:val="1"/>
      <w:numFmt w:val="bullet"/>
      <w:lvlText w:val="•"/>
      <w:lvlJc w:val="left"/>
      <w:pPr>
        <w:tabs>
          <w:tab w:val="num" w:pos="5040"/>
        </w:tabs>
        <w:ind w:left="5040" w:hanging="360"/>
      </w:pPr>
      <w:rPr>
        <w:rFonts w:ascii="Arial" w:hAnsi="Arial" w:hint="default"/>
      </w:rPr>
    </w:lvl>
    <w:lvl w:ilvl="7" w:tplc="8F54FE10" w:tentative="1">
      <w:start w:val="1"/>
      <w:numFmt w:val="bullet"/>
      <w:lvlText w:val="•"/>
      <w:lvlJc w:val="left"/>
      <w:pPr>
        <w:tabs>
          <w:tab w:val="num" w:pos="5760"/>
        </w:tabs>
        <w:ind w:left="5760" w:hanging="360"/>
      </w:pPr>
      <w:rPr>
        <w:rFonts w:ascii="Arial" w:hAnsi="Arial" w:hint="default"/>
      </w:rPr>
    </w:lvl>
    <w:lvl w:ilvl="8" w:tplc="41AA9F94"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6ED65929"/>
    <w:multiLevelType w:val="hybridMultilevel"/>
    <w:tmpl w:val="9A44CFE0"/>
    <w:lvl w:ilvl="0" w:tplc="08090001">
      <w:start w:val="1"/>
      <w:numFmt w:val="bullet"/>
      <w:lvlText w:val=""/>
      <w:lvlJc w:val="left"/>
      <w:pPr>
        <w:tabs>
          <w:tab w:val="num" w:pos="1080"/>
        </w:tabs>
        <w:ind w:left="1080" w:hanging="360"/>
      </w:pPr>
      <w:rPr>
        <w:rFonts w:ascii="Symbol" w:hAnsi="Symbol" w:hint="default"/>
      </w:rPr>
    </w:lvl>
    <w:lvl w:ilvl="1" w:tplc="FFFFFFFF">
      <w:start w:val="1"/>
      <w:numFmt w:val="lowerLetter"/>
      <w:lvlText w:val="%2."/>
      <w:lvlJc w:val="left"/>
      <w:pPr>
        <w:tabs>
          <w:tab w:val="num" w:pos="1800"/>
        </w:tabs>
        <w:ind w:left="1800" w:hanging="360"/>
      </w:pPr>
    </w:lvl>
    <w:lvl w:ilvl="2" w:tplc="FFFFFFFF">
      <w:start w:val="1"/>
      <w:numFmt w:val="lowerRoman"/>
      <w:lvlText w:val="%3."/>
      <w:lvlJc w:val="right"/>
      <w:pPr>
        <w:tabs>
          <w:tab w:val="num" w:pos="2520"/>
        </w:tabs>
        <w:ind w:left="2520" w:hanging="180"/>
      </w:pPr>
    </w:lvl>
    <w:lvl w:ilvl="3" w:tplc="FFFFFFFF">
      <w:start w:val="2023"/>
      <w:numFmt w:val="bullet"/>
      <w:lvlText w:val="-"/>
      <w:lvlJc w:val="left"/>
      <w:pPr>
        <w:ind w:left="3240" w:hanging="360"/>
      </w:pPr>
      <w:rPr>
        <w:rFonts w:ascii="Verdana" w:eastAsia="Times New Roman" w:hAnsi="Verdana" w:cs="Times New Roman" w:hint="default"/>
      </w:r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41" w15:restartNumberingAfterBreak="0">
    <w:nsid w:val="71C149C6"/>
    <w:multiLevelType w:val="hybridMultilevel"/>
    <w:tmpl w:val="293A0304"/>
    <w:lvl w:ilvl="0" w:tplc="FFFFFFFF">
      <w:start w:val="1"/>
      <w:numFmt w:val="decimal"/>
      <w:lvlText w:val="%1."/>
      <w:lvlJc w:val="left"/>
      <w:pPr>
        <w:tabs>
          <w:tab w:val="num" w:pos="1069"/>
        </w:tabs>
        <w:ind w:left="1069" w:hanging="360"/>
      </w:pPr>
    </w:lvl>
    <w:lvl w:ilvl="1" w:tplc="FFFFFFFF">
      <w:start w:val="1"/>
      <w:numFmt w:val="lowerLetter"/>
      <w:lvlText w:val="%2."/>
      <w:lvlJc w:val="left"/>
      <w:pPr>
        <w:tabs>
          <w:tab w:val="num" w:pos="1789"/>
        </w:tabs>
        <w:ind w:left="1789" w:hanging="360"/>
      </w:pPr>
    </w:lvl>
    <w:lvl w:ilvl="2" w:tplc="FFFFFFFF">
      <w:start w:val="1"/>
      <w:numFmt w:val="lowerRoman"/>
      <w:lvlText w:val="%3."/>
      <w:lvlJc w:val="right"/>
      <w:pPr>
        <w:tabs>
          <w:tab w:val="num" w:pos="2509"/>
        </w:tabs>
        <w:ind w:left="2509" w:hanging="180"/>
      </w:pPr>
    </w:lvl>
    <w:lvl w:ilvl="3" w:tplc="FFFFFFFF" w:tentative="1">
      <w:start w:val="1"/>
      <w:numFmt w:val="decimal"/>
      <w:lvlText w:val="%4."/>
      <w:lvlJc w:val="left"/>
      <w:pPr>
        <w:tabs>
          <w:tab w:val="num" w:pos="3229"/>
        </w:tabs>
        <w:ind w:left="3229" w:hanging="360"/>
      </w:pPr>
    </w:lvl>
    <w:lvl w:ilvl="4" w:tplc="FFFFFFFF" w:tentative="1">
      <w:start w:val="1"/>
      <w:numFmt w:val="lowerLetter"/>
      <w:lvlText w:val="%5."/>
      <w:lvlJc w:val="left"/>
      <w:pPr>
        <w:tabs>
          <w:tab w:val="num" w:pos="3949"/>
        </w:tabs>
        <w:ind w:left="3949" w:hanging="360"/>
      </w:pPr>
    </w:lvl>
    <w:lvl w:ilvl="5" w:tplc="FFFFFFFF" w:tentative="1">
      <w:start w:val="1"/>
      <w:numFmt w:val="lowerRoman"/>
      <w:lvlText w:val="%6."/>
      <w:lvlJc w:val="right"/>
      <w:pPr>
        <w:tabs>
          <w:tab w:val="num" w:pos="4669"/>
        </w:tabs>
        <w:ind w:left="4669" w:hanging="180"/>
      </w:pPr>
    </w:lvl>
    <w:lvl w:ilvl="6" w:tplc="FFFFFFFF" w:tentative="1">
      <w:start w:val="1"/>
      <w:numFmt w:val="decimal"/>
      <w:lvlText w:val="%7."/>
      <w:lvlJc w:val="left"/>
      <w:pPr>
        <w:tabs>
          <w:tab w:val="num" w:pos="5389"/>
        </w:tabs>
        <w:ind w:left="5389" w:hanging="360"/>
      </w:pPr>
    </w:lvl>
    <w:lvl w:ilvl="7" w:tplc="FFFFFFFF" w:tentative="1">
      <w:start w:val="1"/>
      <w:numFmt w:val="lowerLetter"/>
      <w:lvlText w:val="%8."/>
      <w:lvlJc w:val="left"/>
      <w:pPr>
        <w:tabs>
          <w:tab w:val="num" w:pos="6109"/>
        </w:tabs>
        <w:ind w:left="6109" w:hanging="360"/>
      </w:pPr>
    </w:lvl>
    <w:lvl w:ilvl="8" w:tplc="FFFFFFFF" w:tentative="1">
      <w:start w:val="1"/>
      <w:numFmt w:val="lowerRoman"/>
      <w:lvlText w:val="%9."/>
      <w:lvlJc w:val="right"/>
      <w:pPr>
        <w:tabs>
          <w:tab w:val="num" w:pos="6829"/>
        </w:tabs>
        <w:ind w:left="6829" w:hanging="180"/>
      </w:pPr>
    </w:lvl>
  </w:abstractNum>
  <w:abstractNum w:abstractNumId="42" w15:restartNumberingAfterBreak="0">
    <w:nsid w:val="769511AD"/>
    <w:multiLevelType w:val="hybridMultilevel"/>
    <w:tmpl w:val="ABD44DDE"/>
    <w:lvl w:ilvl="0" w:tplc="1C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E8506E9"/>
    <w:multiLevelType w:val="hybridMultilevel"/>
    <w:tmpl w:val="A398A4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07410757">
    <w:abstractNumId w:val="25"/>
  </w:num>
  <w:num w:numId="2" w16cid:durableId="1061249728">
    <w:abstractNumId w:val="17"/>
  </w:num>
  <w:num w:numId="3" w16cid:durableId="2080327168">
    <w:abstractNumId w:val="3"/>
  </w:num>
  <w:num w:numId="4" w16cid:durableId="284820214">
    <w:abstractNumId w:val="37"/>
  </w:num>
  <w:num w:numId="5" w16cid:durableId="1425415354">
    <w:abstractNumId w:val="22"/>
  </w:num>
  <w:num w:numId="6" w16cid:durableId="102605977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88649743">
    <w:abstractNumId w:val="18"/>
  </w:num>
  <w:num w:numId="8" w16cid:durableId="338969738">
    <w:abstractNumId w:val="1"/>
  </w:num>
  <w:num w:numId="9" w16cid:durableId="1223829642">
    <w:abstractNumId w:val="24"/>
  </w:num>
  <w:num w:numId="10" w16cid:durableId="784270723">
    <w:abstractNumId w:val="4"/>
  </w:num>
  <w:num w:numId="11" w16cid:durableId="1318530715">
    <w:abstractNumId w:val="6"/>
  </w:num>
  <w:num w:numId="12" w16cid:durableId="1148087084">
    <w:abstractNumId w:val="29"/>
  </w:num>
  <w:num w:numId="13" w16cid:durableId="1530726361">
    <w:abstractNumId w:val="11"/>
  </w:num>
  <w:num w:numId="14" w16cid:durableId="1313948597">
    <w:abstractNumId w:val="8"/>
  </w:num>
  <w:num w:numId="15" w16cid:durableId="56325096">
    <w:abstractNumId w:val="10"/>
  </w:num>
  <w:num w:numId="16" w16cid:durableId="1271204631">
    <w:abstractNumId w:val="5"/>
  </w:num>
  <w:num w:numId="17" w16cid:durableId="1547378556">
    <w:abstractNumId w:val="23"/>
  </w:num>
  <w:num w:numId="18" w16cid:durableId="1183981085">
    <w:abstractNumId w:val="27"/>
  </w:num>
  <w:num w:numId="19" w16cid:durableId="1219198085">
    <w:abstractNumId w:val="7"/>
  </w:num>
  <w:num w:numId="20" w16cid:durableId="449277740">
    <w:abstractNumId w:val="20"/>
  </w:num>
  <w:num w:numId="21" w16cid:durableId="1020396118">
    <w:abstractNumId w:val="39"/>
  </w:num>
  <w:num w:numId="22" w16cid:durableId="1242371061">
    <w:abstractNumId w:val="9"/>
  </w:num>
  <w:num w:numId="23" w16cid:durableId="243101914">
    <w:abstractNumId w:val="0"/>
  </w:num>
  <w:num w:numId="24" w16cid:durableId="2031833254">
    <w:abstractNumId w:val="25"/>
  </w:num>
  <w:num w:numId="25" w16cid:durableId="1947106112">
    <w:abstractNumId w:val="25"/>
  </w:num>
  <w:num w:numId="26" w16cid:durableId="1654941268">
    <w:abstractNumId w:val="14"/>
  </w:num>
  <w:num w:numId="27" w16cid:durableId="442118425">
    <w:abstractNumId w:val="32"/>
  </w:num>
  <w:num w:numId="28" w16cid:durableId="102770350">
    <w:abstractNumId w:val="16"/>
  </w:num>
  <w:num w:numId="29" w16cid:durableId="550461819">
    <w:abstractNumId w:val="2"/>
  </w:num>
  <w:num w:numId="30" w16cid:durableId="1064181080">
    <w:abstractNumId w:val="43"/>
  </w:num>
  <w:num w:numId="31" w16cid:durableId="1275165761">
    <w:abstractNumId w:val="12"/>
  </w:num>
  <w:num w:numId="32" w16cid:durableId="1777553689">
    <w:abstractNumId w:val="36"/>
  </w:num>
  <w:num w:numId="33" w16cid:durableId="430785529">
    <w:abstractNumId w:val="38"/>
  </w:num>
  <w:num w:numId="34" w16cid:durableId="1675305019">
    <w:abstractNumId w:val="28"/>
  </w:num>
  <w:num w:numId="35" w16cid:durableId="1536888209">
    <w:abstractNumId w:val="13"/>
  </w:num>
  <w:num w:numId="36" w16cid:durableId="923219646">
    <w:abstractNumId w:val="35"/>
  </w:num>
  <w:num w:numId="37" w16cid:durableId="408044003">
    <w:abstractNumId w:val="42"/>
  </w:num>
  <w:num w:numId="38" w16cid:durableId="580330271">
    <w:abstractNumId w:val="34"/>
  </w:num>
  <w:num w:numId="39" w16cid:durableId="880047295">
    <w:abstractNumId w:val="21"/>
  </w:num>
  <w:num w:numId="40" w16cid:durableId="661548100">
    <w:abstractNumId w:val="19"/>
  </w:num>
  <w:num w:numId="41" w16cid:durableId="353924722">
    <w:abstractNumId w:val="26"/>
  </w:num>
  <w:num w:numId="42" w16cid:durableId="1991396432">
    <w:abstractNumId w:val="41"/>
  </w:num>
  <w:num w:numId="43" w16cid:durableId="254024173">
    <w:abstractNumId w:val="25"/>
  </w:num>
  <w:num w:numId="44" w16cid:durableId="1773011209">
    <w:abstractNumId w:val="31"/>
  </w:num>
  <w:num w:numId="45" w16cid:durableId="909925317">
    <w:abstractNumId w:val="40"/>
  </w:num>
  <w:num w:numId="46" w16cid:durableId="136075875">
    <w:abstractNumId w:val="30"/>
  </w:num>
  <w:num w:numId="47" w16cid:durableId="2118131355">
    <w:abstractNumId w:val="25"/>
  </w:num>
  <w:num w:numId="48" w16cid:durableId="1239169333">
    <w:abstractNumId w:val="25"/>
  </w:num>
  <w:num w:numId="49" w16cid:durableId="1477648977">
    <w:abstractNumId w:val="15"/>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Nikki Papenfus">
    <w15:presenceInfo w15:providerId="AD" w15:userId="S::npapenfus@openboxsoftware.com::2a405823-0c8b-419b-afb6-8159926c2e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doNotTrackFormattin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9B6"/>
    <w:rsid w:val="00002816"/>
    <w:rsid w:val="00002D8B"/>
    <w:rsid w:val="00003140"/>
    <w:rsid w:val="00003CB9"/>
    <w:rsid w:val="00004450"/>
    <w:rsid w:val="00005788"/>
    <w:rsid w:val="000058C0"/>
    <w:rsid w:val="00006898"/>
    <w:rsid w:val="00007079"/>
    <w:rsid w:val="00010163"/>
    <w:rsid w:val="0001739C"/>
    <w:rsid w:val="00020907"/>
    <w:rsid w:val="000216DE"/>
    <w:rsid w:val="00021781"/>
    <w:rsid w:val="00021A26"/>
    <w:rsid w:val="00021CEA"/>
    <w:rsid w:val="00024513"/>
    <w:rsid w:val="00026D64"/>
    <w:rsid w:val="000309B6"/>
    <w:rsid w:val="000356F5"/>
    <w:rsid w:val="0003583B"/>
    <w:rsid w:val="00036132"/>
    <w:rsid w:val="000375AA"/>
    <w:rsid w:val="00041A9A"/>
    <w:rsid w:val="00043006"/>
    <w:rsid w:val="0004316C"/>
    <w:rsid w:val="0004428D"/>
    <w:rsid w:val="00045DC5"/>
    <w:rsid w:val="00046FE4"/>
    <w:rsid w:val="00051288"/>
    <w:rsid w:val="000568EA"/>
    <w:rsid w:val="00062980"/>
    <w:rsid w:val="00062D49"/>
    <w:rsid w:val="0006300B"/>
    <w:rsid w:val="00063414"/>
    <w:rsid w:val="000648CE"/>
    <w:rsid w:val="00064C76"/>
    <w:rsid w:val="0006504F"/>
    <w:rsid w:val="000713C6"/>
    <w:rsid w:val="000716FA"/>
    <w:rsid w:val="000718BA"/>
    <w:rsid w:val="000729A6"/>
    <w:rsid w:val="00073F94"/>
    <w:rsid w:val="000741DF"/>
    <w:rsid w:val="00076412"/>
    <w:rsid w:val="00076A4A"/>
    <w:rsid w:val="000776FA"/>
    <w:rsid w:val="00077E84"/>
    <w:rsid w:val="00081F20"/>
    <w:rsid w:val="00082D50"/>
    <w:rsid w:val="00085D87"/>
    <w:rsid w:val="0008664D"/>
    <w:rsid w:val="00090DAF"/>
    <w:rsid w:val="00091731"/>
    <w:rsid w:val="00094BAB"/>
    <w:rsid w:val="00096135"/>
    <w:rsid w:val="0009618F"/>
    <w:rsid w:val="00096287"/>
    <w:rsid w:val="000A0498"/>
    <w:rsid w:val="000A06F5"/>
    <w:rsid w:val="000A1BFA"/>
    <w:rsid w:val="000A386B"/>
    <w:rsid w:val="000A3AAB"/>
    <w:rsid w:val="000A3E4D"/>
    <w:rsid w:val="000A3FD3"/>
    <w:rsid w:val="000A4653"/>
    <w:rsid w:val="000A61F0"/>
    <w:rsid w:val="000A6CE9"/>
    <w:rsid w:val="000A6DCF"/>
    <w:rsid w:val="000A6E1B"/>
    <w:rsid w:val="000A7F9F"/>
    <w:rsid w:val="000B564B"/>
    <w:rsid w:val="000B63BA"/>
    <w:rsid w:val="000C03F9"/>
    <w:rsid w:val="000C0B7C"/>
    <w:rsid w:val="000C13C9"/>
    <w:rsid w:val="000C193F"/>
    <w:rsid w:val="000C1EBF"/>
    <w:rsid w:val="000C33D2"/>
    <w:rsid w:val="000C3850"/>
    <w:rsid w:val="000C42A3"/>
    <w:rsid w:val="000C5894"/>
    <w:rsid w:val="000C648B"/>
    <w:rsid w:val="000C6DCC"/>
    <w:rsid w:val="000D1202"/>
    <w:rsid w:val="000D1607"/>
    <w:rsid w:val="000D4E97"/>
    <w:rsid w:val="000D7891"/>
    <w:rsid w:val="000E0D78"/>
    <w:rsid w:val="000E0DF7"/>
    <w:rsid w:val="000E2E8B"/>
    <w:rsid w:val="000E32D7"/>
    <w:rsid w:val="000E4056"/>
    <w:rsid w:val="000E4EA5"/>
    <w:rsid w:val="000E5C08"/>
    <w:rsid w:val="000F4BA8"/>
    <w:rsid w:val="000F57D4"/>
    <w:rsid w:val="000F5C78"/>
    <w:rsid w:val="000F77D3"/>
    <w:rsid w:val="000F7AC0"/>
    <w:rsid w:val="0010423E"/>
    <w:rsid w:val="001046C2"/>
    <w:rsid w:val="00104C13"/>
    <w:rsid w:val="00107FAF"/>
    <w:rsid w:val="00110C78"/>
    <w:rsid w:val="001137AA"/>
    <w:rsid w:val="001139DD"/>
    <w:rsid w:val="00114A53"/>
    <w:rsid w:val="00114C87"/>
    <w:rsid w:val="00114D38"/>
    <w:rsid w:val="00116A38"/>
    <w:rsid w:val="00116F7C"/>
    <w:rsid w:val="00117779"/>
    <w:rsid w:val="001202C6"/>
    <w:rsid w:val="001211BD"/>
    <w:rsid w:val="00121347"/>
    <w:rsid w:val="00127615"/>
    <w:rsid w:val="00130065"/>
    <w:rsid w:val="0013070E"/>
    <w:rsid w:val="00132082"/>
    <w:rsid w:val="0013248F"/>
    <w:rsid w:val="001349FA"/>
    <w:rsid w:val="001350DF"/>
    <w:rsid w:val="00135DC4"/>
    <w:rsid w:val="0013668A"/>
    <w:rsid w:val="0013678D"/>
    <w:rsid w:val="001376A9"/>
    <w:rsid w:val="001403CA"/>
    <w:rsid w:val="00141BF3"/>
    <w:rsid w:val="00142743"/>
    <w:rsid w:val="0014274E"/>
    <w:rsid w:val="001427D0"/>
    <w:rsid w:val="00146F70"/>
    <w:rsid w:val="00154163"/>
    <w:rsid w:val="00154E9E"/>
    <w:rsid w:val="00156389"/>
    <w:rsid w:val="0016078C"/>
    <w:rsid w:val="00160A94"/>
    <w:rsid w:val="00161752"/>
    <w:rsid w:val="001633EF"/>
    <w:rsid w:val="001635DB"/>
    <w:rsid w:val="00165509"/>
    <w:rsid w:val="00166BB2"/>
    <w:rsid w:val="0017086E"/>
    <w:rsid w:val="00170881"/>
    <w:rsid w:val="001720E6"/>
    <w:rsid w:val="001744E9"/>
    <w:rsid w:val="00176162"/>
    <w:rsid w:val="00176707"/>
    <w:rsid w:val="001840B3"/>
    <w:rsid w:val="0018595C"/>
    <w:rsid w:val="00186A29"/>
    <w:rsid w:val="00191526"/>
    <w:rsid w:val="00191EF0"/>
    <w:rsid w:val="00192D40"/>
    <w:rsid w:val="001950D0"/>
    <w:rsid w:val="00197E4E"/>
    <w:rsid w:val="001A0380"/>
    <w:rsid w:val="001A1198"/>
    <w:rsid w:val="001A17B1"/>
    <w:rsid w:val="001A1C79"/>
    <w:rsid w:val="001A5798"/>
    <w:rsid w:val="001A6136"/>
    <w:rsid w:val="001A77DD"/>
    <w:rsid w:val="001B0BE1"/>
    <w:rsid w:val="001B36EC"/>
    <w:rsid w:val="001B5033"/>
    <w:rsid w:val="001B52B2"/>
    <w:rsid w:val="001B54C8"/>
    <w:rsid w:val="001B5AAF"/>
    <w:rsid w:val="001B739B"/>
    <w:rsid w:val="001C31C4"/>
    <w:rsid w:val="001C39BF"/>
    <w:rsid w:val="001D044B"/>
    <w:rsid w:val="001D0BB5"/>
    <w:rsid w:val="001D380A"/>
    <w:rsid w:val="001D3A85"/>
    <w:rsid w:val="001D6B63"/>
    <w:rsid w:val="001E18EB"/>
    <w:rsid w:val="001E4B93"/>
    <w:rsid w:val="001E548A"/>
    <w:rsid w:val="001E65C7"/>
    <w:rsid w:val="001F183A"/>
    <w:rsid w:val="001F3149"/>
    <w:rsid w:val="001F3653"/>
    <w:rsid w:val="001F5300"/>
    <w:rsid w:val="001F6C79"/>
    <w:rsid w:val="0020105B"/>
    <w:rsid w:val="00203607"/>
    <w:rsid w:val="002037EC"/>
    <w:rsid w:val="00203F56"/>
    <w:rsid w:val="00206F62"/>
    <w:rsid w:val="00210F25"/>
    <w:rsid w:val="002116F7"/>
    <w:rsid w:val="00212432"/>
    <w:rsid w:val="00213581"/>
    <w:rsid w:val="00213EB5"/>
    <w:rsid w:val="002154AA"/>
    <w:rsid w:val="002164F8"/>
    <w:rsid w:val="0021651F"/>
    <w:rsid w:val="0021696D"/>
    <w:rsid w:val="002223F5"/>
    <w:rsid w:val="002232EA"/>
    <w:rsid w:val="00224238"/>
    <w:rsid w:val="00230636"/>
    <w:rsid w:val="002317E0"/>
    <w:rsid w:val="00231C6B"/>
    <w:rsid w:val="00232642"/>
    <w:rsid w:val="00232755"/>
    <w:rsid w:val="0024019B"/>
    <w:rsid w:val="00241227"/>
    <w:rsid w:val="00242828"/>
    <w:rsid w:val="0024504C"/>
    <w:rsid w:val="002457B0"/>
    <w:rsid w:val="00246098"/>
    <w:rsid w:val="002460F6"/>
    <w:rsid w:val="0024754A"/>
    <w:rsid w:val="002479C7"/>
    <w:rsid w:val="0025142D"/>
    <w:rsid w:val="00251995"/>
    <w:rsid w:val="00253C37"/>
    <w:rsid w:val="00253CBA"/>
    <w:rsid w:val="002540A3"/>
    <w:rsid w:val="0025434C"/>
    <w:rsid w:val="0025775F"/>
    <w:rsid w:val="002578F0"/>
    <w:rsid w:val="0026224E"/>
    <w:rsid w:val="00264034"/>
    <w:rsid w:val="00265233"/>
    <w:rsid w:val="00265458"/>
    <w:rsid w:val="00265EFE"/>
    <w:rsid w:val="0027192A"/>
    <w:rsid w:val="00271A20"/>
    <w:rsid w:val="00273E5E"/>
    <w:rsid w:val="00274DA2"/>
    <w:rsid w:val="00277015"/>
    <w:rsid w:val="00280699"/>
    <w:rsid w:val="00280743"/>
    <w:rsid w:val="00283380"/>
    <w:rsid w:val="002837D8"/>
    <w:rsid w:val="0028485F"/>
    <w:rsid w:val="002850B1"/>
    <w:rsid w:val="002856E6"/>
    <w:rsid w:val="00286EAA"/>
    <w:rsid w:val="002877F8"/>
    <w:rsid w:val="00293DD3"/>
    <w:rsid w:val="0029551D"/>
    <w:rsid w:val="002A261E"/>
    <w:rsid w:val="002A2655"/>
    <w:rsid w:val="002A2911"/>
    <w:rsid w:val="002A3F28"/>
    <w:rsid w:val="002A47A2"/>
    <w:rsid w:val="002A483C"/>
    <w:rsid w:val="002A4A83"/>
    <w:rsid w:val="002A514F"/>
    <w:rsid w:val="002A6ABC"/>
    <w:rsid w:val="002B0516"/>
    <w:rsid w:val="002B0C97"/>
    <w:rsid w:val="002B1C85"/>
    <w:rsid w:val="002B3ACA"/>
    <w:rsid w:val="002B4040"/>
    <w:rsid w:val="002B64BE"/>
    <w:rsid w:val="002B7614"/>
    <w:rsid w:val="002C0569"/>
    <w:rsid w:val="002C259D"/>
    <w:rsid w:val="002C39A0"/>
    <w:rsid w:val="002C3DDF"/>
    <w:rsid w:val="002C4115"/>
    <w:rsid w:val="002C451F"/>
    <w:rsid w:val="002C4BF3"/>
    <w:rsid w:val="002C645D"/>
    <w:rsid w:val="002C6AE1"/>
    <w:rsid w:val="002C7E99"/>
    <w:rsid w:val="002C7F4D"/>
    <w:rsid w:val="002D0A3F"/>
    <w:rsid w:val="002D1CBE"/>
    <w:rsid w:val="002D22B4"/>
    <w:rsid w:val="002D29D3"/>
    <w:rsid w:val="002D7F76"/>
    <w:rsid w:val="002E11CF"/>
    <w:rsid w:val="002E1386"/>
    <w:rsid w:val="002E18AB"/>
    <w:rsid w:val="002F1ACD"/>
    <w:rsid w:val="002F1F0C"/>
    <w:rsid w:val="002F2A81"/>
    <w:rsid w:val="002F3666"/>
    <w:rsid w:val="002F5C56"/>
    <w:rsid w:val="002F6464"/>
    <w:rsid w:val="002F76AB"/>
    <w:rsid w:val="00302968"/>
    <w:rsid w:val="00302A98"/>
    <w:rsid w:val="00303779"/>
    <w:rsid w:val="003039F9"/>
    <w:rsid w:val="00303A01"/>
    <w:rsid w:val="00303E69"/>
    <w:rsid w:val="00304DA5"/>
    <w:rsid w:val="0030545B"/>
    <w:rsid w:val="00307485"/>
    <w:rsid w:val="0030789F"/>
    <w:rsid w:val="003111A6"/>
    <w:rsid w:val="0031211B"/>
    <w:rsid w:val="003124EA"/>
    <w:rsid w:val="00312B9A"/>
    <w:rsid w:val="0032013B"/>
    <w:rsid w:val="003209E8"/>
    <w:rsid w:val="0032433B"/>
    <w:rsid w:val="00324AE6"/>
    <w:rsid w:val="00325F8D"/>
    <w:rsid w:val="00327882"/>
    <w:rsid w:val="00327A79"/>
    <w:rsid w:val="00331317"/>
    <w:rsid w:val="003318B4"/>
    <w:rsid w:val="00331A10"/>
    <w:rsid w:val="003322E0"/>
    <w:rsid w:val="00332C40"/>
    <w:rsid w:val="00332E15"/>
    <w:rsid w:val="0033578E"/>
    <w:rsid w:val="003363B8"/>
    <w:rsid w:val="00341713"/>
    <w:rsid w:val="003418F3"/>
    <w:rsid w:val="00344E95"/>
    <w:rsid w:val="00345F8F"/>
    <w:rsid w:val="00345FAF"/>
    <w:rsid w:val="00346870"/>
    <w:rsid w:val="00346FE2"/>
    <w:rsid w:val="0035009C"/>
    <w:rsid w:val="00354742"/>
    <w:rsid w:val="003571E5"/>
    <w:rsid w:val="0036141E"/>
    <w:rsid w:val="00361F62"/>
    <w:rsid w:val="003635DE"/>
    <w:rsid w:val="00363B56"/>
    <w:rsid w:val="00365810"/>
    <w:rsid w:val="00370731"/>
    <w:rsid w:val="00370D11"/>
    <w:rsid w:val="0037105B"/>
    <w:rsid w:val="003718B9"/>
    <w:rsid w:val="0037278D"/>
    <w:rsid w:val="00373424"/>
    <w:rsid w:val="0037344F"/>
    <w:rsid w:val="00377A14"/>
    <w:rsid w:val="0038156B"/>
    <w:rsid w:val="00382819"/>
    <w:rsid w:val="00382DE3"/>
    <w:rsid w:val="003835C1"/>
    <w:rsid w:val="00390C39"/>
    <w:rsid w:val="00390DCF"/>
    <w:rsid w:val="003918CF"/>
    <w:rsid w:val="00391E27"/>
    <w:rsid w:val="003953EA"/>
    <w:rsid w:val="003A1C6F"/>
    <w:rsid w:val="003A4491"/>
    <w:rsid w:val="003A51CF"/>
    <w:rsid w:val="003A52BA"/>
    <w:rsid w:val="003A6540"/>
    <w:rsid w:val="003B2682"/>
    <w:rsid w:val="003B4AC1"/>
    <w:rsid w:val="003B5F46"/>
    <w:rsid w:val="003C08F1"/>
    <w:rsid w:val="003C0D91"/>
    <w:rsid w:val="003C0E33"/>
    <w:rsid w:val="003C106B"/>
    <w:rsid w:val="003C1B5F"/>
    <w:rsid w:val="003C27B6"/>
    <w:rsid w:val="003C5588"/>
    <w:rsid w:val="003C5BB6"/>
    <w:rsid w:val="003D0088"/>
    <w:rsid w:val="003D08ED"/>
    <w:rsid w:val="003D2493"/>
    <w:rsid w:val="003D274E"/>
    <w:rsid w:val="003D2C89"/>
    <w:rsid w:val="003D336C"/>
    <w:rsid w:val="003D4A4C"/>
    <w:rsid w:val="003D6E5E"/>
    <w:rsid w:val="003D7DA3"/>
    <w:rsid w:val="003D7FB9"/>
    <w:rsid w:val="003E231E"/>
    <w:rsid w:val="003E31F0"/>
    <w:rsid w:val="003E4103"/>
    <w:rsid w:val="003E4208"/>
    <w:rsid w:val="003E4766"/>
    <w:rsid w:val="003E47D1"/>
    <w:rsid w:val="003E4AB9"/>
    <w:rsid w:val="003E6514"/>
    <w:rsid w:val="003E7169"/>
    <w:rsid w:val="003F00C7"/>
    <w:rsid w:val="003F549E"/>
    <w:rsid w:val="003F5814"/>
    <w:rsid w:val="00400CBE"/>
    <w:rsid w:val="004028A9"/>
    <w:rsid w:val="004062DF"/>
    <w:rsid w:val="004101C7"/>
    <w:rsid w:val="0041063C"/>
    <w:rsid w:val="004115D9"/>
    <w:rsid w:val="004116B0"/>
    <w:rsid w:val="00411D1E"/>
    <w:rsid w:val="0041248B"/>
    <w:rsid w:val="004147B2"/>
    <w:rsid w:val="00414AB3"/>
    <w:rsid w:val="0041720F"/>
    <w:rsid w:val="004176E4"/>
    <w:rsid w:val="0042049B"/>
    <w:rsid w:val="0042124B"/>
    <w:rsid w:val="00426CDE"/>
    <w:rsid w:val="00427154"/>
    <w:rsid w:val="004274A3"/>
    <w:rsid w:val="00427A02"/>
    <w:rsid w:val="0043047E"/>
    <w:rsid w:val="00430C57"/>
    <w:rsid w:val="00430FF9"/>
    <w:rsid w:val="00433732"/>
    <w:rsid w:val="00434928"/>
    <w:rsid w:val="00435374"/>
    <w:rsid w:val="00435BF4"/>
    <w:rsid w:val="00435D95"/>
    <w:rsid w:val="00441184"/>
    <w:rsid w:val="00441FBF"/>
    <w:rsid w:val="004424E0"/>
    <w:rsid w:val="00442E71"/>
    <w:rsid w:val="00444313"/>
    <w:rsid w:val="00444F6C"/>
    <w:rsid w:val="00444FF6"/>
    <w:rsid w:val="00446780"/>
    <w:rsid w:val="00446E3C"/>
    <w:rsid w:val="00450484"/>
    <w:rsid w:val="00452D20"/>
    <w:rsid w:val="00454C53"/>
    <w:rsid w:val="0045650A"/>
    <w:rsid w:val="004573A9"/>
    <w:rsid w:val="00462A65"/>
    <w:rsid w:val="00463D29"/>
    <w:rsid w:val="004644F6"/>
    <w:rsid w:val="00465B76"/>
    <w:rsid w:val="004663F8"/>
    <w:rsid w:val="00466F70"/>
    <w:rsid w:val="0047258E"/>
    <w:rsid w:val="00474198"/>
    <w:rsid w:val="00475DF0"/>
    <w:rsid w:val="004801C1"/>
    <w:rsid w:val="0048243F"/>
    <w:rsid w:val="00484D83"/>
    <w:rsid w:val="00485A65"/>
    <w:rsid w:val="00485B36"/>
    <w:rsid w:val="00486A23"/>
    <w:rsid w:val="00486CE7"/>
    <w:rsid w:val="004878EA"/>
    <w:rsid w:val="004930B3"/>
    <w:rsid w:val="004950BB"/>
    <w:rsid w:val="00495681"/>
    <w:rsid w:val="0049582C"/>
    <w:rsid w:val="00496E46"/>
    <w:rsid w:val="004A17C2"/>
    <w:rsid w:val="004A17DF"/>
    <w:rsid w:val="004A3C08"/>
    <w:rsid w:val="004A6B97"/>
    <w:rsid w:val="004A71E3"/>
    <w:rsid w:val="004B0268"/>
    <w:rsid w:val="004B0AFA"/>
    <w:rsid w:val="004B0C83"/>
    <w:rsid w:val="004B1025"/>
    <w:rsid w:val="004B441E"/>
    <w:rsid w:val="004B4DBF"/>
    <w:rsid w:val="004B5E09"/>
    <w:rsid w:val="004B6FF7"/>
    <w:rsid w:val="004B7D12"/>
    <w:rsid w:val="004C0A5E"/>
    <w:rsid w:val="004C36F2"/>
    <w:rsid w:val="004C4F50"/>
    <w:rsid w:val="004C50DB"/>
    <w:rsid w:val="004C5C6F"/>
    <w:rsid w:val="004C7870"/>
    <w:rsid w:val="004C7926"/>
    <w:rsid w:val="004D2F7E"/>
    <w:rsid w:val="004D31BF"/>
    <w:rsid w:val="004D4101"/>
    <w:rsid w:val="004D4C4D"/>
    <w:rsid w:val="004D7E0B"/>
    <w:rsid w:val="004E1911"/>
    <w:rsid w:val="004E1EB3"/>
    <w:rsid w:val="004E2A60"/>
    <w:rsid w:val="004E3812"/>
    <w:rsid w:val="004E3F73"/>
    <w:rsid w:val="004E5EC7"/>
    <w:rsid w:val="004E60A0"/>
    <w:rsid w:val="004E674B"/>
    <w:rsid w:val="004E67DC"/>
    <w:rsid w:val="004E6813"/>
    <w:rsid w:val="004E749B"/>
    <w:rsid w:val="004F16F8"/>
    <w:rsid w:val="004F48C7"/>
    <w:rsid w:val="004F5CA6"/>
    <w:rsid w:val="004F76AE"/>
    <w:rsid w:val="005002AC"/>
    <w:rsid w:val="00500F35"/>
    <w:rsid w:val="00503A25"/>
    <w:rsid w:val="00504DF5"/>
    <w:rsid w:val="005104E4"/>
    <w:rsid w:val="00512E44"/>
    <w:rsid w:val="00512E6D"/>
    <w:rsid w:val="0051416A"/>
    <w:rsid w:val="00515273"/>
    <w:rsid w:val="00517CBC"/>
    <w:rsid w:val="005200B7"/>
    <w:rsid w:val="00524289"/>
    <w:rsid w:val="00527BE0"/>
    <w:rsid w:val="00533725"/>
    <w:rsid w:val="0053459D"/>
    <w:rsid w:val="00534940"/>
    <w:rsid w:val="00535809"/>
    <w:rsid w:val="00535AD9"/>
    <w:rsid w:val="0053779F"/>
    <w:rsid w:val="0054037F"/>
    <w:rsid w:val="005447DA"/>
    <w:rsid w:val="00545372"/>
    <w:rsid w:val="00546080"/>
    <w:rsid w:val="00546E6C"/>
    <w:rsid w:val="005479B4"/>
    <w:rsid w:val="00551438"/>
    <w:rsid w:val="005515EF"/>
    <w:rsid w:val="00551B97"/>
    <w:rsid w:val="005545FF"/>
    <w:rsid w:val="00556230"/>
    <w:rsid w:val="00556E55"/>
    <w:rsid w:val="00560365"/>
    <w:rsid w:val="005615EB"/>
    <w:rsid w:val="00563007"/>
    <w:rsid w:val="005630C3"/>
    <w:rsid w:val="005651F5"/>
    <w:rsid w:val="005712C5"/>
    <w:rsid w:val="00571975"/>
    <w:rsid w:val="00572B64"/>
    <w:rsid w:val="005736A0"/>
    <w:rsid w:val="00573D9C"/>
    <w:rsid w:val="005747B2"/>
    <w:rsid w:val="00575A14"/>
    <w:rsid w:val="005770C6"/>
    <w:rsid w:val="0058228D"/>
    <w:rsid w:val="005911DC"/>
    <w:rsid w:val="0059478D"/>
    <w:rsid w:val="005949B8"/>
    <w:rsid w:val="0059530F"/>
    <w:rsid w:val="0059563E"/>
    <w:rsid w:val="00595BE6"/>
    <w:rsid w:val="00595EB2"/>
    <w:rsid w:val="00596AFC"/>
    <w:rsid w:val="00597FA2"/>
    <w:rsid w:val="005A0B64"/>
    <w:rsid w:val="005A4EB2"/>
    <w:rsid w:val="005A5BA2"/>
    <w:rsid w:val="005A6620"/>
    <w:rsid w:val="005A7465"/>
    <w:rsid w:val="005B1437"/>
    <w:rsid w:val="005B2602"/>
    <w:rsid w:val="005B283A"/>
    <w:rsid w:val="005B5070"/>
    <w:rsid w:val="005C0504"/>
    <w:rsid w:val="005C0F8A"/>
    <w:rsid w:val="005C27F2"/>
    <w:rsid w:val="005C3110"/>
    <w:rsid w:val="005C4271"/>
    <w:rsid w:val="005C42D1"/>
    <w:rsid w:val="005C42F1"/>
    <w:rsid w:val="005C4637"/>
    <w:rsid w:val="005C62C2"/>
    <w:rsid w:val="005C6F37"/>
    <w:rsid w:val="005D1157"/>
    <w:rsid w:val="005D14BE"/>
    <w:rsid w:val="005D33E5"/>
    <w:rsid w:val="005D7FD3"/>
    <w:rsid w:val="005E0760"/>
    <w:rsid w:val="005E1ADF"/>
    <w:rsid w:val="005E6619"/>
    <w:rsid w:val="005E67D9"/>
    <w:rsid w:val="005E686B"/>
    <w:rsid w:val="005F1C99"/>
    <w:rsid w:val="005F23AE"/>
    <w:rsid w:val="005F33BF"/>
    <w:rsid w:val="005F3564"/>
    <w:rsid w:val="005F4A07"/>
    <w:rsid w:val="005F4C17"/>
    <w:rsid w:val="005F621E"/>
    <w:rsid w:val="00600811"/>
    <w:rsid w:val="00602290"/>
    <w:rsid w:val="00603F91"/>
    <w:rsid w:val="00606D89"/>
    <w:rsid w:val="00607494"/>
    <w:rsid w:val="00607AD9"/>
    <w:rsid w:val="0061059E"/>
    <w:rsid w:val="00611EC7"/>
    <w:rsid w:val="00614AA3"/>
    <w:rsid w:val="00615400"/>
    <w:rsid w:val="00616223"/>
    <w:rsid w:val="00620773"/>
    <w:rsid w:val="00620A42"/>
    <w:rsid w:val="0062355D"/>
    <w:rsid w:val="00626046"/>
    <w:rsid w:val="00627A1C"/>
    <w:rsid w:val="006308B6"/>
    <w:rsid w:val="00631653"/>
    <w:rsid w:val="00632CBC"/>
    <w:rsid w:val="006330E3"/>
    <w:rsid w:val="006332FA"/>
    <w:rsid w:val="0063396F"/>
    <w:rsid w:val="00633C60"/>
    <w:rsid w:val="0063405A"/>
    <w:rsid w:val="00635D0D"/>
    <w:rsid w:val="00635E0C"/>
    <w:rsid w:val="00635EF7"/>
    <w:rsid w:val="006401E7"/>
    <w:rsid w:val="00640B3B"/>
    <w:rsid w:val="00642C40"/>
    <w:rsid w:val="006432D2"/>
    <w:rsid w:val="00645652"/>
    <w:rsid w:val="0064716B"/>
    <w:rsid w:val="0064732D"/>
    <w:rsid w:val="006474AE"/>
    <w:rsid w:val="00650B9D"/>
    <w:rsid w:val="00651E94"/>
    <w:rsid w:val="0065226C"/>
    <w:rsid w:val="00652D4F"/>
    <w:rsid w:val="0065336D"/>
    <w:rsid w:val="00653F7C"/>
    <w:rsid w:val="00654492"/>
    <w:rsid w:val="00655846"/>
    <w:rsid w:val="006561BD"/>
    <w:rsid w:val="00660812"/>
    <w:rsid w:val="00663CF1"/>
    <w:rsid w:val="00663DEB"/>
    <w:rsid w:val="006645A3"/>
    <w:rsid w:val="00665855"/>
    <w:rsid w:val="0066651A"/>
    <w:rsid w:val="00667DBC"/>
    <w:rsid w:val="00670942"/>
    <w:rsid w:val="006723A3"/>
    <w:rsid w:val="006752BE"/>
    <w:rsid w:val="00675F05"/>
    <w:rsid w:val="00680154"/>
    <w:rsid w:val="006804AD"/>
    <w:rsid w:val="00685850"/>
    <w:rsid w:val="0068638A"/>
    <w:rsid w:val="00690B4A"/>
    <w:rsid w:val="0069276B"/>
    <w:rsid w:val="00693518"/>
    <w:rsid w:val="00697656"/>
    <w:rsid w:val="00697683"/>
    <w:rsid w:val="006A0322"/>
    <w:rsid w:val="006A071D"/>
    <w:rsid w:val="006A161B"/>
    <w:rsid w:val="006A23FE"/>
    <w:rsid w:val="006A394E"/>
    <w:rsid w:val="006A4A95"/>
    <w:rsid w:val="006A5205"/>
    <w:rsid w:val="006A7AB6"/>
    <w:rsid w:val="006A7BBE"/>
    <w:rsid w:val="006B0D97"/>
    <w:rsid w:val="006B1690"/>
    <w:rsid w:val="006B1D09"/>
    <w:rsid w:val="006B22FF"/>
    <w:rsid w:val="006B4E60"/>
    <w:rsid w:val="006B5084"/>
    <w:rsid w:val="006B77CB"/>
    <w:rsid w:val="006B7F80"/>
    <w:rsid w:val="006C08D0"/>
    <w:rsid w:val="006C123B"/>
    <w:rsid w:val="006C1600"/>
    <w:rsid w:val="006C3899"/>
    <w:rsid w:val="006C66EC"/>
    <w:rsid w:val="006C7AC4"/>
    <w:rsid w:val="006C7C97"/>
    <w:rsid w:val="006D0094"/>
    <w:rsid w:val="006D03DE"/>
    <w:rsid w:val="006D3D61"/>
    <w:rsid w:val="006D6381"/>
    <w:rsid w:val="006E0B5D"/>
    <w:rsid w:val="006E22A7"/>
    <w:rsid w:val="006E256B"/>
    <w:rsid w:val="006E4526"/>
    <w:rsid w:val="006E6C47"/>
    <w:rsid w:val="006F0D38"/>
    <w:rsid w:val="006F1B5B"/>
    <w:rsid w:val="006F3C4F"/>
    <w:rsid w:val="006F6974"/>
    <w:rsid w:val="006F759A"/>
    <w:rsid w:val="006F7A89"/>
    <w:rsid w:val="0070026D"/>
    <w:rsid w:val="007015E1"/>
    <w:rsid w:val="00702AAC"/>
    <w:rsid w:val="00703C45"/>
    <w:rsid w:val="007053BC"/>
    <w:rsid w:val="00705DEF"/>
    <w:rsid w:val="007108AF"/>
    <w:rsid w:val="007135F0"/>
    <w:rsid w:val="007146DB"/>
    <w:rsid w:val="00715A23"/>
    <w:rsid w:val="00715EA2"/>
    <w:rsid w:val="00720FF3"/>
    <w:rsid w:val="00721131"/>
    <w:rsid w:val="007219D0"/>
    <w:rsid w:val="00722183"/>
    <w:rsid w:val="0072351F"/>
    <w:rsid w:val="0072652A"/>
    <w:rsid w:val="00726EAE"/>
    <w:rsid w:val="0073041D"/>
    <w:rsid w:val="007312F3"/>
    <w:rsid w:val="00731F80"/>
    <w:rsid w:val="0073633C"/>
    <w:rsid w:val="00741CB7"/>
    <w:rsid w:val="007425E2"/>
    <w:rsid w:val="00743EF2"/>
    <w:rsid w:val="00744759"/>
    <w:rsid w:val="00745123"/>
    <w:rsid w:val="00745834"/>
    <w:rsid w:val="00753311"/>
    <w:rsid w:val="00753B90"/>
    <w:rsid w:val="0075444E"/>
    <w:rsid w:val="007556B6"/>
    <w:rsid w:val="00756A03"/>
    <w:rsid w:val="00756C00"/>
    <w:rsid w:val="00760931"/>
    <w:rsid w:val="00762273"/>
    <w:rsid w:val="00762DF0"/>
    <w:rsid w:val="00762E42"/>
    <w:rsid w:val="007643DE"/>
    <w:rsid w:val="007654A5"/>
    <w:rsid w:val="007671DA"/>
    <w:rsid w:val="007719D5"/>
    <w:rsid w:val="00774535"/>
    <w:rsid w:val="00775789"/>
    <w:rsid w:val="00776884"/>
    <w:rsid w:val="00776AA3"/>
    <w:rsid w:val="007776D1"/>
    <w:rsid w:val="00781453"/>
    <w:rsid w:val="007816EE"/>
    <w:rsid w:val="00781DFC"/>
    <w:rsid w:val="00782785"/>
    <w:rsid w:val="00783936"/>
    <w:rsid w:val="007840FC"/>
    <w:rsid w:val="00791DE4"/>
    <w:rsid w:val="00792118"/>
    <w:rsid w:val="00792778"/>
    <w:rsid w:val="00793353"/>
    <w:rsid w:val="00793C27"/>
    <w:rsid w:val="00795D65"/>
    <w:rsid w:val="00795F19"/>
    <w:rsid w:val="00796486"/>
    <w:rsid w:val="007A1228"/>
    <w:rsid w:val="007A1EB7"/>
    <w:rsid w:val="007A2B83"/>
    <w:rsid w:val="007A39CE"/>
    <w:rsid w:val="007A4E36"/>
    <w:rsid w:val="007A51B9"/>
    <w:rsid w:val="007B2D5E"/>
    <w:rsid w:val="007B5972"/>
    <w:rsid w:val="007B7595"/>
    <w:rsid w:val="007C11DA"/>
    <w:rsid w:val="007C1431"/>
    <w:rsid w:val="007C2593"/>
    <w:rsid w:val="007C6E8D"/>
    <w:rsid w:val="007C7141"/>
    <w:rsid w:val="007D1A5D"/>
    <w:rsid w:val="007D2B89"/>
    <w:rsid w:val="007D3574"/>
    <w:rsid w:val="007D3EF4"/>
    <w:rsid w:val="007D4BDB"/>
    <w:rsid w:val="007D6E1F"/>
    <w:rsid w:val="007D7711"/>
    <w:rsid w:val="007E1A9C"/>
    <w:rsid w:val="007E1DFA"/>
    <w:rsid w:val="007E7453"/>
    <w:rsid w:val="007F1176"/>
    <w:rsid w:val="007F200C"/>
    <w:rsid w:val="007F36DB"/>
    <w:rsid w:val="007F36F6"/>
    <w:rsid w:val="007F45CE"/>
    <w:rsid w:val="007F5154"/>
    <w:rsid w:val="00800EFB"/>
    <w:rsid w:val="0080158D"/>
    <w:rsid w:val="008020B7"/>
    <w:rsid w:val="0080399A"/>
    <w:rsid w:val="00805E25"/>
    <w:rsid w:val="008064A7"/>
    <w:rsid w:val="00806A6A"/>
    <w:rsid w:val="008079BB"/>
    <w:rsid w:val="00813045"/>
    <w:rsid w:val="00822644"/>
    <w:rsid w:val="00824079"/>
    <w:rsid w:val="008247B0"/>
    <w:rsid w:val="00824922"/>
    <w:rsid w:val="008253C4"/>
    <w:rsid w:val="0082582D"/>
    <w:rsid w:val="00825ABC"/>
    <w:rsid w:val="00827A82"/>
    <w:rsid w:val="008310BD"/>
    <w:rsid w:val="00832131"/>
    <w:rsid w:val="00832BF4"/>
    <w:rsid w:val="00833F07"/>
    <w:rsid w:val="00834065"/>
    <w:rsid w:val="008355EF"/>
    <w:rsid w:val="00835E1D"/>
    <w:rsid w:val="00841647"/>
    <w:rsid w:val="00841831"/>
    <w:rsid w:val="00845824"/>
    <w:rsid w:val="00845CDB"/>
    <w:rsid w:val="00847D91"/>
    <w:rsid w:val="00850362"/>
    <w:rsid w:val="00852A1D"/>
    <w:rsid w:val="00852B05"/>
    <w:rsid w:val="008531D1"/>
    <w:rsid w:val="008539C8"/>
    <w:rsid w:val="00853C25"/>
    <w:rsid w:val="00853D32"/>
    <w:rsid w:val="00854169"/>
    <w:rsid w:val="00855121"/>
    <w:rsid w:val="00855C24"/>
    <w:rsid w:val="00856054"/>
    <w:rsid w:val="00861FC9"/>
    <w:rsid w:val="00865145"/>
    <w:rsid w:val="00865579"/>
    <w:rsid w:val="0086583D"/>
    <w:rsid w:val="00866FE9"/>
    <w:rsid w:val="00867696"/>
    <w:rsid w:val="0086792B"/>
    <w:rsid w:val="0087002E"/>
    <w:rsid w:val="00871E68"/>
    <w:rsid w:val="0087204C"/>
    <w:rsid w:val="00873A6B"/>
    <w:rsid w:val="008740BA"/>
    <w:rsid w:val="00875154"/>
    <w:rsid w:val="00876EFD"/>
    <w:rsid w:val="008775DA"/>
    <w:rsid w:val="008778AE"/>
    <w:rsid w:val="00880099"/>
    <w:rsid w:val="008806BE"/>
    <w:rsid w:val="00880F19"/>
    <w:rsid w:val="00880FED"/>
    <w:rsid w:val="0088571F"/>
    <w:rsid w:val="00886371"/>
    <w:rsid w:val="00886946"/>
    <w:rsid w:val="00890458"/>
    <w:rsid w:val="00894616"/>
    <w:rsid w:val="00895CFB"/>
    <w:rsid w:val="008A0A4E"/>
    <w:rsid w:val="008A27F3"/>
    <w:rsid w:val="008A464D"/>
    <w:rsid w:val="008A489A"/>
    <w:rsid w:val="008A5548"/>
    <w:rsid w:val="008A6CAF"/>
    <w:rsid w:val="008B08EA"/>
    <w:rsid w:val="008B10E5"/>
    <w:rsid w:val="008B1A1C"/>
    <w:rsid w:val="008B1F41"/>
    <w:rsid w:val="008B252A"/>
    <w:rsid w:val="008B29D6"/>
    <w:rsid w:val="008B2AE5"/>
    <w:rsid w:val="008B4FB9"/>
    <w:rsid w:val="008C09D1"/>
    <w:rsid w:val="008C2498"/>
    <w:rsid w:val="008C5C0F"/>
    <w:rsid w:val="008D0522"/>
    <w:rsid w:val="008D3114"/>
    <w:rsid w:val="008D424D"/>
    <w:rsid w:val="008D52A5"/>
    <w:rsid w:val="008D5C8B"/>
    <w:rsid w:val="008D7456"/>
    <w:rsid w:val="008E004E"/>
    <w:rsid w:val="008E06F4"/>
    <w:rsid w:val="008E1D14"/>
    <w:rsid w:val="008E2B3C"/>
    <w:rsid w:val="008E4022"/>
    <w:rsid w:val="008E642E"/>
    <w:rsid w:val="008E6A50"/>
    <w:rsid w:val="008F51D6"/>
    <w:rsid w:val="008F5406"/>
    <w:rsid w:val="008F7742"/>
    <w:rsid w:val="008F7AED"/>
    <w:rsid w:val="008F7E6E"/>
    <w:rsid w:val="00900CCA"/>
    <w:rsid w:val="009020B7"/>
    <w:rsid w:val="009042EE"/>
    <w:rsid w:val="00906ADE"/>
    <w:rsid w:val="0090765C"/>
    <w:rsid w:val="009100BD"/>
    <w:rsid w:val="0091090B"/>
    <w:rsid w:val="00912FE7"/>
    <w:rsid w:val="00916AFE"/>
    <w:rsid w:val="0092062B"/>
    <w:rsid w:val="00922131"/>
    <w:rsid w:val="009235E0"/>
    <w:rsid w:val="00927252"/>
    <w:rsid w:val="00927D11"/>
    <w:rsid w:val="00932D3B"/>
    <w:rsid w:val="00933C97"/>
    <w:rsid w:val="00934955"/>
    <w:rsid w:val="0093693C"/>
    <w:rsid w:val="00936D8A"/>
    <w:rsid w:val="00937454"/>
    <w:rsid w:val="00940D7E"/>
    <w:rsid w:val="0094391E"/>
    <w:rsid w:val="00943C11"/>
    <w:rsid w:val="00946ACD"/>
    <w:rsid w:val="00953952"/>
    <w:rsid w:val="00954085"/>
    <w:rsid w:val="00955650"/>
    <w:rsid w:val="00960BDD"/>
    <w:rsid w:val="00960FF3"/>
    <w:rsid w:val="009614BB"/>
    <w:rsid w:val="0096253E"/>
    <w:rsid w:val="00962B36"/>
    <w:rsid w:val="009641C1"/>
    <w:rsid w:val="00964331"/>
    <w:rsid w:val="00966BD7"/>
    <w:rsid w:val="0096766C"/>
    <w:rsid w:val="00970863"/>
    <w:rsid w:val="009715BB"/>
    <w:rsid w:val="0097209C"/>
    <w:rsid w:val="0097491F"/>
    <w:rsid w:val="009769EE"/>
    <w:rsid w:val="00977462"/>
    <w:rsid w:val="00980A6B"/>
    <w:rsid w:val="00980D71"/>
    <w:rsid w:val="00982716"/>
    <w:rsid w:val="00984269"/>
    <w:rsid w:val="009859C1"/>
    <w:rsid w:val="00986D12"/>
    <w:rsid w:val="0098782A"/>
    <w:rsid w:val="00987B50"/>
    <w:rsid w:val="00991475"/>
    <w:rsid w:val="00995C0B"/>
    <w:rsid w:val="009969BF"/>
    <w:rsid w:val="00997332"/>
    <w:rsid w:val="009A08C0"/>
    <w:rsid w:val="009A181B"/>
    <w:rsid w:val="009A2AFA"/>
    <w:rsid w:val="009A2F67"/>
    <w:rsid w:val="009A3ECB"/>
    <w:rsid w:val="009A410C"/>
    <w:rsid w:val="009B3122"/>
    <w:rsid w:val="009B58F1"/>
    <w:rsid w:val="009B7F56"/>
    <w:rsid w:val="009C4F14"/>
    <w:rsid w:val="009C7037"/>
    <w:rsid w:val="009C7679"/>
    <w:rsid w:val="009D2330"/>
    <w:rsid w:val="009D3057"/>
    <w:rsid w:val="009D36F1"/>
    <w:rsid w:val="009D4D50"/>
    <w:rsid w:val="009D5B51"/>
    <w:rsid w:val="009D6067"/>
    <w:rsid w:val="009D6171"/>
    <w:rsid w:val="009D7DFC"/>
    <w:rsid w:val="009E109F"/>
    <w:rsid w:val="009E2549"/>
    <w:rsid w:val="009E32E2"/>
    <w:rsid w:val="009E36C1"/>
    <w:rsid w:val="009E3946"/>
    <w:rsid w:val="009E3F55"/>
    <w:rsid w:val="009E6AAB"/>
    <w:rsid w:val="009E7EE3"/>
    <w:rsid w:val="009F01F7"/>
    <w:rsid w:val="009F0984"/>
    <w:rsid w:val="009F1606"/>
    <w:rsid w:val="009F2146"/>
    <w:rsid w:val="009F5184"/>
    <w:rsid w:val="00A01831"/>
    <w:rsid w:val="00A052BF"/>
    <w:rsid w:val="00A0531B"/>
    <w:rsid w:val="00A075D1"/>
    <w:rsid w:val="00A1090F"/>
    <w:rsid w:val="00A11146"/>
    <w:rsid w:val="00A12A48"/>
    <w:rsid w:val="00A13932"/>
    <w:rsid w:val="00A13B01"/>
    <w:rsid w:val="00A13BEB"/>
    <w:rsid w:val="00A14818"/>
    <w:rsid w:val="00A14E42"/>
    <w:rsid w:val="00A1507A"/>
    <w:rsid w:val="00A151B8"/>
    <w:rsid w:val="00A16EFA"/>
    <w:rsid w:val="00A175FB"/>
    <w:rsid w:val="00A207CA"/>
    <w:rsid w:val="00A21690"/>
    <w:rsid w:val="00A21A81"/>
    <w:rsid w:val="00A2249B"/>
    <w:rsid w:val="00A25EA4"/>
    <w:rsid w:val="00A26C57"/>
    <w:rsid w:val="00A278FA"/>
    <w:rsid w:val="00A27FA5"/>
    <w:rsid w:val="00A31900"/>
    <w:rsid w:val="00A3256B"/>
    <w:rsid w:val="00A32950"/>
    <w:rsid w:val="00A34898"/>
    <w:rsid w:val="00A3530C"/>
    <w:rsid w:val="00A35515"/>
    <w:rsid w:val="00A36049"/>
    <w:rsid w:val="00A37252"/>
    <w:rsid w:val="00A404C2"/>
    <w:rsid w:val="00A40DF5"/>
    <w:rsid w:val="00A42A59"/>
    <w:rsid w:val="00A42FC2"/>
    <w:rsid w:val="00A432AA"/>
    <w:rsid w:val="00A43AC0"/>
    <w:rsid w:val="00A4761B"/>
    <w:rsid w:val="00A47FD3"/>
    <w:rsid w:val="00A53D6D"/>
    <w:rsid w:val="00A56030"/>
    <w:rsid w:val="00A5610B"/>
    <w:rsid w:val="00A56449"/>
    <w:rsid w:val="00A5793C"/>
    <w:rsid w:val="00A57B38"/>
    <w:rsid w:val="00A6096C"/>
    <w:rsid w:val="00A61157"/>
    <w:rsid w:val="00A62AE4"/>
    <w:rsid w:val="00A646FE"/>
    <w:rsid w:val="00A659BD"/>
    <w:rsid w:val="00A65D3B"/>
    <w:rsid w:val="00A662A4"/>
    <w:rsid w:val="00A67140"/>
    <w:rsid w:val="00A7130C"/>
    <w:rsid w:val="00A71EEB"/>
    <w:rsid w:val="00A7272A"/>
    <w:rsid w:val="00A7468A"/>
    <w:rsid w:val="00A75AC7"/>
    <w:rsid w:val="00A767AA"/>
    <w:rsid w:val="00A801DA"/>
    <w:rsid w:val="00A808B2"/>
    <w:rsid w:val="00A8107D"/>
    <w:rsid w:val="00A834B9"/>
    <w:rsid w:val="00A843C5"/>
    <w:rsid w:val="00A90CD0"/>
    <w:rsid w:val="00A94860"/>
    <w:rsid w:val="00A95FAE"/>
    <w:rsid w:val="00A97744"/>
    <w:rsid w:val="00AA1745"/>
    <w:rsid w:val="00AA1CAC"/>
    <w:rsid w:val="00AA1E9F"/>
    <w:rsid w:val="00AA229D"/>
    <w:rsid w:val="00AA5EAC"/>
    <w:rsid w:val="00AA6D2F"/>
    <w:rsid w:val="00AA7635"/>
    <w:rsid w:val="00AB0F77"/>
    <w:rsid w:val="00AB2378"/>
    <w:rsid w:val="00AB3CC3"/>
    <w:rsid w:val="00AB4821"/>
    <w:rsid w:val="00AB4BDA"/>
    <w:rsid w:val="00AB694E"/>
    <w:rsid w:val="00AB70C2"/>
    <w:rsid w:val="00AC29B0"/>
    <w:rsid w:val="00AC38B6"/>
    <w:rsid w:val="00AC7AF3"/>
    <w:rsid w:val="00AC7B67"/>
    <w:rsid w:val="00AD07C4"/>
    <w:rsid w:val="00AD11E1"/>
    <w:rsid w:val="00AD3EE3"/>
    <w:rsid w:val="00AD41D4"/>
    <w:rsid w:val="00AD5797"/>
    <w:rsid w:val="00AD5CB5"/>
    <w:rsid w:val="00AD68C3"/>
    <w:rsid w:val="00AD78BF"/>
    <w:rsid w:val="00AE2AAD"/>
    <w:rsid w:val="00AE3788"/>
    <w:rsid w:val="00AE3797"/>
    <w:rsid w:val="00AE421B"/>
    <w:rsid w:val="00AE601D"/>
    <w:rsid w:val="00AF0678"/>
    <w:rsid w:val="00AF1695"/>
    <w:rsid w:val="00AF20A6"/>
    <w:rsid w:val="00AF3DC1"/>
    <w:rsid w:val="00AF6648"/>
    <w:rsid w:val="00AF7FC9"/>
    <w:rsid w:val="00B00874"/>
    <w:rsid w:val="00B01BAF"/>
    <w:rsid w:val="00B02B1A"/>
    <w:rsid w:val="00B04469"/>
    <w:rsid w:val="00B04FEA"/>
    <w:rsid w:val="00B05AD4"/>
    <w:rsid w:val="00B122AB"/>
    <w:rsid w:val="00B1232F"/>
    <w:rsid w:val="00B13A89"/>
    <w:rsid w:val="00B13FBC"/>
    <w:rsid w:val="00B14367"/>
    <w:rsid w:val="00B14F3B"/>
    <w:rsid w:val="00B21A76"/>
    <w:rsid w:val="00B2340C"/>
    <w:rsid w:val="00B245B5"/>
    <w:rsid w:val="00B25A68"/>
    <w:rsid w:val="00B26B63"/>
    <w:rsid w:val="00B30104"/>
    <w:rsid w:val="00B31638"/>
    <w:rsid w:val="00B31CED"/>
    <w:rsid w:val="00B32302"/>
    <w:rsid w:val="00B32BE3"/>
    <w:rsid w:val="00B36DBC"/>
    <w:rsid w:val="00B41FA1"/>
    <w:rsid w:val="00B43A27"/>
    <w:rsid w:val="00B43C05"/>
    <w:rsid w:val="00B44247"/>
    <w:rsid w:val="00B44696"/>
    <w:rsid w:val="00B448FE"/>
    <w:rsid w:val="00B4502C"/>
    <w:rsid w:val="00B45EBF"/>
    <w:rsid w:val="00B4738F"/>
    <w:rsid w:val="00B52D3D"/>
    <w:rsid w:val="00B55164"/>
    <w:rsid w:val="00B5609A"/>
    <w:rsid w:val="00B56541"/>
    <w:rsid w:val="00B57EAE"/>
    <w:rsid w:val="00B6383F"/>
    <w:rsid w:val="00B66591"/>
    <w:rsid w:val="00B67007"/>
    <w:rsid w:val="00B67424"/>
    <w:rsid w:val="00B706F5"/>
    <w:rsid w:val="00B71C2B"/>
    <w:rsid w:val="00B72EBE"/>
    <w:rsid w:val="00B739C1"/>
    <w:rsid w:val="00B74D7B"/>
    <w:rsid w:val="00B768D1"/>
    <w:rsid w:val="00B8028F"/>
    <w:rsid w:val="00B8074F"/>
    <w:rsid w:val="00B826FC"/>
    <w:rsid w:val="00B82E54"/>
    <w:rsid w:val="00B84519"/>
    <w:rsid w:val="00B8690F"/>
    <w:rsid w:val="00B8697B"/>
    <w:rsid w:val="00B86A96"/>
    <w:rsid w:val="00B875F4"/>
    <w:rsid w:val="00B9067D"/>
    <w:rsid w:val="00B90CC3"/>
    <w:rsid w:val="00B91285"/>
    <w:rsid w:val="00B91A4C"/>
    <w:rsid w:val="00B92ED9"/>
    <w:rsid w:val="00B939DC"/>
    <w:rsid w:val="00B93E7E"/>
    <w:rsid w:val="00B949DB"/>
    <w:rsid w:val="00B95D3E"/>
    <w:rsid w:val="00B96D92"/>
    <w:rsid w:val="00B9714D"/>
    <w:rsid w:val="00B97393"/>
    <w:rsid w:val="00B97C56"/>
    <w:rsid w:val="00BA07CF"/>
    <w:rsid w:val="00BA0C8E"/>
    <w:rsid w:val="00BA1C74"/>
    <w:rsid w:val="00BA323A"/>
    <w:rsid w:val="00BA33C5"/>
    <w:rsid w:val="00BA61DA"/>
    <w:rsid w:val="00BA7146"/>
    <w:rsid w:val="00BA731A"/>
    <w:rsid w:val="00BA7CCD"/>
    <w:rsid w:val="00BB0449"/>
    <w:rsid w:val="00BB07BE"/>
    <w:rsid w:val="00BB0B1D"/>
    <w:rsid w:val="00BB107B"/>
    <w:rsid w:val="00BB13F2"/>
    <w:rsid w:val="00BB16E6"/>
    <w:rsid w:val="00BB35A8"/>
    <w:rsid w:val="00BB5665"/>
    <w:rsid w:val="00BB6249"/>
    <w:rsid w:val="00BC0E60"/>
    <w:rsid w:val="00BC0E76"/>
    <w:rsid w:val="00BC0F59"/>
    <w:rsid w:val="00BC12FF"/>
    <w:rsid w:val="00BC180B"/>
    <w:rsid w:val="00BC197B"/>
    <w:rsid w:val="00BC4124"/>
    <w:rsid w:val="00BC58B9"/>
    <w:rsid w:val="00BC628C"/>
    <w:rsid w:val="00BC68A2"/>
    <w:rsid w:val="00BC70E6"/>
    <w:rsid w:val="00BC7760"/>
    <w:rsid w:val="00BC7AB1"/>
    <w:rsid w:val="00BD40FD"/>
    <w:rsid w:val="00BD48DA"/>
    <w:rsid w:val="00BD4E50"/>
    <w:rsid w:val="00BD6011"/>
    <w:rsid w:val="00BE2FD8"/>
    <w:rsid w:val="00BE3132"/>
    <w:rsid w:val="00BE6FBE"/>
    <w:rsid w:val="00BE748F"/>
    <w:rsid w:val="00BE74E7"/>
    <w:rsid w:val="00BF0AA9"/>
    <w:rsid w:val="00BF1285"/>
    <w:rsid w:val="00BF3854"/>
    <w:rsid w:val="00BF4D22"/>
    <w:rsid w:val="00BF7186"/>
    <w:rsid w:val="00C00B11"/>
    <w:rsid w:val="00C10CEE"/>
    <w:rsid w:val="00C1224A"/>
    <w:rsid w:val="00C129C0"/>
    <w:rsid w:val="00C130C5"/>
    <w:rsid w:val="00C140E3"/>
    <w:rsid w:val="00C15CB7"/>
    <w:rsid w:val="00C169AB"/>
    <w:rsid w:val="00C2027E"/>
    <w:rsid w:val="00C2049E"/>
    <w:rsid w:val="00C21D82"/>
    <w:rsid w:val="00C22803"/>
    <w:rsid w:val="00C22B2B"/>
    <w:rsid w:val="00C23B47"/>
    <w:rsid w:val="00C24090"/>
    <w:rsid w:val="00C24E7D"/>
    <w:rsid w:val="00C3078D"/>
    <w:rsid w:val="00C31FCC"/>
    <w:rsid w:val="00C321CF"/>
    <w:rsid w:val="00C37799"/>
    <w:rsid w:val="00C37ACA"/>
    <w:rsid w:val="00C40D2B"/>
    <w:rsid w:val="00C40D66"/>
    <w:rsid w:val="00C413D3"/>
    <w:rsid w:val="00C41835"/>
    <w:rsid w:val="00C4519A"/>
    <w:rsid w:val="00C501E3"/>
    <w:rsid w:val="00C504C9"/>
    <w:rsid w:val="00C51C8F"/>
    <w:rsid w:val="00C5209E"/>
    <w:rsid w:val="00C52851"/>
    <w:rsid w:val="00C5370B"/>
    <w:rsid w:val="00C61634"/>
    <w:rsid w:val="00C61F31"/>
    <w:rsid w:val="00C63118"/>
    <w:rsid w:val="00C64C31"/>
    <w:rsid w:val="00C658DD"/>
    <w:rsid w:val="00C66F05"/>
    <w:rsid w:val="00C66FF3"/>
    <w:rsid w:val="00C7425B"/>
    <w:rsid w:val="00C77628"/>
    <w:rsid w:val="00C82157"/>
    <w:rsid w:val="00C82F8E"/>
    <w:rsid w:val="00C85AD9"/>
    <w:rsid w:val="00C85DDB"/>
    <w:rsid w:val="00C86D4F"/>
    <w:rsid w:val="00C86E89"/>
    <w:rsid w:val="00C925E3"/>
    <w:rsid w:val="00C93572"/>
    <w:rsid w:val="00C94F0A"/>
    <w:rsid w:val="00C9597F"/>
    <w:rsid w:val="00C95D9D"/>
    <w:rsid w:val="00C970C4"/>
    <w:rsid w:val="00C971A4"/>
    <w:rsid w:val="00C977E8"/>
    <w:rsid w:val="00CA24FE"/>
    <w:rsid w:val="00CA4298"/>
    <w:rsid w:val="00CA6541"/>
    <w:rsid w:val="00CA696D"/>
    <w:rsid w:val="00CA6DC7"/>
    <w:rsid w:val="00CB17FA"/>
    <w:rsid w:val="00CB2F1D"/>
    <w:rsid w:val="00CB31CE"/>
    <w:rsid w:val="00CB4ADD"/>
    <w:rsid w:val="00CC0681"/>
    <w:rsid w:val="00CC2025"/>
    <w:rsid w:val="00CC37C1"/>
    <w:rsid w:val="00CC3CD8"/>
    <w:rsid w:val="00CC41EB"/>
    <w:rsid w:val="00CC4A2C"/>
    <w:rsid w:val="00CC58ED"/>
    <w:rsid w:val="00CC6E12"/>
    <w:rsid w:val="00CD06AF"/>
    <w:rsid w:val="00CD1197"/>
    <w:rsid w:val="00CD2CCE"/>
    <w:rsid w:val="00CD3036"/>
    <w:rsid w:val="00CD61E3"/>
    <w:rsid w:val="00CD6646"/>
    <w:rsid w:val="00CD6B22"/>
    <w:rsid w:val="00CE181A"/>
    <w:rsid w:val="00CE7A77"/>
    <w:rsid w:val="00CF2FE2"/>
    <w:rsid w:val="00CF3C4E"/>
    <w:rsid w:val="00CF7B21"/>
    <w:rsid w:val="00D00F6F"/>
    <w:rsid w:val="00D01DF7"/>
    <w:rsid w:val="00D024AD"/>
    <w:rsid w:val="00D0293B"/>
    <w:rsid w:val="00D0328B"/>
    <w:rsid w:val="00D04D36"/>
    <w:rsid w:val="00D0588D"/>
    <w:rsid w:val="00D074C2"/>
    <w:rsid w:val="00D1017C"/>
    <w:rsid w:val="00D10298"/>
    <w:rsid w:val="00D104C8"/>
    <w:rsid w:val="00D127C2"/>
    <w:rsid w:val="00D12A6C"/>
    <w:rsid w:val="00D21EFC"/>
    <w:rsid w:val="00D2206C"/>
    <w:rsid w:val="00D226A3"/>
    <w:rsid w:val="00D2406E"/>
    <w:rsid w:val="00D261C6"/>
    <w:rsid w:val="00D263E5"/>
    <w:rsid w:val="00D27F17"/>
    <w:rsid w:val="00D3016C"/>
    <w:rsid w:val="00D34130"/>
    <w:rsid w:val="00D37182"/>
    <w:rsid w:val="00D4112F"/>
    <w:rsid w:val="00D42767"/>
    <w:rsid w:val="00D42E89"/>
    <w:rsid w:val="00D43951"/>
    <w:rsid w:val="00D43DDA"/>
    <w:rsid w:val="00D4468C"/>
    <w:rsid w:val="00D44AF2"/>
    <w:rsid w:val="00D44C6E"/>
    <w:rsid w:val="00D4614C"/>
    <w:rsid w:val="00D46564"/>
    <w:rsid w:val="00D5066D"/>
    <w:rsid w:val="00D50E77"/>
    <w:rsid w:val="00D512AE"/>
    <w:rsid w:val="00D528B0"/>
    <w:rsid w:val="00D5350A"/>
    <w:rsid w:val="00D53B6C"/>
    <w:rsid w:val="00D53D5D"/>
    <w:rsid w:val="00D56454"/>
    <w:rsid w:val="00D57195"/>
    <w:rsid w:val="00D60443"/>
    <w:rsid w:val="00D6185E"/>
    <w:rsid w:val="00D64DFA"/>
    <w:rsid w:val="00D64E46"/>
    <w:rsid w:val="00D658A5"/>
    <w:rsid w:val="00D66738"/>
    <w:rsid w:val="00D67D2A"/>
    <w:rsid w:val="00D67D7A"/>
    <w:rsid w:val="00D707E2"/>
    <w:rsid w:val="00D70C83"/>
    <w:rsid w:val="00D711FD"/>
    <w:rsid w:val="00D714BB"/>
    <w:rsid w:val="00D717AB"/>
    <w:rsid w:val="00D71C54"/>
    <w:rsid w:val="00D75296"/>
    <w:rsid w:val="00D764F1"/>
    <w:rsid w:val="00D766EB"/>
    <w:rsid w:val="00D779FB"/>
    <w:rsid w:val="00D801DE"/>
    <w:rsid w:val="00D83039"/>
    <w:rsid w:val="00D85475"/>
    <w:rsid w:val="00D910CE"/>
    <w:rsid w:val="00D93568"/>
    <w:rsid w:val="00D93F55"/>
    <w:rsid w:val="00DA0381"/>
    <w:rsid w:val="00DA0776"/>
    <w:rsid w:val="00DA199F"/>
    <w:rsid w:val="00DA31A2"/>
    <w:rsid w:val="00DA3FB2"/>
    <w:rsid w:val="00DA53A5"/>
    <w:rsid w:val="00DA5880"/>
    <w:rsid w:val="00DA5DE1"/>
    <w:rsid w:val="00DB2158"/>
    <w:rsid w:val="00DB2635"/>
    <w:rsid w:val="00DB285B"/>
    <w:rsid w:val="00DB2F88"/>
    <w:rsid w:val="00DB4F71"/>
    <w:rsid w:val="00DB75FA"/>
    <w:rsid w:val="00DC0099"/>
    <w:rsid w:val="00DC2A92"/>
    <w:rsid w:val="00DC31F3"/>
    <w:rsid w:val="00DC5796"/>
    <w:rsid w:val="00DC6B2E"/>
    <w:rsid w:val="00DD0B81"/>
    <w:rsid w:val="00DD13BD"/>
    <w:rsid w:val="00DD2456"/>
    <w:rsid w:val="00DD436B"/>
    <w:rsid w:val="00DD4EF5"/>
    <w:rsid w:val="00DD5623"/>
    <w:rsid w:val="00DD708F"/>
    <w:rsid w:val="00DE0D50"/>
    <w:rsid w:val="00DE0E81"/>
    <w:rsid w:val="00DE1160"/>
    <w:rsid w:val="00DE26D9"/>
    <w:rsid w:val="00DE47BF"/>
    <w:rsid w:val="00DE633E"/>
    <w:rsid w:val="00DF0A34"/>
    <w:rsid w:val="00DF0CDF"/>
    <w:rsid w:val="00DF17E2"/>
    <w:rsid w:val="00DF1B93"/>
    <w:rsid w:val="00DF2598"/>
    <w:rsid w:val="00DF3CC9"/>
    <w:rsid w:val="00DF3E4D"/>
    <w:rsid w:val="00DF5DD5"/>
    <w:rsid w:val="00E00045"/>
    <w:rsid w:val="00E023CE"/>
    <w:rsid w:val="00E034E1"/>
    <w:rsid w:val="00E03B2B"/>
    <w:rsid w:val="00E04D6C"/>
    <w:rsid w:val="00E04EA0"/>
    <w:rsid w:val="00E10E1D"/>
    <w:rsid w:val="00E11758"/>
    <w:rsid w:val="00E12E19"/>
    <w:rsid w:val="00E148D7"/>
    <w:rsid w:val="00E17E4D"/>
    <w:rsid w:val="00E216BD"/>
    <w:rsid w:val="00E224AD"/>
    <w:rsid w:val="00E2271D"/>
    <w:rsid w:val="00E2380A"/>
    <w:rsid w:val="00E249C1"/>
    <w:rsid w:val="00E24AE0"/>
    <w:rsid w:val="00E26551"/>
    <w:rsid w:val="00E26982"/>
    <w:rsid w:val="00E26AA5"/>
    <w:rsid w:val="00E26F33"/>
    <w:rsid w:val="00E272C6"/>
    <w:rsid w:val="00E2775C"/>
    <w:rsid w:val="00E3085A"/>
    <w:rsid w:val="00E31EAD"/>
    <w:rsid w:val="00E3243A"/>
    <w:rsid w:val="00E32BA4"/>
    <w:rsid w:val="00E33FB8"/>
    <w:rsid w:val="00E35627"/>
    <w:rsid w:val="00E406CB"/>
    <w:rsid w:val="00E41039"/>
    <w:rsid w:val="00E42E6B"/>
    <w:rsid w:val="00E43FAE"/>
    <w:rsid w:val="00E45978"/>
    <w:rsid w:val="00E4649B"/>
    <w:rsid w:val="00E47076"/>
    <w:rsid w:val="00E52329"/>
    <w:rsid w:val="00E52961"/>
    <w:rsid w:val="00E5317A"/>
    <w:rsid w:val="00E573D4"/>
    <w:rsid w:val="00E5786F"/>
    <w:rsid w:val="00E57DF7"/>
    <w:rsid w:val="00E60B0C"/>
    <w:rsid w:val="00E61887"/>
    <w:rsid w:val="00E61A8F"/>
    <w:rsid w:val="00E61CD3"/>
    <w:rsid w:val="00E6295B"/>
    <w:rsid w:val="00E6306B"/>
    <w:rsid w:val="00E639B1"/>
    <w:rsid w:val="00E63DDB"/>
    <w:rsid w:val="00E64C34"/>
    <w:rsid w:val="00E660A7"/>
    <w:rsid w:val="00E71E38"/>
    <w:rsid w:val="00E727B2"/>
    <w:rsid w:val="00E74A1E"/>
    <w:rsid w:val="00E751E7"/>
    <w:rsid w:val="00E76CDA"/>
    <w:rsid w:val="00E77123"/>
    <w:rsid w:val="00E77808"/>
    <w:rsid w:val="00E80CB3"/>
    <w:rsid w:val="00E831E3"/>
    <w:rsid w:val="00E8377C"/>
    <w:rsid w:val="00E8385E"/>
    <w:rsid w:val="00E85581"/>
    <w:rsid w:val="00E86C01"/>
    <w:rsid w:val="00E905D5"/>
    <w:rsid w:val="00E91280"/>
    <w:rsid w:val="00E91BC1"/>
    <w:rsid w:val="00E93617"/>
    <w:rsid w:val="00E97719"/>
    <w:rsid w:val="00E97EA5"/>
    <w:rsid w:val="00EA1C3F"/>
    <w:rsid w:val="00EA2B57"/>
    <w:rsid w:val="00EA3877"/>
    <w:rsid w:val="00EA3A56"/>
    <w:rsid w:val="00EA4A0B"/>
    <w:rsid w:val="00EA6743"/>
    <w:rsid w:val="00EA6FDC"/>
    <w:rsid w:val="00EB1B84"/>
    <w:rsid w:val="00EB3ED7"/>
    <w:rsid w:val="00EB42CA"/>
    <w:rsid w:val="00EB4361"/>
    <w:rsid w:val="00EB4B13"/>
    <w:rsid w:val="00EC041C"/>
    <w:rsid w:val="00EC126C"/>
    <w:rsid w:val="00EC3054"/>
    <w:rsid w:val="00EC3CA7"/>
    <w:rsid w:val="00EC5D79"/>
    <w:rsid w:val="00EC6998"/>
    <w:rsid w:val="00ED0846"/>
    <w:rsid w:val="00ED1737"/>
    <w:rsid w:val="00ED1E6A"/>
    <w:rsid w:val="00ED5763"/>
    <w:rsid w:val="00ED5E31"/>
    <w:rsid w:val="00ED61AD"/>
    <w:rsid w:val="00EE3329"/>
    <w:rsid w:val="00EE4FE7"/>
    <w:rsid w:val="00EE62FB"/>
    <w:rsid w:val="00EE7416"/>
    <w:rsid w:val="00EF0458"/>
    <w:rsid w:val="00EF0E98"/>
    <w:rsid w:val="00EF3BDA"/>
    <w:rsid w:val="00EF4BC1"/>
    <w:rsid w:val="00EF5E5B"/>
    <w:rsid w:val="00EF6A6C"/>
    <w:rsid w:val="00EF7179"/>
    <w:rsid w:val="00EF7D8D"/>
    <w:rsid w:val="00F013E7"/>
    <w:rsid w:val="00F018EE"/>
    <w:rsid w:val="00F02A5D"/>
    <w:rsid w:val="00F03406"/>
    <w:rsid w:val="00F043C7"/>
    <w:rsid w:val="00F047BA"/>
    <w:rsid w:val="00F05287"/>
    <w:rsid w:val="00F05311"/>
    <w:rsid w:val="00F06A2B"/>
    <w:rsid w:val="00F077F1"/>
    <w:rsid w:val="00F10847"/>
    <w:rsid w:val="00F132B3"/>
    <w:rsid w:val="00F13372"/>
    <w:rsid w:val="00F13D8B"/>
    <w:rsid w:val="00F14C48"/>
    <w:rsid w:val="00F15663"/>
    <w:rsid w:val="00F16BD3"/>
    <w:rsid w:val="00F20049"/>
    <w:rsid w:val="00F20AED"/>
    <w:rsid w:val="00F2266C"/>
    <w:rsid w:val="00F22802"/>
    <w:rsid w:val="00F345E5"/>
    <w:rsid w:val="00F358CA"/>
    <w:rsid w:val="00F35C0B"/>
    <w:rsid w:val="00F366F0"/>
    <w:rsid w:val="00F37027"/>
    <w:rsid w:val="00F3752A"/>
    <w:rsid w:val="00F37946"/>
    <w:rsid w:val="00F41FDE"/>
    <w:rsid w:val="00F42DE3"/>
    <w:rsid w:val="00F43496"/>
    <w:rsid w:val="00F43BB5"/>
    <w:rsid w:val="00F448EA"/>
    <w:rsid w:val="00F45F8E"/>
    <w:rsid w:val="00F5142B"/>
    <w:rsid w:val="00F521A6"/>
    <w:rsid w:val="00F54EF5"/>
    <w:rsid w:val="00F569A7"/>
    <w:rsid w:val="00F629A9"/>
    <w:rsid w:val="00F64A87"/>
    <w:rsid w:val="00F65605"/>
    <w:rsid w:val="00F656F9"/>
    <w:rsid w:val="00F6657B"/>
    <w:rsid w:val="00F7263A"/>
    <w:rsid w:val="00F72F7B"/>
    <w:rsid w:val="00F743F9"/>
    <w:rsid w:val="00F74FE1"/>
    <w:rsid w:val="00F7583B"/>
    <w:rsid w:val="00F84691"/>
    <w:rsid w:val="00F84EE6"/>
    <w:rsid w:val="00F857DA"/>
    <w:rsid w:val="00F8755C"/>
    <w:rsid w:val="00F87CC2"/>
    <w:rsid w:val="00F914EA"/>
    <w:rsid w:val="00F91AE5"/>
    <w:rsid w:val="00F927AB"/>
    <w:rsid w:val="00F92FA9"/>
    <w:rsid w:val="00F94A8E"/>
    <w:rsid w:val="00F96844"/>
    <w:rsid w:val="00FA291E"/>
    <w:rsid w:val="00FA3231"/>
    <w:rsid w:val="00FA49C9"/>
    <w:rsid w:val="00FA6D4E"/>
    <w:rsid w:val="00FB2860"/>
    <w:rsid w:val="00FB3488"/>
    <w:rsid w:val="00FB3741"/>
    <w:rsid w:val="00FB42F0"/>
    <w:rsid w:val="00FB61B1"/>
    <w:rsid w:val="00FB6B6B"/>
    <w:rsid w:val="00FC0500"/>
    <w:rsid w:val="00FC0DF5"/>
    <w:rsid w:val="00FC235C"/>
    <w:rsid w:val="00FC4C0C"/>
    <w:rsid w:val="00FD233C"/>
    <w:rsid w:val="00FD26F5"/>
    <w:rsid w:val="00FD2D02"/>
    <w:rsid w:val="00FD39A8"/>
    <w:rsid w:val="00FD3FF0"/>
    <w:rsid w:val="00FD4715"/>
    <w:rsid w:val="00FD54A2"/>
    <w:rsid w:val="00FD7067"/>
    <w:rsid w:val="00FE0028"/>
    <w:rsid w:val="00FE1FEA"/>
    <w:rsid w:val="00FE38FC"/>
    <w:rsid w:val="00FE68F1"/>
    <w:rsid w:val="00FF0F20"/>
    <w:rsid w:val="00FF3BFC"/>
    <w:rsid w:val="00FF51D4"/>
    <w:rsid w:val="00FF6812"/>
    <w:rsid w:val="00FF6AC1"/>
    <w:rsid w:val="3C4F5B60"/>
    <w:rsid w:val="536E1790"/>
    <w:rsid w:val="67538BF4"/>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0387FD"/>
  <w15:docId w15:val="{433727B0-E1B7-4675-89FF-BF4A615FD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09B6"/>
    <w:pPr>
      <w:spacing w:after="0" w:line="300" w:lineRule="atLeast"/>
    </w:pPr>
    <w:rPr>
      <w:rFonts w:ascii="Verdana" w:eastAsia="Times New Roman" w:hAnsi="Verdana" w:cs="Times New Roman"/>
      <w:sz w:val="20"/>
      <w:szCs w:val="20"/>
      <w:lang w:val="en-US"/>
    </w:rPr>
  </w:style>
  <w:style w:type="paragraph" w:styleId="Heading1">
    <w:name w:val="heading 1"/>
    <w:basedOn w:val="Normal"/>
    <w:next w:val="NormalIndent"/>
    <w:link w:val="Heading1Char1"/>
    <w:qFormat/>
    <w:rsid w:val="000309B6"/>
    <w:pPr>
      <w:keepNext/>
      <w:pageBreakBefore/>
      <w:numPr>
        <w:numId w:val="1"/>
      </w:numPr>
      <w:spacing w:before="240" w:after="480"/>
      <w:outlineLvl w:val="0"/>
    </w:pPr>
    <w:rPr>
      <w:b/>
      <w:caps/>
      <w:color w:val="808080"/>
      <w:sz w:val="24"/>
    </w:rPr>
  </w:style>
  <w:style w:type="paragraph" w:styleId="Heading2">
    <w:name w:val="heading 2"/>
    <w:aliases w:val="Heading 2 Char1,Heading 2 Char Char"/>
    <w:basedOn w:val="Normal"/>
    <w:next w:val="NormalIndent"/>
    <w:link w:val="Heading2Char"/>
    <w:qFormat/>
    <w:rsid w:val="000309B6"/>
    <w:pPr>
      <w:keepNext/>
      <w:keepLines/>
      <w:numPr>
        <w:ilvl w:val="1"/>
        <w:numId w:val="1"/>
      </w:numPr>
      <w:spacing w:after="120"/>
      <w:outlineLvl w:val="1"/>
    </w:pPr>
    <w:rPr>
      <w:b/>
      <w:caps/>
      <w:color w:val="000000"/>
      <w:szCs w:val="24"/>
    </w:rPr>
  </w:style>
  <w:style w:type="paragraph" w:styleId="Heading3">
    <w:name w:val="heading 3"/>
    <w:aliases w:val="Heading 3 Char1"/>
    <w:basedOn w:val="Normal"/>
    <w:next w:val="NormalIndent"/>
    <w:link w:val="Heading3Char"/>
    <w:qFormat/>
    <w:rsid w:val="000309B6"/>
    <w:pPr>
      <w:keepNext/>
      <w:keepLines/>
      <w:numPr>
        <w:ilvl w:val="2"/>
        <w:numId w:val="1"/>
      </w:numPr>
      <w:spacing w:after="240"/>
      <w:outlineLvl w:val="2"/>
    </w:pPr>
    <w:rPr>
      <w:b/>
    </w:rPr>
  </w:style>
  <w:style w:type="paragraph" w:styleId="Heading4">
    <w:name w:val="heading 4"/>
    <w:aliases w:val="Heading 4 Char1"/>
    <w:basedOn w:val="Normal"/>
    <w:next w:val="NormalIndent"/>
    <w:link w:val="Heading4Char"/>
    <w:autoRedefine/>
    <w:qFormat/>
    <w:rsid w:val="00253CBA"/>
    <w:pPr>
      <w:keepNext/>
      <w:numPr>
        <w:ilvl w:val="3"/>
        <w:numId w:val="1"/>
      </w:numPr>
      <w:spacing w:after="120"/>
      <w:outlineLvl w:val="3"/>
    </w:pPr>
    <w:rPr>
      <w:b/>
      <w:i/>
    </w:rPr>
  </w:style>
  <w:style w:type="paragraph" w:styleId="Heading5">
    <w:name w:val="heading 5"/>
    <w:basedOn w:val="Normal"/>
    <w:next w:val="NormalIndent"/>
    <w:link w:val="Heading5Char"/>
    <w:qFormat/>
    <w:rsid w:val="000309B6"/>
    <w:pPr>
      <w:keepNext/>
      <w:numPr>
        <w:ilvl w:val="4"/>
        <w:numId w:val="1"/>
      </w:numPr>
      <w:spacing w:after="120"/>
      <w:outlineLvl w:val="4"/>
    </w:pPr>
    <w:rPr>
      <w:i/>
    </w:rPr>
  </w:style>
  <w:style w:type="paragraph" w:styleId="Heading6">
    <w:name w:val="heading 6"/>
    <w:basedOn w:val="Normal"/>
    <w:next w:val="NormalIndent"/>
    <w:link w:val="Heading6Char"/>
    <w:qFormat/>
    <w:rsid w:val="000309B6"/>
    <w:pPr>
      <w:numPr>
        <w:ilvl w:val="5"/>
        <w:numId w:val="1"/>
      </w:numPr>
      <w:outlineLvl w:val="5"/>
    </w:pPr>
    <w:rPr>
      <w:u w:val="single"/>
    </w:rPr>
  </w:style>
  <w:style w:type="paragraph" w:styleId="Heading7">
    <w:name w:val="heading 7"/>
    <w:basedOn w:val="Normal"/>
    <w:next w:val="NormalIndent"/>
    <w:link w:val="Heading7Char"/>
    <w:qFormat/>
    <w:rsid w:val="000309B6"/>
    <w:pPr>
      <w:numPr>
        <w:ilvl w:val="6"/>
        <w:numId w:val="1"/>
      </w:numPr>
      <w:outlineLvl w:val="6"/>
    </w:pPr>
    <w:rPr>
      <w:i/>
    </w:rPr>
  </w:style>
  <w:style w:type="paragraph" w:styleId="Heading8">
    <w:name w:val="heading 8"/>
    <w:basedOn w:val="Normal"/>
    <w:next w:val="Normal"/>
    <w:link w:val="Heading8Char"/>
    <w:qFormat/>
    <w:rsid w:val="000309B6"/>
    <w:pPr>
      <w:numPr>
        <w:ilvl w:val="7"/>
        <w:numId w:val="1"/>
      </w:numPr>
      <w:spacing w:before="240" w:after="60"/>
      <w:outlineLvl w:val="7"/>
    </w:pPr>
    <w:rPr>
      <w:i/>
    </w:rPr>
  </w:style>
  <w:style w:type="paragraph" w:styleId="Heading9">
    <w:name w:val="heading 9"/>
    <w:basedOn w:val="Normal"/>
    <w:next w:val="NormalIndent"/>
    <w:link w:val="Heading9Char"/>
    <w:qFormat/>
    <w:rsid w:val="000309B6"/>
    <w:pPr>
      <w:numPr>
        <w:ilvl w:val="8"/>
        <w:numId w:val="1"/>
      </w:numPr>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sid w:val="000309B6"/>
    <w:rPr>
      <w:rFonts w:asciiTheme="majorHAnsi" w:eastAsiaTheme="majorEastAsia" w:hAnsiTheme="majorHAnsi" w:cstheme="majorBidi"/>
      <w:b/>
      <w:bCs/>
      <w:color w:val="365F91" w:themeColor="accent1" w:themeShade="BF"/>
      <w:sz w:val="28"/>
      <w:szCs w:val="28"/>
      <w:lang w:val="en-US"/>
    </w:rPr>
  </w:style>
  <w:style w:type="character" w:customStyle="1" w:styleId="Heading2Char">
    <w:name w:val="Heading 2 Char"/>
    <w:aliases w:val="Heading 2 Char1 Char,Heading 2 Char Char Char"/>
    <w:basedOn w:val="DefaultParagraphFont"/>
    <w:link w:val="Heading2"/>
    <w:rsid w:val="000309B6"/>
    <w:rPr>
      <w:rFonts w:ascii="Verdana" w:eastAsia="Times New Roman" w:hAnsi="Verdana" w:cs="Times New Roman"/>
      <w:b/>
      <w:caps/>
      <w:color w:val="000000"/>
      <w:sz w:val="20"/>
      <w:szCs w:val="24"/>
      <w:lang w:val="en-US"/>
    </w:rPr>
  </w:style>
  <w:style w:type="character" w:customStyle="1" w:styleId="Heading3Char">
    <w:name w:val="Heading 3 Char"/>
    <w:aliases w:val="Heading 3 Char1 Char"/>
    <w:basedOn w:val="DefaultParagraphFont"/>
    <w:link w:val="Heading3"/>
    <w:rsid w:val="000309B6"/>
    <w:rPr>
      <w:rFonts w:ascii="Verdana" w:eastAsia="Times New Roman" w:hAnsi="Verdana" w:cs="Times New Roman"/>
      <w:b/>
      <w:sz w:val="20"/>
      <w:szCs w:val="20"/>
      <w:lang w:val="en-US"/>
    </w:rPr>
  </w:style>
  <w:style w:type="character" w:customStyle="1" w:styleId="Heading4Char">
    <w:name w:val="Heading 4 Char"/>
    <w:aliases w:val="Heading 4 Char1 Char"/>
    <w:basedOn w:val="DefaultParagraphFont"/>
    <w:link w:val="Heading4"/>
    <w:rsid w:val="00253CBA"/>
    <w:rPr>
      <w:rFonts w:ascii="Verdana" w:eastAsia="Times New Roman" w:hAnsi="Verdana" w:cs="Times New Roman"/>
      <w:b/>
      <w:i/>
      <w:sz w:val="20"/>
      <w:szCs w:val="20"/>
      <w:lang w:val="en-US"/>
    </w:rPr>
  </w:style>
  <w:style w:type="character" w:customStyle="1" w:styleId="Heading5Char">
    <w:name w:val="Heading 5 Char"/>
    <w:basedOn w:val="DefaultParagraphFont"/>
    <w:link w:val="Heading5"/>
    <w:rsid w:val="000309B6"/>
    <w:rPr>
      <w:rFonts w:ascii="Verdana" w:eastAsia="Times New Roman" w:hAnsi="Verdana" w:cs="Times New Roman"/>
      <w:i/>
      <w:sz w:val="20"/>
      <w:szCs w:val="20"/>
      <w:lang w:val="en-US"/>
    </w:rPr>
  </w:style>
  <w:style w:type="character" w:customStyle="1" w:styleId="Heading6Char">
    <w:name w:val="Heading 6 Char"/>
    <w:basedOn w:val="DefaultParagraphFont"/>
    <w:link w:val="Heading6"/>
    <w:rsid w:val="000309B6"/>
    <w:rPr>
      <w:rFonts w:ascii="Verdana" w:eastAsia="Times New Roman" w:hAnsi="Verdana" w:cs="Times New Roman"/>
      <w:sz w:val="20"/>
      <w:szCs w:val="20"/>
      <w:u w:val="single"/>
      <w:lang w:val="en-US"/>
    </w:rPr>
  </w:style>
  <w:style w:type="character" w:customStyle="1" w:styleId="Heading7Char">
    <w:name w:val="Heading 7 Char"/>
    <w:basedOn w:val="DefaultParagraphFont"/>
    <w:link w:val="Heading7"/>
    <w:rsid w:val="000309B6"/>
    <w:rPr>
      <w:rFonts w:ascii="Verdana" w:eastAsia="Times New Roman" w:hAnsi="Verdana" w:cs="Times New Roman"/>
      <w:i/>
      <w:sz w:val="20"/>
      <w:szCs w:val="20"/>
      <w:lang w:val="en-US"/>
    </w:rPr>
  </w:style>
  <w:style w:type="character" w:customStyle="1" w:styleId="Heading8Char">
    <w:name w:val="Heading 8 Char"/>
    <w:basedOn w:val="DefaultParagraphFont"/>
    <w:link w:val="Heading8"/>
    <w:rsid w:val="000309B6"/>
    <w:rPr>
      <w:rFonts w:ascii="Verdana" w:eastAsia="Times New Roman" w:hAnsi="Verdana" w:cs="Times New Roman"/>
      <w:i/>
      <w:sz w:val="20"/>
      <w:szCs w:val="20"/>
      <w:lang w:val="en-US"/>
    </w:rPr>
  </w:style>
  <w:style w:type="character" w:customStyle="1" w:styleId="Heading9Char">
    <w:name w:val="Heading 9 Char"/>
    <w:basedOn w:val="DefaultParagraphFont"/>
    <w:link w:val="Heading9"/>
    <w:rsid w:val="000309B6"/>
    <w:rPr>
      <w:rFonts w:ascii="Verdana" w:eastAsia="Times New Roman" w:hAnsi="Verdana" w:cs="Times New Roman"/>
      <w:i/>
      <w:sz w:val="20"/>
      <w:szCs w:val="20"/>
      <w:lang w:val="en-US"/>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0309B6"/>
    <w:pPr>
      <w:spacing w:after="180"/>
      <w:ind w:left="709"/>
    </w:pPr>
  </w:style>
  <w:style w:type="paragraph" w:customStyle="1" w:styleId="IndentOne">
    <w:name w:val="Indent One"/>
    <w:basedOn w:val="NormalIndent"/>
    <w:rsid w:val="000309B6"/>
    <w:pPr>
      <w:ind w:left="1418"/>
    </w:pPr>
  </w:style>
  <w:style w:type="paragraph" w:styleId="TOC2">
    <w:name w:val="toc 2"/>
    <w:basedOn w:val="Normal"/>
    <w:next w:val="Normal"/>
    <w:uiPriority w:val="39"/>
    <w:rsid w:val="000309B6"/>
    <w:pPr>
      <w:ind w:left="220"/>
    </w:pPr>
    <w:rPr>
      <w:smallCaps/>
    </w:rPr>
  </w:style>
  <w:style w:type="paragraph" w:styleId="TOC1">
    <w:name w:val="toc 1"/>
    <w:basedOn w:val="Normal"/>
    <w:next w:val="TOC2"/>
    <w:uiPriority w:val="39"/>
    <w:rsid w:val="000309B6"/>
    <w:pPr>
      <w:spacing w:before="120" w:after="120"/>
    </w:pPr>
    <w:rPr>
      <w:b/>
      <w:bCs/>
      <w:caps/>
    </w:rPr>
  </w:style>
  <w:style w:type="paragraph" w:styleId="Footer">
    <w:name w:val="footer"/>
    <w:basedOn w:val="Normal"/>
    <w:link w:val="FooterChar"/>
    <w:rsid w:val="000309B6"/>
    <w:pPr>
      <w:pBdr>
        <w:top w:val="single" w:sz="6" w:space="1" w:color="auto"/>
        <w:between w:val="single" w:sz="6" w:space="1" w:color="auto"/>
      </w:pBdr>
      <w:tabs>
        <w:tab w:val="right" w:pos="8931"/>
      </w:tabs>
    </w:pPr>
    <w:rPr>
      <w:i/>
    </w:rPr>
  </w:style>
  <w:style w:type="character" w:customStyle="1" w:styleId="FooterChar">
    <w:name w:val="Footer Char"/>
    <w:basedOn w:val="DefaultParagraphFont"/>
    <w:link w:val="Footer"/>
    <w:rsid w:val="000309B6"/>
    <w:rPr>
      <w:rFonts w:ascii="Verdana" w:eastAsia="Times New Roman" w:hAnsi="Verdana" w:cs="Times New Roman"/>
      <w:i/>
      <w:sz w:val="20"/>
      <w:szCs w:val="20"/>
      <w:lang w:val="en-US"/>
    </w:rPr>
  </w:style>
  <w:style w:type="paragraph" w:styleId="Header">
    <w:name w:val="header"/>
    <w:basedOn w:val="Normal"/>
    <w:link w:val="HeaderChar"/>
    <w:rsid w:val="000309B6"/>
    <w:pPr>
      <w:pBdr>
        <w:bottom w:val="single" w:sz="6" w:space="1" w:color="auto"/>
        <w:between w:val="single" w:sz="6" w:space="1" w:color="auto"/>
      </w:pBdr>
      <w:jc w:val="right"/>
    </w:pPr>
  </w:style>
  <w:style w:type="character" w:customStyle="1" w:styleId="HeaderChar">
    <w:name w:val="Header Char"/>
    <w:basedOn w:val="DefaultParagraphFont"/>
    <w:link w:val="Header"/>
    <w:rsid w:val="000309B6"/>
    <w:rPr>
      <w:rFonts w:ascii="Verdana" w:eastAsia="Times New Roman" w:hAnsi="Verdana" w:cs="Times New Roman"/>
      <w:sz w:val="20"/>
      <w:szCs w:val="20"/>
      <w:lang w:val="en-US"/>
    </w:rPr>
  </w:style>
  <w:style w:type="paragraph" w:customStyle="1" w:styleId="ResponseText">
    <w:name w:val="Response Text"/>
    <w:basedOn w:val="Normal"/>
    <w:rsid w:val="000309B6"/>
    <w:pPr>
      <w:spacing w:before="120" w:line="240" w:lineRule="auto"/>
      <w:ind w:left="2606"/>
      <w:jc w:val="both"/>
    </w:pPr>
  </w:style>
  <w:style w:type="character" w:styleId="Hyperlink">
    <w:name w:val="Hyperlink"/>
    <w:basedOn w:val="DefaultParagraphFont"/>
    <w:uiPriority w:val="99"/>
    <w:rsid w:val="000309B6"/>
    <w:rPr>
      <w:color w:val="0000FF"/>
      <w:u w:val="single"/>
    </w:rPr>
  </w:style>
  <w:style w:type="character" w:customStyle="1" w:styleId="Heading1Char1">
    <w:name w:val="Heading 1 Char1"/>
    <w:basedOn w:val="DefaultParagraphFont"/>
    <w:link w:val="Heading1"/>
    <w:rsid w:val="000309B6"/>
    <w:rPr>
      <w:rFonts w:ascii="Verdana" w:eastAsia="Times New Roman" w:hAnsi="Verdana" w:cs="Times New Roman"/>
      <w:b/>
      <w:caps/>
      <w:color w:val="808080"/>
      <w:sz w:val="24"/>
      <w:szCs w:val="20"/>
      <w:lang w:val="en-US"/>
    </w:rPr>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0309B6"/>
    <w:rPr>
      <w:rFonts w:ascii="Verdana" w:eastAsia="Times New Roman" w:hAnsi="Verdana" w:cs="Times New Roman"/>
      <w:sz w:val="20"/>
      <w:szCs w:val="20"/>
      <w:lang w:val="en-US"/>
    </w:rPr>
  </w:style>
  <w:style w:type="paragraph" w:styleId="BalloonText">
    <w:name w:val="Balloon Text"/>
    <w:basedOn w:val="Normal"/>
    <w:link w:val="BalloonTextChar"/>
    <w:uiPriority w:val="99"/>
    <w:semiHidden/>
    <w:unhideWhenUsed/>
    <w:rsid w:val="000309B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09B6"/>
    <w:rPr>
      <w:rFonts w:ascii="Tahoma" w:eastAsia="Times New Roman" w:hAnsi="Tahoma" w:cs="Tahoma"/>
      <w:sz w:val="16"/>
      <w:szCs w:val="16"/>
      <w:lang w:val="en-US"/>
    </w:rPr>
  </w:style>
  <w:style w:type="character" w:styleId="CommentReference">
    <w:name w:val="annotation reference"/>
    <w:basedOn w:val="DefaultParagraphFont"/>
    <w:semiHidden/>
    <w:unhideWhenUsed/>
    <w:rsid w:val="00D263E5"/>
    <w:rPr>
      <w:sz w:val="16"/>
      <w:szCs w:val="16"/>
    </w:rPr>
  </w:style>
  <w:style w:type="paragraph" w:styleId="CommentText">
    <w:name w:val="annotation text"/>
    <w:basedOn w:val="Normal"/>
    <w:link w:val="CommentTextChar"/>
    <w:unhideWhenUsed/>
    <w:qFormat/>
    <w:rsid w:val="00D263E5"/>
    <w:pPr>
      <w:spacing w:line="240" w:lineRule="auto"/>
    </w:pPr>
  </w:style>
  <w:style w:type="character" w:customStyle="1" w:styleId="CommentTextChar">
    <w:name w:val="Comment Text Char"/>
    <w:basedOn w:val="DefaultParagraphFont"/>
    <w:link w:val="CommentText"/>
    <w:rsid w:val="00D263E5"/>
    <w:rPr>
      <w:rFonts w:ascii="Verdana" w:eastAsia="Times New Roman" w:hAnsi="Verdana"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D263E5"/>
    <w:rPr>
      <w:b/>
      <w:bCs/>
    </w:rPr>
  </w:style>
  <w:style w:type="character" w:customStyle="1" w:styleId="CommentSubjectChar">
    <w:name w:val="Comment Subject Char"/>
    <w:basedOn w:val="CommentTextChar"/>
    <w:link w:val="CommentSubject"/>
    <w:uiPriority w:val="99"/>
    <w:semiHidden/>
    <w:rsid w:val="00D263E5"/>
    <w:rPr>
      <w:rFonts w:ascii="Verdana" w:eastAsia="Times New Roman" w:hAnsi="Verdana" w:cs="Times New Roman"/>
      <w:b/>
      <w:bCs/>
      <w:sz w:val="20"/>
      <w:szCs w:val="20"/>
      <w:lang w:val="en-US"/>
    </w:rPr>
  </w:style>
  <w:style w:type="paragraph" w:styleId="Caption">
    <w:name w:val="caption"/>
    <w:basedOn w:val="Normal"/>
    <w:next w:val="Normal"/>
    <w:uiPriority w:val="35"/>
    <w:unhideWhenUsed/>
    <w:qFormat/>
    <w:rsid w:val="00835E1D"/>
    <w:pPr>
      <w:spacing w:after="200" w:line="240" w:lineRule="auto"/>
    </w:pPr>
    <w:rPr>
      <w:b/>
      <w:iCs/>
      <w:szCs w:val="18"/>
    </w:rPr>
  </w:style>
  <w:style w:type="table" w:styleId="TableGrid">
    <w:name w:val="Table Grid"/>
    <w:basedOn w:val="TableNormal"/>
    <w:uiPriority w:val="59"/>
    <w:rsid w:val="006B77CB"/>
    <w:pPr>
      <w:spacing w:after="0" w:line="300" w:lineRule="atLeast"/>
    </w:pPr>
    <w:rPr>
      <w:rFonts w:ascii="CG Times (W1)" w:eastAsia="Times New Roman" w:hAnsi="CG Times (W1)" w:cs="Times New Roman"/>
      <w:sz w:val="20"/>
      <w:szCs w:val="20"/>
      <w:lang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D0328B"/>
    <w:pPr>
      <w:spacing w:after="100"/>
      <w:ind w:left="400"/>
    </w:pPr>
  </w:style>
  <w:style w:type="paragraph" w:customStyle="1" w:styleId="StyleVerdana9ptLeft075cm1">
    <w:name w:val="Style Verdana 9 pt Left:  0.75 cm1"/>
    <w:basedOn w:val="Normal"/>
    <w:rsid w:val="00FD4715"/>
    <w:pPr>
      <w:spacing w:after="180"/>
      <w:ind w:left="425"/>
    </w:pPr>
  </w:style>
  <w:style w:type="paragraph" w:customStyle="1" w:styleId="StyleHeading1Verdana9pt">
    <w:name w:val="Style Heading 1 + Verdana 9 pt"/>
    <w:basedOn w:val="Heading1"/>
    <w:rsid w:val="00FD4715"/>
    <w:pPr>
      <w:pageBreakBefore w:val="0"/>
      <w:tabs>
        <w:tab w:val="clear" w:pos="432"/>
        <w:tab w:val="num" w:pos="340"/>
      </w:tabs>
      <w:spacing w:before="0" w:after="240"/>
      <w:ind w:left="360" w:hanging="360"/>
    </w:pPr>
    <w:rPr>
      <w:bCs/>
      <w:color w:val="auto"/>
      <w:sz w:val="18"/>
    </w:rPr>
  </w:style>
  <w:style w:type="paragraph" w:styleId="PlainText">
    <w:name w:val="Plain Text"/>
    <w:basedOn w:val="Normal"/>
    <w:link w:val="PlainTextChar"/>
    <w:uiPriority w:val="99"/>
    <w:semiHidden/>
    <w:unhideWhenUsed/>
    <w:rsid w:val="00DF2598"/>
    <w:pPr>
      <w:spacing w:line="240" w:lineRule="auto"/>
    </w:pPr>
    <w:rPr>
      <w:szCs w:val="21"/>
      <w:lang w:val="en-ZA" w:eastAsia="en-ZA"/>
    </w:rPr>
  </w:style>
  <w:style w:type="character" w:customStyle="1" w:styleId="PlainTextChar">
    <w:name w:val="Plain Text Char"/>
    <w:basedOn w:val="DefaultParagraphFont"/>
    <w:link w:val="PlainText"/>
    <w:uiPriority w:val="99"/>
    <w:semiHidden/>
    <w:rsid w:val="00DF2598"/>
    <w:rPr>
      <w:rFonts w:ascii="Verdana" w:eastAsia="Times New Roman" w:hAnsi="Verdana" w:cs="Times New Roman"/>
      <w:sz w:val="20"/>
      <w:szCs w:val="21"/>
      <w:lang w:eastAsia="en-ZA"/>
    </w:rPr>
  </w:style>
  <w:style w:type="character" w:styleId="FollowedHyperlink">
    <w:name w:val="FollowedHyperlink"/>
    <w:basedOn w:val="DefaultParagraphFont"/>
    <w:uiPriority w:val="99"/>
    <w:semiHidden/>
    <w:unhideWhenUsed/>
    <w:rsid w:val="00F43496"/>
    <w:rPr>
      <w:color w:val="800080" w:themeColor="followedHyperlink"/>
      <w:u w:val="single"/>
    </w:rPr>
  </w:style>
  <w:style w:type="paragraph" w:styleId="ListParagraph">
    <w:name w:val="List Paragraph"/>
    <w:basedOn w:val="Normal"/>
    <w:uiPriority w:val="34"/>
    <w:qFormat/>
    <w:rsid w:val="001376A9"/>
    <w:pPr>
      <w:spacing w:line="240" w:lineRule="auto"/>
      <w:ind w:left="720"/>
    </w:pPr>
    <w:rPr>
      <w:rFonts w:ascii="Calibri" w:eastAsia="MS PGothic" w:hAnsi="Calibri" w:cs="MS PGothic"/>
      <w:sz w:val="22"/>
      <w:szCs w:val="22"/>
      <w:lang w:val="en-ZA"/>
    </w:rPr>
  </w:style>
  <w:style w:type="paragraph" w:customStyle="1" w:styleId="paragraph">
    <w:name w:val="paragraph"/>
    <w:basedOn w:val="Normal"/>
    <w:rsid w:val="00B8028F"/>
    <w:pPr>
      <w:spacing w:before="100" w:beforeAutospacing="1" w:after="100" w:afterAutospacing="1" w:line="240" w:lineRule="auto"/>
    </w:pPr>
    <w:rPr>
      <w:rFonts w:ascii="Times New Roman" w:hAnsi="Times New Roman"/>
      <w:sz w:val="24"/>
      <w:szCs w:val="24"/>
      <w:lang w:val="en-GB" w:eastAsia="en-GB"/>
    </w:rPr>
  </w:style>
  <w:style w:type="character" w:customStyle="1" w:styleId="normaltextrun">
    <w:name w:val="normaltextrun"/>
    <w:basedOn w:val="DefaultParagraphFont"/>
    <w:rsid w:val="00B8028F"/>
  </w:style>
  <w:style w:type="character" w:customStyle="1" w:styleId="eop">
    <w:name w:val="eop"/>
    <w:basedOn w:val="DefaultParagraphFont"/>
    <w:rsid w:val="00B8028F"/>
  </w:style>
  <w:style w:type="character" w:styleId="Mention">
    <w:name w:val="Mention"/>
    <w:basedOn w:val="DefaultParagraphFont"/>
    <w:uiPriority w:val="99"/>
    <w:unhideWhenUsed/>
    <w:rsid w:val="00441184"/>
    <w:rPr>
      <w:color w:val="2B579A"/>
      <w:shd w:val="clear" w:color="auto" w:fill="E6E6E6"/>
    </w:rPr>
  </w:style>
  <w:style w:type="character" w:customStyle="1" w:styleId="normaltextrun1">
    <w:name w:val="normaltextrun1"/>
    <w:basedOn w:val="DefaultParagraphFont"/>
    <w:rsid w:val="006F1B5B"/>
  </w:style>
  <w:style w:type="character" w:customStyle="1" w:styleId="findhit">
    <w:name w:val="findhit"/>
    <w:basedOn w:val="DefaultParagraphFont"/>
    <w:rsid w:val="00856054"/>
  </w:style>
  <w:style w:type="paragraph" w:styleId="Title">
    <w:name w:val="Title"/>
    <w:basedOn w:val="Header"/>
    <w:next w:val="Normal"/>
    <w:link w:val="TitleChar"/>
    <w:uiPriority w:val="10"/>
    <w:rsid w:val="004176E4"/>
    <w:pPr>
      <w:numPr>
        <w:numId w:val="22"/>
      </w:numPr>
      <w:pBdr>
        <w:bottom w:val="none" w:sz="0" w:space="0" w:color="auto"/>
        <w:between w:val="none" w:sz="0" w:space="0" w:color="auto"/>
      </w:pBdr>
      <w:tabs>
        <w:tab w:val="center" w:pos="4320"/>
        <w:tab w:val="right" w:pos="8640"/>
      </w:tabs>
      <w:spacing w:before="240" w:after="480"/>
      <w:jc w:val="left"/>
      <w:outlineLvl w:val="0"/>
    </w:pPr>
    <w:rPr>
      <w:rFonts w:cs="Arial"/>
      <w:b/>
      <w:bCs/>
      <w:caps/>
      <w:color w:val="808080"/>
      <w:sz w:val="24"/>
      <w:szCs w:val="24"/>
    </w:rPr>
  </w:style>
  <w:style w:type="character" w:customStyle="1" w:styleId="TitleChar">
    <w:name w:val="Title Char"/>
    <w:basedOn w:val="DefaultParagraphFont"/>
    <w:link w:val="Title"/>
    <w:uiPriority w:val="10"/>
    <w:rsid w:val="004176E4"/>
    <w:rPr>
      <w:rFonts w:ascii="Verdana" w:eastAsia="Times New Roman" w:hAnsi="Verdana" w:cs="Arial"/>
      <w:b/>
      <w:bCs/>
      <w:caps/>
      <w:color w:val="808080"/>
      <w:sz w:val="24"/>
      <w:szCs w:val="24"/>
      <w:lang w:val="en-US"/>
    </w:rPr>
  </w:style>
  <w:style w:type="character" w:styleId="UnresolvedMention">
    <w:name w:val="Unresolved Mention"/>
    <w:basedOn w:val="DefaultParagraphFont"/>
    <w:uiPriority w:val="99"/>
    <w:semiHidden/>
    <w:unhideWhenUsed/>
    <w:rsid w:val="00E148D7"/>
    <w:rPr>
      <w:color w:val="605E5C"/>
      <w:shd w:val="clear" w:color="auto" w:fill="E1DFDD"/>
    </w:rPr>
  </w:style>
  <w:style w:type="paragraph" w:styleId="NormalWeb">
    <w:name w:val="Normal (Web)"/>
    <w:basedOn w:val="Normal"/>
    <w:uiPriority w:val="99"/>
    <w:unhideWhenUsed/>
    <w:rsid w:val="007425E2"/>
    <w:pPr>
      <w:spacing w:before="100" w:beforeAutospacing="1" w:after="100" w:afterAutospacing="1" w:line="240" w:lineRule="auto"/>
    </w:pPr>
    <w:rPr>
      <w:rFonts w:ascii="Times New Roman" w:hAnsi="Times New Roman"/>
      <w:sz w:val="24"/>
      <w:szCs w:val="24"/>
      <w:lang w:val="en-GB" w:eastAsia="en-GB"/>
    </w:rPr>
  </w:style>
  <w:style w:type="character" w:styleId="Emphasis">
    <w:name w:val="Emphasis"/>
    <w:basedOn w:val="DefaultParagraphFont"/>
    <w:uiPriority w:val="20"/>
    <w:qFormat/>
    <w:rsid w:val="00977462"/>
    <w:rPr>
      <w:i/>
      <w:iCs/>
    </w:rPr>
  </w:style>
  <w:style w:type="character" w:styleId="Strong">
    <w:name w:val="Strong"/>
    <w:basedOn w:val="DefaultParagraphFont"/>
    <w:uiPriority w:val="22"/>
    <w:qFormat/>
    <w:rsid w:val="00EB4B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45077">
      <w:bodyDiv w:val="1"/>
      <w:marLeft w:val="0"/>
      <w:marRight w:val="0"/>
      <w:marTop w:val="0"/>
      <w:marBottom w:val="0"/>
      <w:divBdr>
        <w:top w:val="none" w:sz="0" w:space="0" w:color="auto"/>
        <w:left w:val="none" w:sz="0" w:space="0" w:color="auto"/>
        <w:bottom w:val="none" w:sz="0" w:space="0" w:color="auto"/>
        <w:right w:val="none" w:sz="0" w:space="0" w:color="auto"/>
      </w:divBdr>
    </w:div>
    <w:div w:id="139999408">
      <w:bodyDiv w:val="1"/>
      <w:marLeft w:val="0"/>
      <w:marRight w:val="0"/>
      <w:marTop w:val="0"/>
      <w:marBottom w:val="0"/>
      <w:divBdr>
        <w:top w:val="none" w:sz="0" w:space="0" w:color="auto"/>
        <w:left w:val="none" w:sz="0" w:space="0" w:color="auto"/>
        <w:bottom w:val="none" w:sz="0" w:space="0" w:color="auto"/>
        <w:right w:val="none" w:sz="0" w:space="0" w:color="auto"/>
      </w:divBdr>
      <w:divsChild>
        <w:div w:id="328212135">
          <w:marLeft w:val="0"/>
          <w:marRight w:val="0"/>
          <w:marTop w:val="0"/>
          <w:marBottom w:val="0"/>
          <w:divBdr>
            <w:top w:val="none" w:sz="0" w:space="0" w:color="auto"/>
            <w:left w:val="none" w:sz="0" w:space="0" w:color="auto"/>
            <w:bottom w:val="none" w:sz="0" w:space="0" w:color="auto"/>
            <w:right w:val="none" w:sz="0" w:space="0" w:color="auto"/>
          </w:divBdr>
        </w:div>
      </w:divsChild>
    </w:div>
    <w:div w:id="187643236">
      <w:bodyDiv w:val="1"/>
      <w:marLeft w:val="0"/>
      <w:marRight w:val="0"/>
      <w:marTop w:val="0"/>
      <w:marBottom w:val="0"/>
      <w:divBdr>
        <w:top w:val="none" w:sz="0" w:space="0" w:color="auto"/>
        <w:left w:val="none" w:sz="0" w:space="0" w:color="auto"/>
        <w:bottom w:val="none" w:sz="0" w:space="0" w:color="auto"/>
        <w:right w:val="none" w:sz="0" w:space="0" w:color="auto"/>
      </w:divBdr>
    </w:div>
    <w:div w:id="210003356">
      <w:bodyDiv w:val="1"/>
      <w:marLeft w:val="0"/>
      <w:marRight w:val="0"/>
      <w:marTop w:val="0"/>
      <w:marBottom w:val="0"/>
      <w:divBdr>
        <w:top w:val="none" w:sz="0" w:space="0" w:color="auto"/>
        <w:left w:val="none" w:sz="0" w:space="0" w:color="auto"/>
        <w:bottom w:val="none" w:sz="0" w:space="0" w:color="auto"/>
        <w:right w:val="none" w:sz="0" w:space="0" w:color="auto"/>
      </w:divBdr>
    </w:div>
    <w:div w:id="353575007">
      <w:bodyDiv w:val="1"/>
      <w:marLeft w:val="0"/>
      <w:marRight w:val="0"/>
      <w:marTop w:val="0"/>
      <w:marBottom w:val="0"/>
      <w:divBdr>
        <w:top w:val="none" w:sz="0" w:space="0" w:color="auto"/>
        <w:left w:val="none" w:sz="0" w:space="0" w:color="auto"/>
        <w:bottom w:val="none" w:sz="0" w:space="0" w:color="auto"/>
        <w:right w:val="none" w:sz="0" w:space="0" w:color="auto"/>
      </w:divBdr>
    </w:div>
    <w:div w:id="380449169">
      <w:bodyDiv w:val="1"/>
      <w:marLeft w:val="0"/>
      <w:marRight w:val="0"/>
      <w:marTop w:val="0"/>
      <w:marBottom w:val="0"/>
      <w:divBdr>
        <w:top w:val="none" w:sz="0" w:space="0" w:color="auto"/>
        <w:left w:val="none" w:sz="0" w:space="0" w:color="auto"/>
        <w:bottom w:val="none" w:sz="0" w:space="0" w:color="auto"/>
        <w:right w:val="none" w:sz="0" w:space="0" w:color="auto"/>
      </w:divBdr>
    </w:div>
    <w:div w:id="393623421">
      <w:bodyDiv w:val="1"/>
      <w:marLeft w:val="0"/>
      <w:marRight w:val="0"/>
      <w:marTop w:val="0"/>
      <w:marBottom w:val="0"/>
      <w:divBdr>
        <w:top w:val="none" w:sz="0" w:space="0" w:color="auto"/>
        <w:left w:val="none" w:sz="0" w:space="0" w:color="auto"/>
        <w:bottom w:val="none" w:sz="0" w:space="0" w:color="auto"/>
        <w:right w:val="none" w:sz="0" w:space="0" w:color="auto"/>
      </w:divBdr>
    </w:div>
    <w:div w:id="457603533">
      <w:bodyDiv w:val="1"/>
      <w:marLeft w:val="0"/>
      <w:marRight w:val="0"/>
      <w:marTop w:val="0"/>
      <w:marBottom w:val="0"/>
      <w:divBdr>
        <w:top w:val="none" w:sz="0" w:space="0" w:color="auto"/>
        <w:left w:val="none" w:sz="0" w:space="0" w:color="auto"/>
        <w:bottom w:val="none" w:sz="0" w:space="0" w:color="auto"/>
        <w:right w:val="none" w:sz="0" w:space="0" w:color="auto"/>
      </w:divBdr>
    </w:div>
    <w:div w:id="478230531">
      <w:bodyDiv w:val="1"/>
      <w:marLeft w:val="0"/>
      <w:marRight w:val="0"/>
      <w:marTop w:val="0"/>
      <w:marBottom w:val="0"/>
      <w:divBdr>
        <w:top w:val="none" w:sz="0" w:space="0" w:color="auto"/>
        <w:left w:val="none" w:sz="0" w:space="0" w:color="auto"/>
        <w:bottom w:val="none" w:sz="0" w:space="0" w:color="auto"/>
        <w:right w:val="none" w:sz="0" w:space="0" w:color="auto"/>
      </w:divBdr>
      <w:divsChild>
        <w:div w:id="392503450">
          <w:marLeft w:val="1166"/>
          <w:marRight w:val="0"/>
          <w:marTop w:val="0"/>
          <w:marBottom w:val="0"/>
          <w:divBdr>
            <w:top w:val="none" w:sz="0" w:space="0" w:color="auto"/>
            <w:left w:val="none" w:sz="0" w:space="0" w:color="auto"/>
            <w:bottom w:val="none" w:sz="0" w:space="0" w:color="auto"/>
            <w:right w:val="none" w:sz="0" w:space="0" w:color="auto"/>
          </w:divBdr>
        </w:div>
        <w:div w:id="552933576">
          <w:marLeft w:val="1166"/>
          <w:marRight w:val="0"/>
          <w:marTop w:val="0"/>
          <w:marBottom w:val="0"/>
          <w:divBdr>
            <w:top w:val="none" w:sz="0" w:space="0" w:color="auto"/>
            <w:left w:val="none" w:sz="0" w:space="0" w:color="auto"/>
            <w:bottom w:val="none" w:sz="0" w:space="0" w:color="auto"/>
            <w:right w:val="none" w:sz="0" w:space="0" w:color="auto"/>
          </w:divBdr>
        </w:div>
        <w:div w:id="933170429">
          <w:marLeft w:val="1166"/>
          <w:marRight w:val="0"/>
          <w:marTop w:val="0"/>
          <w:marBottom w:val="0"/>
          <w:divBdr>
            <w:top w:val="none" w:sz="0" w:space="0" w:color="auto"/>
            <w:left w:val="none" w:sz="0" w:space="0" w:color="auto"/>
            <w:bottom w:val="none" w:sz="0" w:space="0" w:color="auto"/>
            <w:right w:val="none" w:sz="0" w:space="0" w:color="auto"/>
          </w:divBdr>
        </w:div>
        <w:div w:id="1164201900">
          <w:marLeft w:val="446"/>
          <w:marRight w:val="0"/>
          <w:marTop w:val="0"/>
          <w:marBottom w:val="0"/>
          <w:divBdr>
            <w:top w:val="none" w:sz="0" w:space="0" w:color="auto"/>
            <w:left w:val="none" w:sz="0" w:space="0" w:color="auto"/>
            <w:bottom w:val="none" w:sz="0" w:space="0" w:color="auto"/>
            <w:right w:val="none" w:sz="0" w:space="0" w:color="auto"/>
          </w:divBdr>
        </w:div>
        <w:div w:id="1895122212">
          <w:marLeft w:val="1166"/>
          <w:marRight w:val="0"/>
          <w:marTop w:val="0"/>
          <w:marBottom w:val="0"/>
          <w:divBdr>
            <w:top w:val="none" w:sz="0" w:space="0" w:color="auto"/>
            <w:left w:val="none" w:sz="0" w:space="0" w:color="auto"/>
            <w:bottom w:val="none" w:sz="0" w:space="0" w:color="auto"/>
            <w:right w:val="none" w:sz="0" w:space="0" w:color="auto"/>
          </w:divBdr>
        </w:div>
        <w:div w:id="1935237046">
          <w:marLeft w:val="1166"/>
          <w:marRight w:val="0"/>
          <w:marTop w:val="0"/>
          <w:marBottom w:val="0"/>
          <w:divBdr>
            <w:top w:val="none" w:sz="0" w:space="0" w:color="auto"/>
            <w:left w:val="none" w:sz="0" w:space="0" w:color="auto"/>
            <w:bottom w:val="none" w:sz="0" w:space="0" w:color="auto"/>
            <w:right w:val="none" w:sz="0" w:space="0" w:color="auto"/>
          </w:divBdr>
        </w:div>
      </w:divsChild>
    </w:div>
    <w:div w:id="489756133">
      <w:bodyDiv w:val="1"/>
      <w:marLeft w:val="0"/>
      <w:marRight w:val="0"/>
      <w:marTop w:val="0"/>
      <w:marBottom w:val="0"/>
      <w:divBdr>
        <w:top w:val="none" w:sz="0" w:space="0" w:color="auto"/>
        <w:left w:val="none" w:sz="0" w:space="0" w:color="auto"/>
        <w:bottom w:val="none" w:sz="0" w:space="0" w:color="auto"/>
        <w:right w:val="none" w:sz="0" w:space="0" w:color="auto"/>
      </w:divBdr>
    </w:div>
    <w:div w:id="574634793">
      <w:bodyDiv w:val="1"/>
      <w:marLeft w:val="0"/>
      <w:marRight w:val="0"/>
      <w:marTop w:val="0"/>
      <w:marBottom w:val="0"/>
      <w:divBdr>
        <w:top w:val="none" w:sz="0" w:space="0" w:color="auto"/>
        <w:left w:val="none" w:sz="0" w:space="0" w:color="auto"/>
        <w:bottom w:val="none" w:sz="0" w:space="0" w:color="auto"/>
        <w:right w:val="none" w:sz="0" w:space="0" w:color="auto"/>
      </w:divBdr>
    </w:div>
    <w:div w:id="577979837">
      <w:bodyDiv w:val="1"/>
      <w:marLeft w:val="0"/>
      <w:marRight w:val="0"/>
      <w:marTop w:val="0"/>
      <w:marBottom w:val="0"/>
      <w:divBdr>
        <w:top w:val="none" w:sz="0" w:space="0" w:color="auto"/>
        <w:left w:val="none" w:sz="0" w:space="0" w:color="auto"/>
        <w:bottom w:val="none" w:sz="0" w:space="0" w:color="auto"/>
        <w:right w:val="none" w:sz="0" w:space="0" w:color="auto"/>
      </w:divBdr>
    </w:div>
    <w:div w:id="641933758">
      <w:bodyDiv w:val="1"/>
      <w:marLeft w:val="0"/>
      <w:marRight w:val="0"/>
      <w:marTop w:val="0"/>
      <w:marBottom w:val="0"/>
      <w:divBdr>
        <w:top w:val="none" w:sz="0" w:space="0" w:color="auto"/>
        <w:left w:val="none" w:sz="0" w:space="0" w:color="auto"/>
        <w:bottom w:val="none" w:sz="0" w:space="0" w:color="auto"/>
        <w:right w:val="none" w:sz="0" w:space="0" w:color="auto"/>
      </w:divBdr>
    </w:div>
    <w:div w:id="665716899">
      <w:bodyDiv w:val="1"/>
      <w:marLeft w:val="0"/>
      <w:marRight w:val="0"/>
      <w:marTop w:val="0"/>
      <w:marBottom w:val="0"/>
      <w:divBdr>
        <w:top w:val="none" w:sz="0" w:space="0" w:color="auto"/>
        <w:left w:val="none" w:sz="0" w:space="0" w:color="auto"/>
        <w:bottom w:val="none" w:sz="0" w:space="0" w:color="auto"/>
        <w:right w:val="none" w:sz="0" w:space="0" w:color="auto"/>
      </w:divBdr>
    </w:div>
    <w:div w:id="674847408">
      <w:bodyDiv w:val="1"/>
      <w:marLeft w:val="0"/>
      <w:marRight w:val="0"/>
      <w:marTop w:val="0"/>
      <w:marBottom w:val="0"/>
      <w:divBdr>
        <w:top w:val="none" w:sz="0" w:space="0" w:color="auto"/>
        <w:left w:val="none" w:sz="0" w:space="0" w:color="auto"/>
        <w:bottom w:val="none" w:sz="0" w:space="0" w:color="auto"/>
        <w:right w:val="none" w:sz="0" w:space="0" w:color="auto"/>
      </w:divBdr>
    </w:div>
    <w:div w:id="741178654">
      <w:bodyDiv w:val="1"/>
      <w:marLeft w:val="0"/>
      <w:marRight w:val="0"/>
      <w:marTop w:val="0"/>
      <w:marBottom w:val="0"/>
      <w:divBdr>
        <w:top w:val="none" w:sz="0" w:space="0" w:color="auto"/>
        <w:left w:val="none" w:sz="0" w:space="0" w:color="auto"/>
        <w:bottom w:val="none" w:sz="0" w:space="0" w:color="auto"/>
        <w:right w:val="none" w:sz="0" w:space="0" w:color="auto"/>
      </w:divBdr>
    </w:div>
    <w:div w:id="778179196">
      <w:bodyDiv w:val="1"/>
      <w:marLeft w:val="0"/>
      <w:marRight w:val="0"/>
      <w:marTop w:val="0"/>
      <w:marBottom w:val="0"/>
      <w:divBdr>
        <w:top w:val="none" w:sz="0" w:space="0" w:color="auto"/>
        <w:left w:val="none" w:sz="0" w:space="0" w:color="auto"/>
        <w:bottom w:val="none" w:sz="0" w:space="0" w:color="auto"/>
        <w:right w:val="none" w:sz="0" w:space="0" w:color="auto"/>
      </w:divBdr>
    </w:div>
    <w:div w:id="798764088">
      <w:bodyDiv w:val="1"/>
      <w:marLeft w:val="0"/>
      <w:marRight w:val="0"/>
      <w:marTop w:val="0"/>
      <w:marBottom w:val="0"/>
      <w:divBdr>
        <w:top w:val="none" w:sz="0" w:space="0" w:color="auto"/>
        <w:left w:val="none" w:sz="0" w:space="0" w:color="auto"/>
        <w:bottom w:val="none" w:sz="0" w:space="0" w:color="auto"/>
        <w:right w:val="none" w:sz="0" w:space="0" w:color="auto"/>
      </w:divBdr>
    </w:div>
    <w:div w:id="817920252">
      <w:bodyDiv w:val="1"/>
      <w:marLeft w:val="0"/>
      <w:marRight w:val="0"/>
      <w:marTop w:val="0"/>
      <w:marBottom w:val="0"/>
      <w:divBdr>
        <w:top w:val="none" w:sz="0" w:space="0" w:color="auto"/>
        <w:left w:val="none" w:sz="0" w:space="0" w:color="auto"/>
        <w:bottom w:val="none" w:sz="0" w:space="0" w:color="auto"/>
        <w:right w:val="none" w:sz="0" w:space="0" w:color="auto"/>
      </w:divBdr>
    </w:div>
    <w:div w:id="827944031">
      <w:bodyDiv w:val="1"/>
      <w:marLeft w:val="0"/>
      <w:marRight w:val="0"/>
      <w:marTop w:val="0"/>
      <w:marBottom w:val="0"/>
      <w:divBdr>
        <w:top w:val="none" w:sz="0" w:space="0" w:color="auto"/>
        <w:left w:val="none" w:sz="0" w:space="0" w:color="auto"/>
        <w:bottom w:val="none" w:sz="0" w:space="0" w:color="auto"/>
        <w:right w:val="none" w:sz="0" w:space="0" w:color="auto"/>
      </w:divBdr>
    </w:div>
    <w:div w:id="889070829">
      <w:bodyDiv w:val="1"/>
      <w:marLeft w:val="0"/>
      <w:marRight w:val="0"/>
      <w:marTop w:val="0"/>
      <w:marBottom w:val="0"/>
      <w:divBdr>
        <w:top w:val="none" w:sz="0" w:space="0" w:color="auto"/>
        <w:left w:val="none" w:sz="0" w:space="0" w:color="auto"/>
        <w:bottom w:val="none" w:sz="0" w:space="0" w:color="auto"/>
        <w:right w:val="none" w:sz="0" w:space="0" w:color="auto"/>
      </w:divBdr>
    </w:div>
    <w:div w:id="917398437">
      <w:bodyDiv w:val="1"/>
      <w:marLeft w:val="0"/>
      <w:marRight w:val="0"/>
      <w:marTop w:val="0"/>
      <w:marBottom w:val="0"/>
      <w:divBdr>
        <w:top w:val="none" w:sz="0" w:space="0" w:color="auto"/>
        <w:left w:val="none" w:sz="0" w:space="0" w:color="auto"/>
        <w:bottom w:val="none" w:sz="0" w:space="0" w:color="auto"/>
        <w:right w:val="none" w:sz="0" w:space="0" w:color="auto"/>
      </w:divBdr>
      <w:divsChild>
        <w:div w:id="1002127380">
          <w:marLeft w:val="446"/>
          <w:marRight w:val="0"/>
          <w:marTop w:val="0"/>
          <w:marBottom w:val="0"/>
          <w:divBdr>
            <w:top w:val="none" w:sz="0" w:space="0" w:color="auto"/>
            <w:left w:val="none" w:sz="0" w:space="0" w:color="auto"/>
            <w:bottom w:val="none" w:sz="0" w:space="0" w:color="auto"/>
            <w:right w:val="none" w:sz="0" w:space="0" w:color="auto"/>
          </w:divBdr>
        </w:div>
        <w:div w:id="1799300690">
          <w:marLeft w:val="446"/>
          <w:marRight w:val="0"/>
          <w:marTop w:val="0"/>
          <w:marBottom w:val="0"/>
          <w:divBdr>
            <w:top w:val="none" w:sz="0" w:space="0" w:color="auto"/>
            <w:left w:val="none" w:sz="0" w:space="0" w:color="auto"/>
            <w:bottom w:val="none" w:sz="0" w:space="0" w:color="auto"/>
            <w:right w:val="none" w:sz="0" w:space="0" w:color="auto"/>
          </w:divBdr>
        </w:div>
      </w:divsChild>
    </w:div>
    <w:div w:id="946817408">
      <w:bodyDiv w:val="1"/>
      <w:marLeft w:val="0"/>
      <w:marRight w:val="0"/>
      <w:marTop w:val="0"/>
      <w:marBottom w:val="0"/>
      <w:divBdr>
        <w:top w:val="none" w:sz="0" w:space="0" w:color="auto"/>
        <w:left w:val="none" w:sz="0" w:space="0" w:color="auto"/>
        <w:bottom w:val="none" w:sz="0" w:space="0" w:color="auto"/>
        <w:right w:val="none" w:sz="0" w:space="0" w:color="auto"/>
      </w:divBdr>
      <w:divsChild>
        <w:div w:id="742215604">
          <w:marLeft w:val="0"/>
          <w:marRight w:val="0"/>
          <w:marTop w:val="0"/>
          <w:marBottom w:val="0"/>
          <w:divBdr>
            <w:top w:val="none" w:sz="0" w:space="0" w:color="auto"/>
            <w:left w:val="none" w:sz="0" w:space="0" w:color="auto"/>
            <w:bottom w:val="none" w:sz="0" w:space="0" w:color="auto"/>
            <w:right w:val="none" w:sz="0" w:space="0" w:color="auto"/>
          </w:divBdr>
        </w:div>
      </w:divsChild>
    </w:div>
    <w:div w:id="1061370076">
      <w:bodyDiv w:val="1"/>
      <w:marLeft w:val="0"/>
      <w:marRight w:val="0"/>
      <w:marTop w:val="0"/>
      <w:marBottom w:val="0"/>
      <w:divBdr>
        <w:top w:val="none" w:sz="0" w:space="0" w:color="auto"/>
        <w:left w:val="none" w:sz="0" w:space="0" w:color="auto"/>
        <w:bottom w:val="none" w:sz="0" w:space="0" w:color="auto"/>
        <w:right w:val="none" w:sz="0" w:space="0" w:color="auto"/>
      </w:divBdr>
    </w:div>
    <w:div w:id="1082488180">
      <w:bodyDiv w:val="1"/>
      <w:marLeft w:val="0"/>
      <w:marRight w:val="0"/>
      <w:marTop w:val="0"/>
      <w:marBottom w:val="0"/>
      <w:divBdr>
        <w:top w:val="none" w:sz="0" w:space="0" w:color="auto"/>
        <w:left w:val="none" w:sz="0" w:space="0" w:color="auto"/>
        <w:bottom w:val="none" w:sz="0" w:space="0" w:color="auto"/>
        <w:right w:val="none" w:sz="0" w:space="0" w:color="auto"/>
      </w:divBdr>
    </w:div>
    <w:div w:id="1170413890">
      <w:bodyDiv w:val="1"/>
      <w:marLeft w:val="0"/>
      <w:marRight w:val="0"/>
      <w:marTop w:val="0"/>
      <w:marBottom w:val="0"/>
      <w:divBdr>
        <w:top w:val="none" w:sz="0" w:space="0" w:color="auto"/>
        <w:left w:val="none" w:sz="0" w:space="0" w:color="auto"/>
        <w:bottom w:val="none" w:sz="0" w:space="0" w:color="auto"/>
        <w:right w:val="none" w:sz="0" w:space="0" w:color="auto"/>
      </w:divBdr>
    </w:div>
    <w:div w:id="1178080262">
      <w:bodyDiv w:val="1"/>
      <w:marLeft w:val="0"/>
      <w:marRight w:val="0"/>
      <w:marTop w:val="0"/>
      <w:marBottom w:val="0"/>
      <w:divBdr>
        <w:top w:val="none" w:sz="0" w:space="0" w:color="auto"/>
        <w:left w:val="none" w:sz="0" w:space="0" w:color="auto"/>
        <w:bottom w:val="none" w:sz="0" w:space="0" w:color="auto"/>
        <w:right w:val="none" w:sz="0" w:space="0" w:color="auto"/>
      </w:divBdr>
    </w:div>
    <w:div w:id="1232808632">
      <w:bodyDiv w:val="1"/>
      <w:marLeft w:val="0"/>
      <w:marRight w:val="0"/>
      <w:marTop w:val="0"/>
      <w:marBottom w:val="0"/>
      <w:divBdr>
        <w:top w:val="none" w:sz="0" w:space="0" w:color="auto"/>
        <w:left w:val="none" w:sz="0" w:space="0" w:color="auto"/>
        <w:bottom w:val="none" w:sz="0" w:space="0" w:color="auto"/>
        <w:right w:val="none" w:sz="0" w:space="0" w:color="auto"/>
      </w:divBdr>
      <w:divsChild>
        <w:div w:id="402605741">
          <w:marLeft w:val="446"/>
          <w:marRight w:val="0"/>
          <w:marTop w:val="0"/>
          <w:marBottom w:val="0"/>
          <w:divBdr>
            <w:top w:val="none" w:sz="0" w:space="0" w:color="auto"/>
            <w:left w:val="none" w:sz="0" w:space="0" w:color="auto"/>
            <w:bottom w:val="none" w:sz="0" w:space="0" w:color="auto"/>
            <w:right w:val="none" w:sz="0" w:space="0" w:color="auto"/>
          </w:divBdr>
        </w:div>
        <w:div w:id="429663056">
          <w:marLeft w:val="1166"/>
          <w:marRight w:val="0"/>
          <w:marTop w:val="0"/>
          <w:marBottom w:val="0"/>
          <w:divBdr>
            <w:top w:val="none" w:sz="0" w:space="0" w:color="auto"/>
            <w:left w:val="none" w:sz="0" w:space="0" w:color="auto"/>
            <w:bottom w:val="none" w:sz="0" w:space="0" w:color="auto"/>
            <w:right w:val="none" w:sz="0" w:space="0" w:color="auto"/>
          </w:divBdr>
        </w:div>
        <w:div w:id="551772824">
          <w:marLeft w:val="446"/>
          <w:marRight w:val="0"/>
          <w:marTop w:val="0"/>
          <w:marBottom w:val="0"/>
          <w:divBdr>
            <w:top w:val="none" w:sz="0" w:space="0" w:color="auto"/>
            <w:left w:val="none" w:sz="0" w:space="0" w:color="auto"/>
            <w:bottom w:val="none" w:sz="0" w:space="0" w:color="auto"/>
            <w:right w:val="none" w:sz="0" w:space="0" w:color="auto"/>
          </w:divBdr>
        </w:div>
        <w:div w:id="686952312">
          <w:marLeft w:val="1166"/>
          <w:marRight w:val="0"/>
          <w:marTop w:val="0"/>
          <w:marBottom w:val="0"/>
          <w:divBdr>
            <w:top w:val="none" w:sz="0" w:space="0" w:color="auto"/>
            <w:left w:val="none" w:sz="0" w:space="0" w:color="auto"/>
            <w:bottom w:val="none" w:sz="0" w:space="0" w:color="auto"/>
            <w:right w:val="none" w:sz="0" w:space="0" w:color="auto"/>
          </w:divBdr>
        </w:div>
        <w:div w:id="762458045">
          <w:marLeft w:val="1166"/>
          <w:marRight w:val="0"/>
          <w:marTop w:val="0"/>
          <w:marBottom w:val="0"/>
          <w:divBdr>
            <w:top w:val="none" w:sz="0" w:space="0" w:color="auto"/>
            <w:left w:val="none" w:sz="0" w:space="0" w:color="auto"/>
            <w:bottom w:val="none" w:sz="0" w:space="0" w:color="auto"/>
            <w:right w:val="none" w:sz="0" w:space="0" w:color="auto"/>
          </w:divBdr>
        </w:div>
        <w:div w:id="1081411863">
          <w:marLeft w:val="1166"/>
          <w:marRight w:val="0"/>
          <w:marTop w:val="0"/>
          <w:marBottom w:val="0"/>
          <w:divBdr>
            <w:top w:val="none" w:sz="0" w:space="0" w:color="auto"/>
            <w:left w:val="none" w:sz="0" w:space="0" w:color="auto"/>
            <w:bottom w:val="none" w:sz="0" w:space="0" w:color="auto"/>
            <w:right w:val="none" w:sz="0" w:space="0" w:color="auto"/>
          </w:divBdr>
        </w:div>
        <w:div w:id="1862233023">
          <w:marLeft w:val="446"/>
          <w:marRight w:val="0"/>
          <w:marTop w:val="0"/>
          <w:marBottom w:val="0"/>
          <w:divBdr>
            <w:top w:val="none" w:sz="0" w:space="0" w:color="auto"/>
            <w:left w:val="none" w:sz="0" w:space="0" w:color="auto"/>
            <w:bottom w:val="none" w:sz="0" w:space="0" w:color="auto"/>
            <w:right w:val="none" w:sz="0" w:space="0" w:color="auto"/>
          </w:divBdr>
        </w:div>
        <w:div w:id="2123962921">
          <w:marLeft w:val="1166"/>
          <w:marRight w:val="0"/>
          <w:marTop w:val="0"/>
          <w:marBottom w:val="0"/>
          <w:divBdr>
            <w:top w:val="none" w:sz="0" w:space="0" w:color="auto"/>
            <w:left w:val="none" w:sz="0" w:space="0" w:color="auto"/>
            <w:bottom w:val="none" w:sz="0" w:space="0" w:color="auto"/>
            <w:right w:val="none" w:sz="0" w:space="0" w:color="auto"/>
          </w:divBdr>
        </w:div>
      </w:divsChild>
    </w:div>
    <w:div w:id="1241480501">
      <w:bodyDiv w:val="1"/>
      <w:marLeft w:val="0"/>
      <w:marRight w:val="0"/>
      <w:marTop w:val="0"/>
      <w:marBottom w:val="0"/>
      <w:divBdr>
        <w:top w:val="none" w:sz="0" w:space="0" w:color="auto"/>
        <w:left w:val="none" w:sz="0" w:space="0" w:color="auto"/>
        <w:bottom w:val="none" w:sz="0" w:space="0" w:color="auto"/>
        <w:right w:val="none" w:sz="0" w:space="0" w:color="auto"/>
      </w:divBdr>
    </w:div>
    <w:div w:id="1313680471">
      <w:bodyDiv w:val="1"/>
      <w:marLeft w:val="0"/>
      <w:marRight w:val="0"/>
      <w:marTop w:val="0"/>
      <w:marBottom w:val="0"/>
      <w:divBdr>
        <w:top w:val="none" w:sz="0" w:space="0" w:color="auto"/>
        <w:left w:val="none" w:sz="0" w:space="0" w:color="auto"/>
        <w:bottom w:val="none" w:sz="0" w:space="0" w:color="auto"/>
        <w:right w:val="none" w:sz="0" w:space="0" w:color="auto"/>
      </w:divBdr>
    </w:div>
    <w:div w:id="1362127579">
      <w:bodyDiv w:val="1"/>
      <w:marLeft w:val="0"/>
      <w:marRight w:val="0"/>
      <w:marTop w:val="0"/>
      <w:marBottom w:val="0"/>
      <w:divBdr>
        <w:top w:val="none" w:sz="0" w:space="0" w:color="auto"/>
        <w:left w:val="none" w:sz="0" w:space="0" w:color="auto"/>
        <w:bottom w:val="none" w:sz="0" w:space="0" w:color="auto"/>
        <w:right w:val="none" w:sz="0" w:space="0" w:color="auto"/>
      </w:divBdr>
    </w:div>
    <w:div w:id="1385565658">
      <w:bodyDiv w:val="1"/>
      <w:marLeft w:val="0"/>
      <w:marRight w:val="0"/>
      <w:marTop w:val="0"/>
      <w:marBottom w:val="0"/>
      <w:divBdr>
        <w:top w:val="none" w:sz="0" w:space="0" w:color="auto"/>
        <w:left w:val="none" w:sz="0" w:space="0" w:color="auto"/>
        <w:bottom w:val="none" w:sz="0" w:space="0" w:color="auto"/>
        <w:right w:val="none" w:sz="0" w:space="0" w:color="auto"/>
      </w:divBdr>
    </w:div>
    <w:div w:id="1466921905">
      <w:bodyDiv w:val="1"/>
      <w:marLeft w:val="0"/>
      <w:marRight w:val="0"/>
      <w:marTop w:val="0"/>
      <w:marBottom w:val="0"/>
      <w:divBdr>
        <w:top w:val="none" w:sz="0" w:space="0" w:color="auto"/>
        <w:left w:val="none" w:sz="0" w:space="0" w:color="auto"/>
        <w:bottom w:val="none" w:sz="0" w:space="0" w:color="auto"/>
        <w:right w:val="none" w:sz="0" w:space="0" w:color="auto"/>
      </w:divBdr>
    </w:div>
    <w:div w:id="1467695134">
      <w:bodyDiv w:val="1"/>
      <w:marLeft w:val="0"/>
      <w:marRight w:val="0"/>
      <w:marTop w:val="0"/>
      <w:marBottom w:val="0"/>
      <w:divBdr>
        <w:top w:val="none" w:sz="0" w:space="0" w:color="auto"/>
        <w:left w:val="none" w:sz="0" w:space="0" w:color="auto"/>
        <w:bottom w:val="none" w:sz="0" w:space="0" w:color="auto"/>
        <w:right w:val="none" w:sz="0" w:space="0" w:color="auto"/>
      </w:divBdr>
    </w:div>
    <w:div w:id="1504473649">
      <w:bodyDiv w:val="1"/>
      <w:marLeft w:val="0"/>
      <w:marRight w:val="0"/>
      <w:marTop w:val="0"/>
      <w:marBottom w:val="0"/>
      <w:divBdr>
        <w:top w:val="none" w:sz="0" w:space="0" w:color="auto"/>
        <w:left w:val="none" w:sz="0" w:space="0" w:color="auto"/>
        <w:bottom w:val="none" w:sz="0" w:space="0" w:color="auto"/>
        <w:right w:val="none" w:sz="0" w:space="0" w:color="auto"/>
      </w:divBdr>
    </w:div>
    <w:div w:id="1530682909">
      <w:bodyDiv w:val="1"/>
      <w:marLeft w:val="0"/>
      <w:marRight w:val="0"/>
      <w:marTop w:val="0"/>
      <w:marBottom w:val="0"/>
      <w:divBdr>
        <w:top w:val="none" w:sz="0" w:space="0" w:color="auto"/>
        <w:left w:val="none" w:sz="0" w:space="0" w:color="auto"/>
        <w:bottom w:val="none" w:sz="0" w:space="0" w:color="auto"/>
        <w:right w:val="none" w:sz="0" w:space="0" w:color="auto"/>
      </w:divBdr>
    </w:div>
    <w:div w:id="1610350639">
      <w:bodyDiv w:val="1"/>
      <w:marLeft w:val="0"/>
      <w:marRight w:val="0"/>
      <w:marTop w:val="0"/>
      <w:marBottom w:val="0"/>
      <w:divBdr>
        <w:top w:val="none" w:sz="0" w:space="0" w:color="auto"/>
        <w:left w:val="none" w:sz="0" w:space="0" w:color="auto"/>
        <w:bottom w:val="none" w:sz="0" w:space="0" w:color="auto"/>
        <w:right w:val="none" w:sz="0" w:space="0" w:color="auto"/>
      </w:divBdr>
    </w:div>
    <w:div w:id="1647124715">
      <w:bodyDiv w:val="1"/>
      <w:marLeft w:val="0"/>
      <w:marRight w:val="0"/>
      <w:marTop w:val="0"/>
      <w:marBottom w:val="0"/>
      <w:divBdr>
        <w:top w:val="none" w:sz="0" w:space="0" w:color="auto"/>
        <w:left w:val="none" w:sz="0" w:space="0" w:color="auto"/>
        <w:bottom w:val="none" w:sz="0" w:space="0" w:color="auto"/>
        <w:right w:val="none" w:sz="0" w:space="0" w:color="auto"/>
      </w:divBdr>
    </w:div>
    <w:div w:id="1665357342">
      <w:bodyDiv w:val="1"/>
      <w:marLeft w:val="0"/>
      <w:marRight w:val="0"/>
      <w:marTop w:val="0"/>
      <w:marBottom w:val="0"/>
      <w:divBdr>
        <w:top w:val="none" w:sz="0" w:space="0" w:color="auto"/>
        <w:left w:val="none" w:sz="0" w:space="0" w:color="auto"/>
        <w:bottom w:val="none" w:sz="0" w:space="0" w:color="auto"/>
        <w:right w:val="none" w:sz="0" w:space="0" w:color="auto"/>
      </w:divBdr>
    </w:div>
    <w:div w:id="1667712195">
      <w:bodyDiv w:val="1"/>
      <w:marLeft w:val="0"/>
      <w:marRight w:val="0"/>
      <w:marTop w:val="0"/>
      <w:marBottom w:val="0"/>
      <w:divBdr>
        <w:top w:val="none" w:sz="0" w:space="0" w:color="auto"/>
        <w:left w:val="none" w:sz="0" w:space="0" w:color="auto"/>
        <w:bottom w:val="none" w:sz="0" w:space="0" w:color="auto"/>
        <w:right w:val="none" w:sz="0" w:space="0" w:color="auto"/>
      </w:divBdr>
    </w:div>
    <w:div w:id="1725328031">
      <w:bodyDiv w:val="1"/>
      <w:marLeft w:val="0"/>
      <w:marRight w:val="0"/>
      <w:marTop w:val="0"/>
      <w:marBottom w:val="0"/>
      <w:divBdr>
        <w:top w:val="none" w:sz="0" w:space="0" w:color="auto"/>
        <w:left w:val="none" w:sz="0" w:space="0" w:color="auto"/>
        <w:bottom w:val="none" w:sz="0" w:space="0" w:color="auto"/>
        <w:right w:val="none" w:sz="0" w:space="0" w:color="auto"/>
      </w:divBdr>
    </w:div>
    <w:div w:id="1739596515">
      <w:bodyDiv w:val="1"/>
      <w:marLeft w:val="0"/>
      <w:marRight w:val="0"/>
      <w:marTop w:val="0"/>
      <w:marBottom w:val="0"/>
      <w:divBdr>
        <w:top w:val="none" w:sz="0" w:space="0" w:color="auto"/>
        <w:left w:val="none" w:sz="0" w:space="0" w:color="auto"/>
        <w:bottom w:val="none" w:sz="0" w:space="0" w:color="auto"/>
        <w:right w:val="none" w:sz="0" w:space="0" w:color="auto"/>
      </w:divBdr>
    </w:div>
    <w:div w:id="1756126273">
      <w:bodyDiv w:val="1"/>
      <w:marLeft w:val="0"/>
      <w:marRight w:val="0"/>
      <w:marTop w:val="0"/>
      <w:marBottom w:val="0"/>
      <w:divBdr>
        <w:top w:val="none" w:sz="0" w:space="0" w:color="auto"/>
        <w:left w:val="none" w:sz="0" w:space="0" w:color="auto"/>
        <w:bottom w:val="none" w:sz="0" w:space="0" w:color="auto"/>
        <w:right w:val="none" w:sz="0" w:space="0" w:color="auto"/>
      </w:divBdr>
    </w:div>
    <w:div w:id="1763449748">
      <w:bodyDiv w:val="1"/>
      <w:marLeft w:val="0"/>
      <w:marRight w:val="0"/>
      <w:marTop w:val="0"/>
      <w:marBottom w:val="0"/>
      <w:divBdr>
        <w:top w:val="none" w:sz="0" w:space="0" w:color="auto"/>
        <w:left w:val="none" w:sz="0" w:space="0" w:color="auto"/>
        <w:bottom w:val="none" w:sz="0" w:space="0" w:color="auto"/>
        <w:right w:val="none" w:sz="0" w:space="0" w:color="auto"/>
      </w:divBdr>
    </w:div>
    <w:div w:id="1773433434">
      <w:bodyDiv w:val="1"/>
      <w:marLeft w:val="0"/>
      <w:marRight w:val="0"/>
      <w:marTop w:val="0"/>
      <w:marBottom w:val="0"/>
      <w:divBdr>
        <w:top w:val="none" w:sz="0" w:space="0" w:color="auto"/>
        <w:left w:val="none" w:sz="0" w:space="0" w:color="auto"/>
        <w:bottom w:val="none" w:sz="0" w:space="0" w:color="auto"/>
        <w:right w:val="none" w:sz="0" w:space="0" w:color="auto"/>
      </w:divBdr>
    </w:div>
    <w:div w:id="1813329055">
      <w:bodyDiv w:val="1"/>
      <w:marLeft w:val="0"/>
      <w:marRight w:val="0"/>
      <w:marTop w:val="0"/>
      <w:marBottom w:val="0"/>
      <w:divBdr>
        <w:top w:val="none" w:sz="0" w:space="0" w:color="auto"/>
        <w:left w:val="none" w:sz="0" w:space="0" w:color="auto"/>
        <w:bottom w:val="none" w:sz="0" w:space="0" w:color="auto"/>
        <w:right w:val="none" w:sz="0" w:space="0" w:color="auto"/>
      </w:divBdr>
    </w:div>
    <w:div w:id="1815946397">
      <w:bodyDiv w:val="1"/>
      <w:marLeft w:val="0"/>
      <w:marRight w:val="0"/>
      <w:marTop w:val="0"/>
      <w:marBottom w:val="0"/>
      <w:divBdr>
        <w:top w:val="none" w:sz="0" w:space="0" w:color="auto"/>
        <w:left w:val="none" w:sz="0" w:space="0" w:color="auto"/>
        <w:bottom w:val="none" w:sz="0" w:space="0" w:color="auto"/>
        <w:right w:val="none" w:sz="0" w:space="0" w:color="auto"/>
      </w:divBdr>
      <w:divsChild>
        <w:div w:id="495459602">
          <w:marLeft w:val="0"/>
          <w:marRight w:val="0"/>
          <w:marTop w:val="0"/>
          <w:marBottom w:val="0"/>
          <w:divBdr>
            <w:top w:val="none" w:sz="0" w:space="0" w:color="auto"/>
            <w:left w:val="none" w:sz="0" w:space="0" w:color="auto"/>
            <w:bottom w:val="none" w:sz="0" w:space="0" w:color="auto"/>
            <w:right w:val="none" w:sz="0" w:space="0" w:color="auto"/>
          </w:divBdr>
        </w:div>
        <w:div w:id="955791084">
          <w:marLeft w:val="0"/>
          <w:marRight w:val="0"/>
          <w:marTop w:val="0"/>
          <w:marBottom w:val="0"/>
          <w:divBdr>
            <w:top w:val="none" w:sz="0" w:space="0" w:color="auto"/>
            <w:left w:val="none" w:sz="0" w:space="0" w:color="auto"/>
            <w:bottom w:val="none" w:sz="0" w:space="0" w:color="auto"/>
            <w:right w:val="none" w:sz="0" w:space="0" w:color="auto"/>
          </w:divBdr>
        </w:div>
        <w:div w:id="1066027526">
          <w:marLeft w:val="0"/>
          <w:marRight w:val="0"/>
          <w:marTop w:val="0"/>
          <w:marBottom w:val="0"/>
          <w:divBdr>
            <w:top w:val="none" w:sz="0" w:space="0" w:color="auto"/>
            <w:left w:val="none" w:sz="0" w:space="0" w:color="auto"/>
            <w:bottom w:val="none" w:sz="0" w:space="0" w:color="auto"/>
            <w:right w:val="none" w:sz="0" w:space="0" w:color="auto"/>
          </w:divBdr>
        </w:div>
        <w:div w:id="1072697608">
          <w:marLeft w:val="0"/>
          <w:marRight w:val="0"/>
          <w:marTop w:val="0"/>
          <w:marBottom w:val="0"/>
          <w:divBdr>
            <w:top w:val="none" w:sz="0" w:space="0" w:color="auto"/>
            <w:left w:val="none" w:sz="0" w:space="0" w:color="auto"/>
            <w:bottom w:val="none" w:sz="0" w:space="0" w:color="auto"/>
            <w:right w:val="none" w:sz="0" w:space="0" w:color="auto"/>
          </w:divBdr>
        </w:div>
        <w:div w:id="1525628509">
          <w:marLeft w:val="0"/>
          <w:marRight w:val="0"/>
          <w:marTop w:val="0"/>
          <w:marBottom w:val="0"/>
          <w:divBdr>
            <w:top w:val="none" w:sz="0" w:space="0" w:color="auto"/>
            <w:left w:val="none" w:sz="0" w:space="0" w:color="auto"/>
            <w:bottom w:val="none" w:sz="0" w:space="0" w:color="auto"/>
            <w:right w:val="none" w:sz="0" w:space="0" w:color="auto"/>
          </w:divBdr>
        </w:div>
        <w:div w:id="1538469643">
          <w:marLeft w:val="0"/>
          <w:marRight w:val="0"/>
          <w:marTop w:val="0"/>
          <w:marBottom w:val="0"/>
          <w:divBdr>
            <w:top w:val="none" w:sz="0" w:space="0" w:color="auto"/>
            <w:left w:val="none" w:sz="0" w:space="0" w:color="auto"/>
            <w:bottom w:val="none" w:sz="0" w:space="0" w:color="auto"/>
            <w:right w:val="none" w:sz="0" w:space="0" w:color="auto"/>
          </w:divBdr>
        </w:div>
        <w:div w:id="1617371900">
          <w:marLeft w:val="0"/>
          <w:marRight w:val="0"/>
          <w:marTop w:val="0"/>
          <w:marBottom w:val="0"/>
          <w:divBdr>
            <w:top w:val="none" w:sz="0" w:space="0" w:color="auto"/>
            <w:left w:val="none" w:sz="0" w:space="0" w:color="auto"/>
            <w:bottom w:val="none" w:sz="0" w:space="0" w:color="auto"/>
            <w:right w:val="none" w:sz="0" w:space="0" w:color="auto"/>
          </w:divBdr>
        </w:div>
        <w:div w:id="1807358838">
          <w:marLeft w:val="0"/>
          <w:marRight w:val="0"/>
          <w:marTop w:val="0"/>
          <w:marBottom w:val="0"/>
          <w:divBdr>
            <w:top w:val="none" w:sz="0" w:space="0" w:color="auto"/>
            <w:left w:val="none" w:sz="0" w:space="0" w:color="auto"/>
            <w:bottom w:val="none" w:sz="0" w:space="0" w:color="auto"/>
            <w:right w:val="none" w:sz="0" w:space="0" w:color="auto"/>
          </w:divBdr>
        </w:div>
      </w:divsChild>
    </w:div>
    <w:div w:id="1892183915">
      <w:bodyDiv w:val="1"/>
      <w:marLeft w:val="0"/>
      <w:marRight w:val="0"/>
      <w:marTop w:val="0"/>
      <w:marBottom w:val="0"/>
      <w:divBdr>
        <w:top w:val="none" w:sz="0" w:space="0" w:color="auto"/>
        <w:left w:val="none" w:sz="0" w:space="0" w:color="auto"/>
        <w:bottom w:val="none" w:sz="0" w:space="0" w:color="auto"/>
        <w:right w:val="none" w:sz="0" w:space="0" w:color="auto"/>
      </w:divBdr>
      <w:divsChild>
        <w:div w:id="268003483">
          <w:marLeft w:val="0"/>
          <w:marRight w:val="0"/>
          <w:marTop w:val="0"/>
          <w:marBottom w:val="0"/>
          <w:divBdr>
            <w:top w:val="none" w:sz="0" w:space="0" w:color="auto"/>
            <w:left w:val="none" w:sz="0" w:space="0" w:color="auto"/>
            <w:bottom w:val="none" w:sz="0" w:space="0" w:color="auto"/>
            <w:right w:val="none" w:sz="0" w:space="0" w:color="auto"/>
          </w:divBdr>
        </w:div>
        <w:div w:id="660742161">
          <w:marLeft w:val="0"/>
          <w:marRight w:val="0"/>
          <w:marTop w:val="0"/>
          <w:marBottom w:val="0"/>
          <w:divBdr>
            <w:top w:val="none" w:sz="0" w:space="0" w:color="auto"/>
            <w:left w:val="none" w:sz="0" w:space="0" w:color="auto"/>
            <w:bottom w:val="none" w:sz="0" w:space="0" w:color="auto"/>
            <w:right w:val="none" w:sz="0" w:space="0" w:color="auto"/>
          </w:divBdr>
        </w:div>
        <w:div w:id="788548988">
          <w:marLeft w:val="0"/>
          <w:marRight w:val="0"/>
          <w:marTop w:val="0"/>
          <w:marBottom w:val="0"/>
          <w:divBdr>
            <w:top w:val="none" w:sz="0" w:space="0" w:color="auto"/>
            <w:left w:val="none" w:sz="0" w:space="0" w:color="auto"/>
            <w:bottom w:val="none" w:sz="0" w:space="0" w:color="auto"/>
            <w:right w:val="none" w:sz="0" w:space="0" w:color="auto"/>
          </w:divBdr>
        </w:div>
        <w:div w:id="986979293">
          <w:marLeft w:val="0"/>
          <w:marRight w:val="0"/>
          <w:marTop w:val="0"/>
          <w:marBottom w:val="0"/>
          <w:divBdr>
            <w:top w:val="none" w:sz="0" w:space="0" w:color="auto"/>
            <w:left w:val="none" w:sz="0" w:space="0" w:color="auto"/>
            <w:bottom w:val="none" w:sz="0" w:space="0" w:color="auto"/>
            <w:right w:val="none" w:sz="0" w:space="0" w:color="auto"/>
          </w:divBdr>
        </w:div>
        <w:div w:id="1031106974">
          <w:marLeft w:val="0"/>
          <w:marRight w:val="0"/>
          <w:marTop w:val="0"/>
          <w:marBottom w:val="0"/>
          <w:divBdr>
            <w:top w:val="none" w:sz="0" w:space="0" w:color="auto"/>
            <w:left w:val="none" w:sz="0" w:space="0" w:color="auto"/>
            <w:bottom w:val="none" w:sz="0" w:space="0" w:color="auto"/>
            <w:right w:val="none" w:sz="0" w:space="0" w:color="auto"/>
          </w:divBdr>
        </w:div>
        <w:div w:id="1181159659">
          <w:marLeft w:val="0"/>
          <w:marRight w:val="0"/>
          <w:marTop w:val="0"/>
          <w:marBottom w:val="0"/>
          <w:divBdr>
            <w:top w:val="none" w:sz="0" w:space="0" w:color="auto"/>
            <w:left w:val="none" w:sz="0" w:space="0" w:color="auto"/>
            <w:bottom w:val="none" w:sz="0" w:space="0" w:color="auto"/>
            <w:right w:val="none" w:sz="0" w:space="0" w:color="auto"/>
          </w:divBdr>
        </w:div>
        <w:div w:id="1700814802">
          <w:marLeft w:val="0"/>
          <w:marRight w:val="0"/>
          <w:marTop w:val="0"/>
          <w:marBottom w:val="0"/>
          <w:divBdr>
            <w:top w:val="none" w:sz="0" w:space="0" w:color="auto"/>
            <w:left w:val="none" w:sz="0" w:space="0" w:color="auto"/>
            <w:bottom w:val="none" w:sz="0" w:space="0" w:color="auto"/>
            <w:right w:val="none" w:sz="0" w:space="0" w:color="auto"/>
          </w:divBdr>
        </w:div>
        <w:div w:id="2005623520">
          <w:marLeft w:val="0"/>
          <w:marRight w:val="0"/>
          <w:marTop w:val="0"/>
          <w:marBottom w:val="0"/>
          <w:divBdr>
            <w:top w:val="none" w:sz="0" w:space="0" w:color="auto"/>
            <w:left w:val="none" w:sz="0" w:space="0" w:color="auto"/>
            <w:bottom w:val="none" w:sz="0" w:space="0" w:color="auto"/>
            <w:right w:val="none" w:sz="0" w:space="0" w:color="auto"/>
          </w:divBdr>
        </w:div>
      </w:divsChild>
    </w:div>
    <w:div w:id="1914002050">
      <w:bodyDiv w:val="1"/>
      <w:marLeft w:val="0"/>
      <w:marRight w:val="0"/>
      <w:marTop w:val="0"/>
      <w:marBottom w:val="0"/>
      <w:divBdr>
        <w:top w:val="none" w:sz="0" w:space="0" w:color="auto"/>
        <w:left w:val="none" w:sz="0" w:space="0" w:color="auto"/>
        <w:bottom w:val="none" w:sz="0" w:space="0" w:color="auto"/>
        <w:right w:val="none" w:sz="0" w:space="0" w:color="auto"/>
      </w:divBdr>
    </w:div>
    <w:div w:id="1926961208">
      <w:bodyDiv w:val="1"/>
      <w:marLeft w:val="0"/>
      <w:marRight w:val="0"/>
      <w:marTop w:val="0"/>
      <w:marBottom w:val="0"/>
      <w:divBdr>
        <w:top w:val="none" w:sz="0" w:space="0" w:color="auto"/>
        <w:left w:val="none" w:sz="0" w:space="0" w:color="auto"/>
        <w:bottom w:val="none" w:sz="0" w:space="0" w:color="auto"/>
        <w:right w:val="none" w:sz="0" w:space="0" w:color="auto"/>
      </w:divBdr>
    </w:div>
    <w:div w:id="1953588034">
      <w:bodyDiv w:val="1"/>
      <w:marLeft w:val="0"/>
      <w:marRight w:val="0"/>
      <w:marTop w:val="0"/>
      <w:marBottom w:val="0"/>
      <w:divBdr>
        <w:top w:val="none" w:sz="0" w:space="0" w:color="auto"/>
        <w:left w:val="none" w:sz="0" w:space="0" w:color="auto"/>
        <w:bottom w:val="none" w:sz="0" w:space="0" w:color="auto"/>
        <w:right w:val="none" w:sz="0" w:space="0" w:color="auto"/>
      </w:divBdr>
    </w:div>
    <w:div w:id="2044204191">
      <w:bodyDiv w:val="1"/>
      <w:marLeft w:val="0"/>
      <w:marRight w:val="0"/>
      <w:marTop w:val="0"/>
      <w:marBottom w:val="0"/>
      <w:divBdr>
        <w:top w:val="none" w:sz="0" w:space="0" w:color="auto"/>
        <w:left w:val="none" w:sz="0" w:space="0" w:color="auto"/>
        <w:bottom w:val="none" w:sz="0" w:space="0" w:color="auto"/>
        <w:right w:val="none" w:sz="0" w:space="0" w:color="auto"/>
      </w:divBdr>
    </w:div>
    <w:div w:id="2048407528">
      <w:bodyDiv w:val="1"/>
      <w:marLeft w:val="0"/>
      <w:marRight w:val="0"/>
      <w:marTop w:val="0"/>
      <w:marBottom w:val="0"/>
      <w:divBdr>
        <w:top w:val="none" w:sz="0" w:space="0" w:color="auto"/>
        <w:left w:val="none" w:sz="0" w:space="0" w:color="auto"/>
        <w:bottom w:val="none" w:sz="0" w:space="0" w:color="auto"/>
        <w:right w:val="none" w:sz="0" w:space="0" w:color="auto"/>
      </w:divBdr>
      <w:divsChild>
        <w:div w:id="356857942">
          <w:marLeft w:val="0"/>
          <w:marRight w:val="0"/>
          <w:marTop w:val="0"/>
          <w:marBottom w:val="0"/>
          <w:divBdr>
            <w:top w:val="none" w:sz="0" w:space="0" w:color="auto"/>
            <w:left w:val="none" w:sz="0" w:space="0" w:color="auto"/>
            <w:bottom w:val="none" w:sz="0" w:space="0" w:color="auto"/>
            <w:right w:val="none" w:sz="0" w:space="0" w:color="auto"/>
          </w:divBdr>
        </w:div>
        <w:div w:id="638070637">
          <w:marLeft w:val="0"/>
          <w:marRight w:val="0"/>
          <w:marTop w:val="0"/>
          <w:marBottom w:val="0"/>
          <w:divBdr>
            <w:top w:val="none" w:sz="0" w:space="0" w:color="auto"/>
            <w:left w:val="none" w:sz="0" w:space="0" w:color="auto"/>
            <w:bottom w:val="none" w:sz="0" w:space="0" w:color="auto"/>
            <w:right w:val="none" w:sz="0" w:space="0" w:color="auto"/>
          </w:divBdr>
        </w:div>
        <w:div w:id="1822960010">
          <w:marLeft w:val="0"/>
          <w:marRight w:val="0"/>
          <w:marTop w:val="0"/>
          <w:marBottom w:val="0"/>
          <w:divBdr>
            <w:top w:val="none" w:sz="0" w:space="0" w:color="auto"/>
            <w:left w:val="none" w:sz="0" w:space="0" w:color="auto"/>
            <w:bottom w:val="none" w:sz="0" w:space="0" w:color="auto"/>
            <w:right w:val="none" w:sz="0" w:space="0" w:color="auto"/>
          </w:divBdr>
        </w:div>
        <w:div w:id="20023481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theme" Target="theme/theme1.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header" Target="header1.xm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png"/><Relationship Id="rId32" Type="http://schemas.microsoft.com/office/2011/relationships/people" Target="people.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footer" Target="footer2.xml"/><Relationship Id="rId28" Type="http://schemas.openxmlformats.org/officeDocument/2006/relationships/image" Target="media/image12.png"/><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header" Target="header2.xml"/><Relationship Id="rId27" Type="http://schemas.openxmlformats.org/officeDocument/2006/relationships/hyperlink" Target="https://architect.salesforce.com/well-architected/overview" TargetMode="External"/><Relationship Id="rId30" Type="http://schemas.openxmlformats.org/officeDocument/2006/relationships/image" Target="media/image14.png"/><Relationship Id="rId8" Type="http://schemas.openxmlformats.org/officeDocument/2006/relationships/settings" Target="settings.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 StyleName="" Version="0"/>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haredContentType xmlns="Microsoft.SharePoint.Taxonomy.ContentTypeSync" SourceId="5676dd91-060c-4b71-810a-dbdca5582071" ContentTypeId="0x010100B16301FA1C2D5E4DB9305F31D037531D020703" PreviousValue="false"/>
</file>

<file path=customXml/item5.xml><?xml version="1.0" encoding="utf-8"?>
<p:properties xmlns:p="http://schemas.microsoft.com/office/2006/metadata/properties" xmlns:xsi="http://www.w3.org/2001/XMLSchema-instance">
  <documentManagement>
    <TaxCatchAll xmlns="1ffbd5dc-7a64-4097-8396-87f6c90b212f">
      <Value>6</Value>
      <Value>5</Value>
      <Value>4</Value>
    </TaxCatchAll>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Props1.xml><?xml version="1.0" encoding="utf-8"?>
<ds:datastoreItem xmlns:ds="http://schemas.openxmlformats.org/officeDocument/2006/customXml" ds:itemID="{320E3CCF-DA02-4B81-A257-9479D6ADCB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BAC87B6-4F84-4E55-96DA-67E1AA347227}">
  <ds:schemaRefs>
    <ds:schemaRef ds:uri="http://schemas.openxmlformats.org/officeDocument/2006/bibliography"/>
  </ds:schemaRefs>
</ds:datastoreItem>
</file>

<file path=customXml/itemProps3.xml><?xml version="1.0" encoding="utf-8"?>
<ds:datastoreItem xmlns:ds="http://schemas.openxmlformats.org/officeDocument/2006/customXml" ds:itemID="{9F274557-2A86-428F-B099-0FD02F9BD705}">
  <ds:schemaRefs>
    <ds:schemaRef ds:uri="http://schemas.microsoft.com/sharepoint/v3/contenttype/forms"/>
  </ds:schemaRefs>
</ds:datastoreItem>
</file>

<file path=customXml/itemProps4.xml><?xml version="1.0" encoding="utf-8"?>
<ds:datastoreItem xmlns:ds="http://schemas.openxmlformats.org/officeDocument/2006/customXml" ds:itemID="{C849DF08-5A00-481A-910B-D5F3BBF1FFC7}">
  <ds:schemaRefs>
    <ds:schemaRef ds:uri="Microsoft.SharePoint.Taxonomy.ContentTypeSync"/>
  </ds:schemaRefs>
</ds:datastoreItem>
</file>

<file path=customXml/itemProps5.xml><?xml version="1.0" encoding="utf-8"?>
<ds:datastoreItem xmlns:ds="http://schemas.openxmlformats.org/officeDocument/2006/customXml" ds:itemID="{E44E0B76-2DDA-4426-AECD-0519985FBC18}">
  <ds:schemaRefs>
    <ds:schemaRef ds:uri="http://schemas.microsoft.com/office/2006/metadata/properties"/>
    <ds:schemaRef ds:uri="1ffbd5dc-7a64-4097-8396-87f6c90b212f"/>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1938</TotalTime>
  <Pages>29</Pages>
  <Words>5310</Words>
  <Characters>30273</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End of Tenancy</vt:lpstr>
    </vt:vector>
  </TitlesOfParts>
  <Company>Open Box Software</Company>
  <LinksUpToDate>false</LinksUpToDate>
  <CharactersWithSpaces>35512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Renewals Process</dc:title>
  <dc:subject>Proposal</dc:subject>
  <dc:creator>nboolay</dc:creator>
  <cp:keywords/>
  <dc:description/>
  <cp:lastModifiedBy>Nikki Papenfus</cp:lastModifiedBy>
  <cp:revision>660</cp:revision>
  <dcterms:created xsi:type="dcterms:W3CDTF">2024-08-21T09:27:00Z</dcterms:created>
  <dcterms:modified xsi:type="dcterms:W3CDTF">2024-10-24T08:48:00Z</dcterms:modified>
  <cp:category>Grainger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ComplianceAssetId">
    <vt:lpwstr/>
  </property>
  <property fmtid="{D5CDD505-2E9C-101B-9397-08002B2CF9AE}" pid="7" name="AuthorIds_UIVersion_2048">
    <vt:lpwstr>98</vt:lpwstr>
  </property>
  <property fmtid="{D5CDD505-2E9C-101B-9397-08002B2CF9AE}" pid="8" name="Business Document Type">
    <vt:lpwstr>5;#Project Delivery Document|464596ad-2211-4003-92ff-a963197d93b9</vt:lpwstr>
  </property>
  <property fmtid="{D5CDD505-2E9C-101B-9397-08002B2CF9AE}" pid="9" name="MediaServiceImageTags">
    <vt:lpwstr/>
  </property>
  <property fmtid="{D5CDD505-2E9C-101B-9397-08002B2CF9AE}" pid="10" name="lcf76f155ced4ddcb4097134ff3c332f">
    <vt:lpwstr/>
  </property>
  <property fmtid="{D5CDD505-2E9C-101B-9397-08002B2CF9AE}" pid="11" name="Project Document Type">
    <vt:lpwstr>4;#Generic Project Document|258c2ed6-b93b-4ffe-8901-a23f2dc98ec9</vt:lpwstr>
  </property>
  <property fmtid="{D5CDD505-2E9C-101B-9397-08002B2CF9AE}" pid="12" name="Division">
    <vt:lpwstr>5;#Enterprise Solutions|08c57b01-67e8-4a4f-abc6-ffb3392ace7f</vt:lpwstr>
  </property>
  <property fmtid="{D5CDD505-2E9C-101B-9397-08002B2CF9AE}" pid="13" name="Client">
    <vt:lpwstr>6;#Grainger PLC|a74f1cb5-e995-4f9e-8521-6d52e2c6bf08</vt:lpwstr>
  </property>
  <property fmtid="{D5CDD505-2E9C-101B-9397-08002B2CF9AE}" pid="14" name="Client Project">
    <vt:lpwstr/>
  </property>
  <property fmtid="{D5CDD505-2E9C-101B-9397-08002B2CF9AE}" pid="15" name="SharedWithUsers">
    <vt:lpwstr>19;#Shaun Barrett;#20;#Sam Duncan;#21;#Nikki Papenfus</vt:lpwstr>
  </property>
  <property fmtid="{D5CDD505-2E9C-101B-9397-08002B2CF9AE}" pid="16" name="Project_x0020_Document_x0020_Type">
    <vt:lpwstr>4;#Generic Project Document|258c2ed6-b93b-4ffe-8901-a23f2dc98ec9</vt:lpwstr>
  </property>
  <property fmtid="{D5CDD505-2E9C-101B-9397-08002B2CF9AE}" pid="17" name="Client_x0020_Project">
    <vt:lpwstr/>
  </property>
</Properties>
</file>