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一、SDK部分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 xml:space="preserve">1.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调用QbSDK的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canGetDeviceId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接口，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传 false 不获取IMEI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eastAsia="zh-CN" w:bidi="ar"/>
        </w:rPr>
        <w:t xml:space="preserve">2.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调用QbSDK的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canGetAndroidId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接口，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传 false 不获取AndroidID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 xml:space="preserve">3.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调用QbSDK的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canGetSubscriberId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接口，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传 false 不获取IMSI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app可根据自己需要调用设置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在调用TBS其它接口前调用该接口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不获取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该信息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Hans" w:bidi="ar"/>
        </w:rPr>
        <w:t>WebView和文件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6"/>
          <w:szCs w:val="26"/>
          <w:shd w:val="clear" w:fill="FFFFFF"/>
          <w:lang w:val="en-US" w:eastAsia="zh-CN" w:bidi="ar"/>
        </w:rPr>
        <w:t>业务无影响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内核部分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TBS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内核从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45700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版本开始优化了隐私接口调用，可以通过QbSDK的get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TbsVersion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接口获取X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内核版本号，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457**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版本X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内核当前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30%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发布，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2021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年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eastAsia="zh-Hans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olor w:val="000000"/>
          <w:sz w:val="28"/>
          <w:szCs w:val="24"/>
          <w:shd w:val="clear" w:color="auto" w:fill="FFFFFF"/>
          <w:lang w:val="en-US" w:eastAsia="zh-Hans"/>
        </w:rPr>
        <w:t>月初全量发布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柳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智草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94165"/>
    <w:multiLevelType w:val="singleLevel"/>
    <w:tmpl w:val="60D94165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7991835"/>
    <w:rsid w:val="BE307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Administrator</cp:lastModifiedBy>
  <dcterms:modified xsi:type="dcterms:W3CDTF">2021-06-28T03:54:52Z</dcterms:modified>
  <dc:title>SDK包中缺少com.tencent.smtt.sdk.ui.dialog.TBSActivityPicker.DialogButton类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