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0375963B"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w:t>
      </w:r>
      <w:bookmarkStart w:id="0" w:name="_GoBack"/>
      <w:bookmarkEnd w:id="0"/>
      <w:r>
        <w:rPr>
          <w:rFonts w:asciiTheme="majorHAnsi" w:eastAsiaTheme="majorEastAsia" w:hAnsiTheme="majorHAnsi" w:cstheme="majorBidi"/>
          <w:bCs/>
          <w:i/>
          <w:kern w:val="28"/>
          <w:sz w:val="32"/>
          <w:szCs w:val="32"/>
          <w:lang w:val="de-DE"/>
        </w:rPr>
        <w:t>2</w:t>
      </w:r>
    </w:p>
    <w:p w14:paraId="215A2A67" w14:textId="1736C3DE" w:rsidR="00CC0DF2" w:rsidRDefault="0098183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13</w:t>
      </w:r>
      <w:r w:rsidR="00B35FE5">
        <w:rPr>
          <w:rFonts w:asciiTheme="majorHAnsi" w:eastAsiaTheme="majorEastAsia" w:hAnsiTheme="majorHAnsi" w:cstheme="majorBidi"/>
          <w:bCs/>
          <w:i/>
          <w:kern w:val="28"/>
          <w:sz w:val="32"/>
          <w:szCs w:val="32"/>
          <w:lang w:val="de-DE"/>
        </w:rPr>
        <w:t>.10.2019</w:t>
      </w:r>
    </w:p>
    <w:p w14:paraId="1B19868A" w14:textId="14F483EB" w:rsidR="00BC2E9E" w:rsidRPr="00C0202E" w:rsidRDefault="001B7098" w:rsidP="0086363A">
      <w:pPr>
        <w:jc w:val="center"/>
        <w:rPr>
          <w:i/>
          <w:lang w:val="de-DE"/>
        </w:rPr>
      </w:pPr>
      <w:r>
        <w:rPr>
          <w:rFonts w:asciiTheme="majorHAnsi" w:eastAsiaTheme="majorEastAsia" w:hAnsiTheme="majorHAnsi" w:cstheme="majorBidi"/>
          <w:bCs/>
          <w:i/>
          <w:kern w:val="28"/>
          <w:sz w:val="32"/>
          <w:szCs w:val="32"/>
          <w:lang w:val="de-DE"/>
        </w:rPr>
        <w:t>End</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r w:rsidRPr="00981831">
        <w:rPr>
          <w:iCs/>
          <w:lang w:val="de-DE"/>
        </w:rPr>
        <w:t>UrVent</w:t>
      </w:r>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p>
    <w:p w14:paraId="7C2DD6C5" w14:textId="0E7F169E" w:rsidR="00F43957" w:rsidRPr="00CE645E" w:rsidRDefault="00F43957" w:rsidP="00F43957">
      <w:pPr>
        <w:pStyle w:val="berschrift1"/>
        <w:rPr>
          <w:lang w:val="de-DE"/>
        </w:rPr>
      </w:pPr>
      <w:r>
        <w:rPr>
          <w:lang w:val="de-DE"/>
        </w:rPr>
        <w:t>Anwendungsfall-Diagramm</w:t>
      </w:r>
    </w:p>
    <w:p w14:paraId="2184EF2B" w14:textId="77777777" w:rsidR="00D674FB" w:rsidRDefault="00D674FB" w:rsidP="00C848E8">
      <w:pPr>
        <w:rPr>
          <w:noProof/>
          <w:lang w:val="de-DE"/>
        </w:rPr>
      </w:pPr>
    </w:p>
    <w:p w14:paraId="230B708B" w14:textId="4B694B92" w:rsidR="00AD0D21" w:rsidRPr="00AD0D21" w:rsidRDefault="00D674FB" w:rsidP="00D674FB">
      <w:pPr>
        <w:jc w:val="center"/>
        <w:rPr>
          <w:lang w:val="de-DE"/>
        </w:rPr>
      </w:pPr>
      <w:r>
        <w:rPr>
          <w:noProof/>
          <w:lang w:val="de-DE"/>
        </w:rPr>
        <w:drawing>
          <wp:inline distT="0" distB="0" distL="0" distR="0" wp14:anchorId="7F102C8D" wp14:editId="05F44A44">
            <wp:extent cx="4438650" cy="300048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649" t="11900" r="7771" b="11400"/>
                    <a:stretch/>
                  </pic:blipFill>
                  <pic:spPr bwMode="auto">
                    <a:xfrm>
                      <a:off x="0" y="0"/>
                      <a:ext cx="4449165" cy="3007595"/>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r w:rsidRPr="00981831">
        <w:rPr>
          <w:iCs/>
          <w:lang w:val="de-DE"/>
        </w:rPr>
        <w:t>UrVent</w:t>
      </w:r>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D05693B"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77777777" w:rsidR="005D380A" w:rsidRPr="007C73CC" w:rsidRDefault="005D380A" w:rsidP="005D380A">
      <w:pPr>
        <w:pStyle w:val="Beschriftung"/>
        <w:jc w:val="center"/>
        <w:rPr>
          <w:i/>
          <w:color w:val="auto"/>
          <w:sz w:val="24"/>
          <w:szCs w:val="24"/>
          <w:lang w:val="de-DE"/>
        </w:rPr>
      </w:pPr>
      <w:bookmarkStart w:id="1"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Pr="007C73CC">
        <w:rPr>
          <w:noProof/>
          <w:color w:val="auto"/>
          <w:sz w:val="24"/>
          <w:szCs w:val="24"/>
        </w:rPr>
        <w:t>1</w:t>
      </w:r>
      <w:r w:rsidRPr="007C73CC">
        <w:rPr>
          <w:color w:val="auto"/>
          <w:sz w:val="24"/>
          <w:szCs w:val="24"/>
        </w:rPr>
        <w:fldChar w:fldCharType="end"/>
      </w:r>
      <w:bookmarkEnd w:id="1"/>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1EA4AD2C" w14:textId="4B110440" w:rsidR="00821296"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angeben oder darauf verweisen, die die </w:t>
      </w:r>
      <w:r w:rsidR="00363965" w:rsidRPr="00363965">
        <w:rPr>
          <w:i/>
          <w:lang w:val="de-DE"/>
        </w:rPr>
        <w:lastRenderedPageBreak/>
        <w:t xml:space="preserve">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14:paraId="66DCEE3A" w14:textId="44AC2540" w:rsidR="0094351C" w:rsidRDefault="0094351C" w:rsidP="00C848E8">
      <w:pPr>
        <w:rPr>
          <w:i/>
          <w:lang w:val="de-DE"/>
        </w:rPr>
      </w:pPr>
    </w:p>
    <w:p w14:paraId="1B1DDD99" w14:textId="65238E01" w:rsidR="0094351C" w:rsidRPr="0094351C" w:rsidRDefault="0094351C" w:rsidP="00C848E8">
      <w:pPr>
        <w:rPr>
          <w:b/>
          <w:bCs/>
          <w:iCs/>
          <w:lang w:val="de-DE"/>
        </w:rPr>
      </w:pPr>
      <w:r w:rsidRPr="0094351C">
        <w:rPr>
          <w:b/>
          <w:bCs/>
          <w:iCs/>
          <w:lang w:val="de-DE"/>
        </w:rPr>
        <w:t>Folgt noch.</w:t>
      </w:r>
    </w:p>
    <w:p w14:paraId="2E94444E" w14:textId="77777777" w:rsidR="00AD0D21" w:rsidRDefault="00AD0D21" w:rsidP="00C848E8">
      <w:pPr>
        <w:rPr>
          <w:lang w:val="de-DE"/>
        </w:rPr>
      </w:pPr>
    </w:p>
    <w:p w14:paraId="090D3D94" w14:textId="77777777" w:rsidR="005D380A" w:rsidRDefault="005D380A" w:rsidP="00C848E8">
      <w:pPr>
        <w:rPr>
          <w:lang w:val="de-DE"/>
        </w:rPr>
      </w:pP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712441E2" w14:textId="77777777" w:rsidR="00981831" w:rsidRDefault="005D380A" w:rsidP="00C848E8">
      <w:pPr>
        <w:pStyle w:val="berschrift1"/>
        <w:rPr>
          <w:lang w:val="de-DE"/>
        </w:rPr>
      </w:pPr>
      <w:r>
        <w:rPr>
          <w:lang w:val="de-DE"/>
        </w:rPr>
        <w:t>Übersicht der Beziehungen zwischen den Klassen</w:t>
      </w:r>
    </w:p>
    <w:p w14:paraId="64AB7969" w14:textId="755FA405" w:rsidR="005D380A" w:rsidRPr="00981831" w:rsidRDefault="00873931" w:rsidP="00981831">
      <w:pPr>
        <w:pStyle w:val="berschrift1"/>
        <w:numPr>
          <w:ilvl w:val="0"/>
          <w:numId w:val="0"/>
        </w:numPr>
        <w:ind w:left="432"/>
        <w:rPr>
          <w:lang w:val="de-DE"/>
        </w:rPr>
      </w:pPr>
      <w:r w:rsidRPr="00981831">
        <w:rPr>
          <w:lang w:val="de-DE"/>
        </w:rPr>
        <w:br/>
      </w:r>
      <w:r>
        <w:rPr>
          <w:noProof/>
          <w:lang w:val="de-DE"/>
        </w:rPr>
        <w:drawing>
          <wp:inline distT="0" distB="0" distL="0" distR="0" wp14:anchorId="36264AE7" wp14:editId="6DA2DB0F">
            <wp:extent cx="5760720" cy="2076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inline>
        </w:drawing>
      </w:r>
    </w:p>
    <w:p w14:paraId="1FFDA12E" w14:textId="77777777" w:rsidR="0094351C" w:rsidRDefault="0094351C" w:rsidP="00981831">
      <w:pPr>
        <w:jc w:val="center"/>
        <w:rPr>
          <w:lang w:val="de-DE"/>
        </w:rPr>
      </w:pPr>
    </w:p>
    <w:p w14:paraId="215DA968" w14:textId="4FE956E1" w:rsidR="00AD0D21" w:rsidRDefault="004038ED" w:rsidP="00981831">
      <w:pPr>
        <w:jc w:val="center"/>
        <w:rPr>
          <w:lang w:val="de-DE"/>
        </w:rPr>
      </w:pPr>
      <w:r>
        <w:rPr>
          <w:lang w:val="de-DE"/>
        </w:rPr>
        <w:t>(</w:t>
      </w:r>
      <w:r w:rsidR="0094351C">
        <w:rPr>
          <w:lang w:val="de-DE"/>
        </w:rPr>
        <w:t>Work in Progress</w:t>
      </w:r>
      <w:r>
        <w:rPr>
          <w:lang w:val="de-DE"/>
        </w:rPr>
        <w:t>)</w:t>
      </w:r>
    </w:p>
    <w:p w14:paraId="10496D89" w14:textId="76FCD48F" w:rsidR="00873931" w:rsidRPr="00AD0D21" w:rsidRDefault="00873931" w:rsidP="0094351C">
      <w:pPr>
        <w:jc w:val="both"/>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proofErr w:type="spellStart"/>
      <w:r w:rsidR="003546CE">
        <w:rPr>
          <w:lang w:val="de-DE"/>
        </w:rPr>
        <w:t>default</w:t>
      </w:r>
      <w:proofErr w:type="spellEnd"/>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r w:rsidR="003546CE">
        <w:rPr>
          <w:lang w:val="de-DE"/>
        </w:rPr>
        <w:br/>
        <w:t>Models haben ein Feld „</w:t>
      </w:r>
      <w:proofErr w:type="spellStart"/>
      <w:r w:rsidR="003546CE">
        <w:rPr>
          <w:lang w:val="de-DE"/>
        </w:rPr>
        <w:t>parent</w:t>
      </w:r>
      <w:proofErr w:type="spellEnd"/>
      <w:r w:rsidR="003546CE">
        <w:rPr>
          <w:lang w:val="de-DE"/>
        </w:rPr>
        <w:t xml:space="preserve">“ vom Typ </w:t>
      </w:r>
      <w:proofErr w:type="spellStart"/>
      <w:r w:rsidR="003546CE">
        <w:rPr>
          <w:lang w:val="de-DE"/>
        </w:rPr>
        <w:t>ViewModel</w:t>
      </w:r>
      <w:proofErr w:type="spellEnd"/>
      <w:r w:rsidR="0094351C">
        <w:rPr>
          <w:lang w:val="de-DE"/>
        </w:rPr>
        <w:t>.</w:t>
      </w:r>
      <w:r w:rsidR="003546CE">
        <w:rPr>
          <w:lang w:val="de-DE"/>
        </w:rPr>
        <w:t xml:space="preserve"> </w:t>
      </w:r>
      <w:proofErr w:type="spellStart"/>
      <w:r w:rsidR="003546CE">
        <w:rPr>
          <w:lang w:val="de-DE"/>
        </w:rPr>
        <w:t>ViewModels</w:t>
      </w:r>
      <w:proofErr w:type="spellEnd"/>
      <w:r w:rsidR="003546CE">
        <w:rPr>
          <w:lang w:val="de-DE"/>
        </w:rPr>
        <w:t xml:space="preserve"> modellieren den Zustand des User</w:t>
      </w:r>
      <w:r w:rsidR="0094351C">
        <w:rPr>
          <w:lang w:val="de-DE"/>
        </w:rPr>
        <w:t xml:space="preserve"> </w:t>
      </w:r>
      <w:r w:rsidR="003546CE">
        <w:rPr>
          <w:lang w:val="de-DE"/>
        </w:rPr>
        <w:t>Interfaces und stellen Funktionen zur Verfügung um „Screens“</w:t>
      </w:r>
      <w:r w:rsidR="0094351C">
        <w:rPr>
          <w:lang w:val="de-DE"/>
        </w:rPr>
        <w:t xml:space="preserve"> </w:t>
      </w:r>
      <w:r w:rsidR="003546CE">
        <w:rPr>
          <w:lang w:val="de-DE"/>
        </w:rPr>
        <w:t>zu</w:t>
      </w:r>
      <w:r w:rsidR="004038ED">
        <w:rPr>
          <w:lang w:val="de-DE"/>
        </w:rPr>
        <w:t xml:space="preserve"> verwalten. Dabei soll die Datenbindung von JavaF</w:t>
      </w:r>
      <w:r w:rsidR="0094351C">
        <w:rPr>
          <w:lang w:val="de-DE"/>
        </w:rPr>
        <w:t>X</w:t>
      </w:r>
      <w:r w:rsidR="004038ED">
        <w:rPr>
          <w:lang w:val="de-DE"/>
        </w:rPr>
        <w:t xml:space="preserve"> verwendet werden</w:t>
      </w:r>
      <w:r w:rsidR="0094351C">
        <w:rPr>
          <w:lang w:val="de-DE"/>
        </w:rPr>
        <w:t>,</w:t>
      </w:r>
      <w:r w:rsidR="004038ED">
        <w:rPr>
          <w:lang w:val="de-DE"/>
        </w:rPr>
        <w:t xml:space="preserve"> um beispielsweise </w:t>
      </w:r>
      <w:proofErr w:type="spellStart"/>
      <w:r w:rsidR="004038ED">
        <w:rPr>
          <w:lang w:val="de-DE"/>
        </w:rPr>
        <w:t>Labeltexte</w:t>
      </w:r>
      <w:proofErr w:type="spellEnd"/>
      <w:r w:rsidR="004038ED">
        <w:rPr>
          <w:lang w:val="de-DE"/>
        </w:rPr>
        <w:t xml:space="preserve"> zu mod</w:t>
      </w:r>
      <w:r w:rsidR="0094351C">
        <w:rPr>
          <w:lang w:val="de-DE"/>
        </w:rPr>
        <w:t>i</w:t>
      </w:r>
      <w:r w:rsidR="004038ED">
        <w:rPr>
          <w:lang w:val="de-DE"/>
        </w:rPr>
        <w:t xml:space="preserve">fizieren. Über die Beziehung </w:t>
      </w:r>
      <w:proofErr w:type="spellStart"/>
      <w:r w:rsidR="004038ED">
        <w:rPr>
          <w:lang w:val="de-DE"/>
        </w:rPr>
        <w:t>Model.parent</w:t>
      </w:r>
      <w:proofErr w:type="spellEnd"/>
      <w:r w:rsidR="004038ED">
        <w:rPr>
          <w:lang w:val="de-DE"/>
        </w:rPr>
        <w:t xml:space="preserve"> </w:t>
      </w:r>
      <w:r w:rsidR="0094351C" w:rsidRPr="0094351C">
        <w:rPr>
          <w:lang w:val="de-DE"/>
        </w:rPr>
        <w:sym w:font="Wingdings" w:char="F0DF"/>
      </w:r>
      <w:r w:rsidR="0094351C" w:rsidRPr="0094351C">
        <w:rPr>
          <w:lang w:val="de-DE"/>
        </w:rPr>
        <w:sym w:font="Wingdings" w:char="F0E0"/>
      </w:r>
      <w:r w:rsidR="004038ED">
        <w:rPr>
          <w:lang w:val="de-DE"/>
        </w:rPr>
        <w:t xml:space="preserve"> </w:t>
      </w:r>
      <w:proofErr w:type="spellStart"/>
      <w:r w:rsidR="004038ED">
        <w:rPr>
          <w:lang w:val="de-DE"/>
        </w:rPr>
        <w:t>ViewModel</w:t>
      </w:r>
      <w:proofErr w:type="spellEnd"/>
      <w:r w:rsidR="004038ED">
        <w:rPr>
          <w:lang w:val="de-DE"/>
        </w:rPr>
        <w:t xml:space="preserve"> wird die Kommunikation zwischen Objekten dieser Klasse ermöglicht.</w:t>
      </w:r>
      <w:r w:rsidR="004038ED">
        <w:rPr>
          <w:lang w:val="de-DE"/>
        </w:rPr>
        <w:br/>
      </w:r>
      <w:r w:rsidR="004038ED">
        <w:rPr>
          <w:lang w:val="de-DE"/>
        </w:rPr>
        <w:br/>
        <w:t>Die Klasse HTTP stellet statische Methoden zur Verfügung, die von anderen Klassen aufgerufen werden sollen</w:t>
      </w:r>
      <w:r w:rsidR="0094351C">
        <w:rPr>
          <w:lang w:val="de-DE"/>
        </w:rPr>
        <w:t>,</w:t>
      </w:r>
      <w:r w:rsidR="004038ED">
        <w:rPr>
          <w:lang w:val="de-DE"/>
        </w:rPr>
        <w:t xml:space="preserve"> um mit der API zu kommunizieren</w:t>
      </w:r>
      <w:r w:rsidR="0094351C">
        <w:rPr>
          <w:lang w:val="de-DE"/>
        </w:rPr>
        <w:t>. D</w:t>
      </w:r>
      <w:r w:rsidR="004038ED">
        <w:rPr>
          <w:lang w:val="de-DE"/>
        </w:rPr>
        <w:t xml:space="preserve">abei sollen </w:t>
      </w:r>
      <w:proofErr w:type="spellStart"/>
      <w:r w:rsidR="004038ED">
        <w:rPr>
          <w:lang w:val="de-DE"/>
        </w:rPr>
        <w:t>Requests</w:t>
      </w:r>
      <w:proofErr w:type="spellEnd"/>
      <w:r w:rsidR="004038ED">
        <w:rPr>
          <w:lang w:val="de-DE"/>
        </w:rPr>
        <w:t xml:space="preserve"> an die API im JSON-Format gestellt werden und die API</w:t>
      </w:r>
      <w:r w:rsidR="0094351C">
        <w:rPr>
          <w:lang w:val="de-DE"/>
        </w:rPr>
        <w:t>-</w:t>
      </w:r>
      <w:r w:rsidR="004038ED">
        <w:rPr>
          <w:lang w:val="de-DE"/>
        </w:rPr>
        <w:t>Objekte aus der Datenbank als JSON-String zurückgeben, der jeweils in den Methoden daraus ein JSON</w:t>
      </w:r>
      <w:r w:rsidR="0094351C">
        <w:rPr>
          <w:lang w:val="de-DE"/>
        </w:rPr>
        <w:t>-</w:t>
      </w:r>
      <w:r w:rsidR="004038ED">
        <w:rPr>
          <w:lang w:val="de-DE"/>
        </w:rPr>
        <w:t>Objekt erzeugt</w:t>
      </w:r>
      <w:r w:rsidR="0094351C">
        <w:rPr>
          <w:lang w:val="de-DE"/>
        </w:rPr>
        <w:t>. Aus jenem</w:t>
      </w:r>
      <w:r w:rsidR="004038ED">
        <w:rPr>
          <w:lang w:val="de-DE"/>
        </w:rPr>
        <w:t xml:space="preserve"> wiederum Objekte vom Typ Model (User, Event</w:t>
      </w:r>
      <w:r w:rsidR="0094351C">
        <w:rPr>
          <w:lang w:val="de-DE"/>
        </w:rPr>
        <w:t>,</w:t>
      </w:r>
      <w:r w:rsidR="004038ED">
        <w:rPr>
          <w:lang w:val="de-DE"/>
        </w:rPr>
        <w:t xml:space="preserve"> usw.) erzeugt werden.</w:t>
      </w:r>
    </w:p>
    <w:p w14:paraId="1992A858" w14:textId="77777777" w:rsidR="00AD0D21" w:rsidRDefault="00720496" w:rsidP="00AD0D21">
      <w:pPr>
        <w:pStyle w:val="berschrift1"/>
        <w:rPr>
          <w:lang w:val="de-DE"/>
        </w:rPr>
      </w:pPr>
      <w:r>
        <w:rPr>
          <w:lang w:val="de-DE"/>
        </w:rPr>
        <w:lastRenderedPageBreak/>
        <w:t>Grobbeschreibung der Bedienung bzw. des Ablaufs</w:t>
      </w:r>
    </w:p>
    <w:p w14:paraId="7ED793AC" w14:textId="51D097AF" w:rsidR="0094351C" w:rsidRDefault="0094351C" w:rsidP="0094351C">
      <w:pPr>
        <w:jc w:val="center"/>
        <w:rPr>
          <w:iCs/>
          <w:lang w:val="de-DE"/>
        </w:rPr>
      </w:pPr>
      <w:r>
        <w:rPr>
          <w:iCs/>
          <w:lang w:val="de-DE"/>
        </w:rPr>
        <w:t>(Work in Progress)</w:t>
      </w:r>
    </w:p>
    <w:p w14:paraId="595CA252" w14:textId="6F9DFFDF" w:rsidR="00271574" w:rsidRPr="0094351C" w:rsidRDefault="0094351C" w:rsidP="00C848E8">
      <w:pPr>
        <w:rPr>
          <w:iCs/>
          <w:lang w:val="de-DE"/>
        </w:rPr>
      </w:pPr>
      <w:r>
        <w:rPr>
          <w:iCs/>
          <w:lang w:val="de-DE"/>
        </w:rPr>
        <w:t>Der Nutzer muss sich zunächst über das Registrierfenster/den Registrierbereich registrieren, um anschließend sich mit diesen Daten im Anmeldebereich einloggen zu können. Daraufhin kann der Nutzer die komplette Funktionalität der Software über das User Interface nutzen, indem er auf den von ihm gewünschten Bereich klickt. Um eine Liste für Veranstaltungen in der Nähe des Nutzer</w:t>
      </w:r>
      <w:r w:rsidR="001B7098">
        <w:rPr>
          <w:iCs/>
          <w:lang w:val="de-DE"/>
        </w:rPr>
        <w:t>s</w:t>
      </w:r>
      <w:r>
        <w:rPr>
          <w:iCs/>
          <w:lang w:val="de-DE"/>
        </w:rPr>
        <w:t xml:space="preserve"> einzusehen, muss dieser beispielsweise…</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249997B7" w14:textId="77777777" w:rsidR="006560DE" w:rsidRDefault="006560DE" w:rsidP="006560DE">
      <w:pPr>
        <w:rPr>
          <w:i/>
          <w:lang w:val="de-DE"/>
        </w:rPr>
      </w:pPr>
      <w:r w:rsidRPr="00CE645E">
        <w:rPr>
          <w:i/>
          <w:lang w:val="de-DE"/>
        </w:rPr>
        <w:t>Wenn Sie Literatur oder andere Quellen verwendet haben, dann führen Sie diese in diesem Abschnitt auf</w:t>
      </w:r>
      <w:r>
        <w:rPr>
          <w:i/>
          <w:lang w:val="de-DE"/>
        </w:rPr>
        <w:t xml:space="preserve"> und verweisen an entsprechender Stelle in diesem Dokument darauf</w:t>
      </w:r>
      <w:r w:rsidRPr="00CE645E">
        <w:rPr>
          <w:i/>
          <w:lang w:val="de-DE"/>
        </w:rPr>
        <w:t>.</w:t>
      </w:r>
    </w:p>
    <w:p w14:paraId="335E0C0A" w14:textId="77777777" w:rsidR="00A2463A" w:rsidRPr="0094351C" w:rsidRDefault="00A2463A" w:rsidP="006560DE">
      <w:pPr>
        <w:rPr>
          <w:b/>
          <w:bCs/>
          <w:i/>
          <w:lang w:val="de-DE"/>
        </w:rPr>
      </w:pPr>
    </w:p>
    <w:p w14:paraId="4F5741F9" w14:textId="61A5881C" w:rsidR="0094351C" w:rsidRPr="0094351C" w:rsidRDefault="0094351C" w:rsidP="0094351C">
      <w:pPr>
        <w:rPr>
          <w:b/>
          <w:bCs/>
          <w:iCs/>
          <w:lang w:val="de-DE"/>
        </w:rPr>
      </w:pPr>
      <w:r w:rsidRPr="0094351C">
        <w:rPr>
          <w:b/>
          <w:bCs/>
          <w:iCs/>
          <w:lang w:val="de-DE"/>
        </w:rPr>
        <w:t>Folgt ggf. noch.</w:t>
      </w:r>
    </w:p>
    <w:p w14:paraId="3A00BD31" w14:textId="77777777" w:rsidR="00610561" w:rsidRPr="0050083D" w:rsidRDefault="00610561" w:rsidP="004B0EDA">
      <w:pPr>
        <w:rPr>
          <w:lang w:val="de-DE"/>
        </w:rPr>
      </w:pPr>
    </w:p>
    <w:sectPr w:rsidR="00610561" w:rsidRPr="0050083D"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88903" w14:textId="77777777" w:rsidR="00A52395" w:rsidRDefault="00A52395" w:rsidP="00AD553D">
      <w:r>
        <w:separator/>
      </w:r>
    </w:p>
  </w:endnote>
  <w:endnote w:type="continuationSeparator" w:id="0">
    <w:p w14:paraId="7E463610" w14:textId="77777777" w:rsidR="00A52395" w:rsidRDefault="00A52395"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D864A" w14:textId="77777777" w:rsidR="00A52395" w:rsidRDefault="00A52395" w:rsidP="00AD553D">
      <w:r>
        <w:separator/>
      </w:r>
    </w:p>
  </w:footnote>
  <w:footnote w:type="continuationSeparator" w:id="0">
    <w:p w14:paraId="0533D4F3" w14:textId="77777777" w:rsidR="00A52395" w:rsidRDefault="00A52395"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1"/>
  </w:num>
  <w:num w:numId="6">
    <w:abstractNumId w:val="16"/>
  </w:num>
  <w:num w:numId="7">
    <w:abstractNumId w:val="0"/>
  </w:num>
  <w:num w:numId="8">
    <w:abstractNumId w:val="15"/>
  </w:num>
  <w:num w:numId="9">
    <w:abstractNumId w:val="10"/>
  </w:num>
  <w:num w:numId="10">
    <w:abstractNumId w:val="4"/>
  </w:num>
  <w:num w:numId="11">
    <w:abstractNumId w:val="14"/>
  </w:num>
  <w:num w:numId="12">
    <w:abstractNumId w:val="18"/>
  </w:num>
  <w:num w:numId="13">
    <w:abstractNumId w:val="13"/>
  </w:num>
  <w:num w:numId="14">
    <w:abstractNumId w:val="8"/>
  </w:num>
  <w:num w:numId="15">
    <w:abstractNumId w:val="17"/>
  </w:num>
  <w:num w:numId="16">
    <w:abstractNumId w:val="9"/>
  </w:num>
  <w:num w:numId="17">
    <w:abstractNumId w:val="3"/>
  </w:num>
  <w:num w:numId="18">
    <w:abstractNumId w:val="6"/>
  </w:num>
  <w:num w:numId="19">
    <w:abstractNumId w:val="5"/>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3F36"/>
    <w:rsid w:val="000C5AE9"/>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2AB9"/>
    <w:rsid w:val="0018482F"/>
    <w:rsid w:val="00185694"/>
    <w:rsid w:val="00187B21"/>
    <w:rsid w:val="00192D34"/>
    <w:rsid w:val="001966F4"/>
    <w:rsid w:val="001B20C5"/>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52395"/>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B7653-1502-4FDA-AF66-AD677EEC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4286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Nick Ringelmann</cp:lastModifiedBy>
  <cp:revision>6</cp:revision>
  <cp:lastPrinted>2011-10-01T14:52:00Z</cp:lastPrinted>
  <dcterms:created xsi:type="dcterms:W3CDTF">2019-10-07T12:41:00Z</dcterms:created>
  <dcterms:modified xsi:type="dcterms:W3CDTF">2019-10-16T18:29:00Z</dcterms:modified>
</cp:coreProperties>
</file>