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UrVent</w:t>
      </w:r>
    </w:p>
    <w:p w14:paraId="16A3B4C2" w14:textId="0375963B"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A2</w:t>
      </w:r>
    </w:p>
    <w:p w14:paraId="215A2A67" w14:textId="1736C3DE" w:rsidR="00CC0DF2" w:rsidRDefault="00981831"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13</w:t>
      </w:r>
      <w:r w:rsidR="00B35FE5">
        <w:rPr>
          <w:rFonts w:asciiTheme="majorHAnsi" w:eastAsiaTheme="majorEastAsia" w:hAnsiTheme="majorHAnsi" w:cstheme="majorBidi"/>
          <w:bCs/>
          <w:i/>
          <w:kern w:val="28"/>
          <w:sz w:val="32"/>
          <w:szCs w:val="32"/>
          <w:lang w:val="de-DE"/>
        </w:rPr>
        <w:t>.10.2019</w:t>
      </w:r>
    </w:p>
    <w:p w14:paraId="1B19868A" w14:textId="14F483EB" w:rsidR="00BC2E9E" w:rsidRPr="00C0202E" w:rsidRDefault="001B7098" w:rsidP="0086363A">
      <w:pPr>
        <w:jc w:val="center"/>
        <w:rPr>
          <w:i/>
          <w:lang w:val="de-DE"/>
        </w:rPr>
      </w:pPr>
      <w:r>
        <w:rPr>
          <w:rFonts w:asciiTheme="majorHAnsi" w:eastAsiaTheme="majorEastAsia" w:hAnsiTheme="majorHAnsi" w:cstheme="majorBidi"/>
          <w:bCs/>
          <w:i/>
          <w:kern w:val="28"/>
          <w:sz w:val="32"/>
          <w:szCs w:val="32"/>
          <w:lang w:val="de-DE"/>
        </w:rPr>
        <w:t>End</w:t>
      </w:r>
      <w:r w:rsidR="00BC2E9E">
        <w:rPr>
          <w:rFonts w:asciiTheme="majorHAnsi" w:eastAsiaTheme="majorEastAsia" w:hAnsiTheme="majorHAnsi" w:cstheme="majorBidi"/>
          <w:bCs/>
          <w:i/>
          <w:kern w:val="28"/>
          <w:sz w:val="32"/>
          <w:szCs w:val="32"/>
          <w:lang w:val="de-DE"/>
        </w:rPr>
        <w:t>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0D93520B" w:rsidR="00D674FB" w:rsidRPr="00981831" w:rsidRDefault="00D674FB" w:rsidP="00981831">
      <w:pPr>
        <w:jc w:val="both"/>
        <w:rPr>
          <w:iCs/>
          <w:lang w:val="de-DE"/>
        </w:rPr>
      </w:pPr>
      <w:r w:rsidRPr="00981831">
        <w:rPr>
          <w:iCs/>
          <w:lang w:val="de-DE"/>
        </w:rPr>
        <w:t>Der Anwendungsfall des Projekts stellt sich wie folgt da</w:t>
      </w:r>
      <w:r w:rsidR="001B7098">
        <w:rPr>
          <w:iCs/>
          <w:lang w:val="de-DE"/>
        </w:rPr>
        <w:t>r</w:t>
      </w:r>
      <w:r w:rsidR="00981831">
        <w:rPr>
          <w:iCs/>
          <w:lang w:val="de-DE"/>
        </w:rPr>
        <w:t xml:space="preserve">: </w:t>
      </w:r>
      <w:r w:rsidRPr="00981831">
        <w:rPr>
          <w:iCs/>
          <w:lang w:val="de-DE"/>
        </w:rPr>
        <w:t xml:space="preserve">Als Veranstalter eines Events ist es möglich in </w:t>
      </w:r>
      <w:r w:rsidR="00981831">
        <w:rPr>
          <w:iCs/>
          <w:lang w:val="de-DE"/>
        </w:rPr>
        <w:t>„</w:t>
      </w:r>
      <w:r w:rsidRPr="00981831">
        <w:rPr>
          <w:iCs/>
          <w:lang w:val="de-DE"/>
        </w:rPr>
        <w:t>UrVent</w:t>
      </w:r>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1DBA335"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r w:rsidR="001B7098" w:rsidRPr="00981831">
        <w:rPr>
          <w:iCs/>
          <w:lang w:val="de-DE"/>
        </w:rPr>
        <w:t>sind</w:t>
      </w:r>
      <w:r w:rsidR="001B7098">
        <w:rPr>
          <w:iCs/>
          <w:lang w:val="de-DE"/>
        </w:rPr>
        <w:t xml:space="preserve"> </w:t>
      </w:r>
      <w:r w:rsidRPr="00981831">
        <w:rPr>
          <w:iCs/>
          <w:lang w:val="de-DE"/>
        </w:rPr>
        <w:t xml:space="preserve">der Ticketerwerb und das </w:t>
      </w:r>
      <w:r w:rsidR="00981831">
        <w:rPr>
          <w:iCs/>
          <w:lang w:val="de-DE"/>
        </w:rPr>
        <w:t>B</w:t>
      </w:r>
      <w:r w:rsidRPr="00981831">
        <w:rPr>
          <w:iCs/>
          <w:lang w:val="de-DE"/>
        </w:rPr>
        <w:t>eschauen von Bildern der vergangenen Veranstaltungen möglich.</w:t>
      </w:r>
    </w:p>
    <w:p w14:paraId="7C2DD6C5" w14:textId="0E7F169E" w:rsidR="00F43957" w:rsidRPr="00CE645E" w:rsidRDefault="00F43957" w:rsidP="00F43957">
      <w:pPr>
        <w:pStyle w:val="berschrift1"/>
        <w:rPr>
          <w:lang w:val="de-DE"/>
        </w:rPr>
      </w:pPr>
      <w:r>
        <w:rPr>
          <w:lang w:val="de-DE"/>
        </w:rPr>
        <w:t>Anwendungsfall-Diagramm</w:t>
      </w:r>
    </w:p>
    <w:p w14:paraId="2184EF2B" w14:textId="77777777" w:rsidR="00D674FB" w:rsidRDefault="00D674FB" w:rsidP="00C848E8">
      <w:pPr>
        <w:rPr>
          <w:noProof/>
          <w:lang w:val="de-DE"/>
        </w:rPr>
      </w:pPr>
    </w:p>
    <w:p w14:paraId="230B708B" w14:textId="7CFB7F65" w:rsidR="00AD0D21" w:rsidRPr="00AD0D21" w:rsidRDefault="00CA7BD8" w:rsidP="00D674FB">
      <w:pPr>
        <w:jc w:val="center"/>
        <w:rPr>
          <w:lang w:val="de-DE"/>
        </w:rPr>
      </w:pPr>
      <w:r>
        <w:rPr>
          <w:noProof/>
          <w:lang w:val="de-DE"/>
        </w:rPr>
        <w:drawing>
          <wp:inline distT="0" distB="0" distL="0" distR="0" wp14:anchorId="20CEC106" wp14:editId="16BFC442">
            <wp:extent cx="5753100" cy="3524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74"/>
                    <a:stretch/>
                  </pic:blipFill>
                  <pic:spPr bwMode="auto">
                    <a:xfrm>
                      <a:off x="0" y="0"/>
                      <a:ext cx="5753100" cy="3524250"/>
                    </a:xfrm>
                    <a:prstGeom prst="rect">
                      <a:avLst/>
                    </a:prstGeom>
                    <a:noFill/>
                    <a:ln>
                      <a:noFill/>
                    </a:ln>
                    <a:extLst>
                      <a:ext uri="{53640926-AAD7-44D8-BBD7-CCE9431645EC}">
                        <a14:shadowObscured xmlns:a14="http://schemas.microsoft.com/office/drawing/2010/main"/>
                      </a:ext>
                    </a:extLst>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r w:rsidRPr="00981831">
        <w:rPr>
          <w:iCs/>
          <w:lang w:val="de-DE"/>
        </w:rPr>
        <w:t>UrVent</w:t>
      </w:r>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12C3764C"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 xml:space="preserve">Veranstaltung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r w:rsidR="001B7098">
        <w:rPr>
          <w:iCs/>
          <w:lang w:val="de-DE"/>
        </w:rPr>
        <w:t>private</w:t>
      </w:r>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alle 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und 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3C4EC2D8" w:rsidR="005D380A" w:rsidRPr="00880337" w:rsidRDefault="00F5685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3D05693B" w14:textId="288CCADA"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5E78BF5B" w:rsidR="005D380A" w:rsidRPr="007C73CC" w:rsidRDefault="005D380A" w:rsidP="005D380A">
      <w:pPr>
        <w:pStyle w:val="Beschriftung"/>
        <w:jc w:val="center"/>
        <w:rPr>
          <w:i/>
          <w:color w:val="auto"/>
          <w:sz w:val="24"/>
          <w:szCs w:val="24"/>
          <w:lang w:val="de-DE"/>
        </w:rPr>
      </w:pPr>
      <w:bookmarkStart w:id="0"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00DA1F50">
        <w:rPr>
          <w:noProof/>
          <w:color w:val="auto"/>
          <w:sz w:val="24"/>
          <w:szCs w:val="24"/>
        </w:rPr>
        <w:t>1</w:t>
      </w:r>
      <w:r w:rsidRPr="007C73CC">
        <w:rPr>
          <w:color w:val="auto"/>
          <w:sz w:val="24"/>
          <w:szCs w:val="24"/>
        </w:rPr>
        <w:fldChar w:fldCharType="end"/>
      </w:r>
      <w:bookmarkEnd w:id="0"/>
      <w:r w:rsidRPr="007C73CC">
        <w:rPr>
          <w:color w:val="auto"/>
          <w:sz w:val="24"/>
          <w:szCs w:val="24"/>
        </w:rPr>
        <w:t>: Qualitätsanforderungen</w:t>
      </w:r>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7B24F664" w14:textId="77777777" w:rsidR="00140638" w:rsidRPr="00342929" w:rsidRDefault="00140638" w:rsidP="00047AFB">
      <w:pPr>
        <w:rPr>
          <w:i/>
          <w:lang w:val="de-DE"/>
        </w:rPr>
      </w:pPr>
    </w:p>
    <w:p w14:paraId="540D55E2" w14:textId="77777777" w:rsidR="00610561" w:rsidRPr="00CE645E" w:rsidRDefault="00821296" w:rsidP="00C848E8">
      <w:pPr>
        <w:pStyle w:val="berschrift1"/>
        <w:rPr>
          <w:lang w:val="de-DE"/>
        </w:rPr>
      </w:pPr>
      <w:r>
        <w:rPr>
          <w:lang w:val="de-DE"/>
        </w:rPr>
        <w:t>Abnahmekriterien</w:t>
      </w:r>
    </w:p>
    <w:p w14:paraId="1EA4AD2C" w14:textId="4B110440" w:rsidR="00821296" w:rsidRDefault="003F488E" w:rsidP="00C848E8">
      <w:pPr>
        <w:rPr>
          <w:i/>
          <w:lang w:val="de-DE"/>
        </w:rPr>
      </w:pPr>
      <w:r w:rsidRPr="00363965">
        <w:rPr>
          <w:i/>
          <w:lang w:val="de-DE"/>
        </w:rPr>
        <w:t>Legen Sie hier die Kriterien fest, die bei Abnahme das Produkt auf Realisierung/Erfüllung der Anforderungen prüfen</w:t>
      </w:r>
      <w:r w:rsidR="004B0EDA" w:rsidRPr="00363965">
        <w:rPr>
          <w:i/>
          <w:lang w:val="de-DE"/>
        </w:rPr>
        <w:t>.</w:t>
      </w:r>
      <w:r w:rsidR="00363965" w:rsidRPr="00363965">
        <w:rPr>
          <w:i/>
          <w:lang w:val="de-DE"/>
        </w:rPr>
        <w:t xml:space="preserve"> Sie können hier u.a. Testfälle angeben oder darauf verweisen, die die </w:t>
      </w:r>
      <w:r w:rsidR="00363965" w:rsidRPr="00363965">
        <w:rPr>
          <w:i/>
          <w:lang w:val="de-DE"/>
        </w:rPr>
        <w:lastRenderedPageBreak/>
        <w:t xml:space="preserve">Erfüllung Ihrer Anforderungen überprüfen. Definieren Sie diesen Abschnitt möglichst </w:t>
      </w:r>
      <w:r w:rsidR="00363965" w:rsidRPr="00363965">
        <w:rPr>
          <w:b/>
          <w:i/>
          <w:lang w:val="de-DE"/>
        </w:rPr>
        <w:t xml:space="preserve">vor </w:t>
      </w:r>
      <w:r w:rsidR="00363965" w:rsidRPr="00363965">
        <w:rPr>
          <w:i/>
          <w:lang w:val="de-DE"/>
        </w:rPr>
        <w:t>der Implementierung.</w:t>
      </w:r>
    </w:p>
    <w:p w14:paraId="66DCEE3A" w14:textId="44AC2540" w:rsidR="0094351C" w:rsidRDefault="0094351C" w:rsidP="00C848E8">
      <w:pPr>
        <w:rPr>
          <w:i/>
          <w:lang w:val="de-DE"/>
        </w:rPr>
      </w:pPr>
    </w:p>
    <w:p w14:paraId="1B1DDD99" w14:textId="65238E01" w:rsidR="0094351C" w:rsidRPr="0094351C" w:rsidRDefault="0094351C" w:rsidP="00C848E8">
      <w:pPr>
        <w:rPr>
          <w:b/>
          <w:bCs/>
          <w:iCs/>
          <w:lang w:val="de-DE"/>
        </w:rPr>
      </w:pPr>
      <w:r w:rsidRPr="0094351C">
        <w:rPr>
          <w:b/>
          <w:bCs/>
          <w:iCs/>
          <w:lang w:val="de-DE"/>
        </w:rPr>
        <w:t>Folgt noch.</w:t>
      </w:r>
    </w:p>
    <w:p w14:paraId="2E94444E" w14:textId="77777777" w:rsidR="00AD0D21" w:rsidRDefault="00AD0D21" w:rsidP="00C848E8">
      <w:pPr>
        <w:rPr>
          <w:lang w:val="de-DE"/>
        </w:rPr>
      </w:pPr>
    </w:p>
    <w:p w14:paraId="090D3D94" w14:textId="77777777" w:rsidR="005D380A" w:rsidRDefault="005D380A" w:rsidP="00C848E8">
      <w:pPr>
        <w:rPr>
          <w:lang w:val="de-DE"/>
        </w:rPr>
      </w:pPr>
    </w:p>
    <w:p w14:paraId="5C00170D" w14:textId="77777777" w:rsidR="005D380A" w:rsidRPr="00342929" w:rsidRDefault="005D380A" w:rsidP="005D380A">
      <w:pPr>
        <w:rPr>
          <w:i/>
          <w:lang w:val="de-DE"/>
        </w:rPr>
      </w:pPr>
    </w:p>
    <w:p w14:paraId="0A814816" w14:textId="77777777" w:rsidR="005D380A" w:rsidRDefault="005D380A" w:rsidP="00C848E8">
      <w:pPr>
        <w:rPr>
          <w:lang w:val="de-DE"/>
        </w:rPr>
      </w:pPr>
    </w:p>
    <w:p w14:paraId="712441E2" w14:textId="77777777" w:rsidR="00981831" w:rsidRDefault="005D380A" w:rsidP="00C848E8">
      <w:pPr>
        <w:pStyle w:val="berschrift1"/>
        <w:rPr>
          <w:lang w:val="de-DE"/>
        </w:rPr>
      </w:pPr>
      <w:r>
        <w:rPr>
          <w:lang w:val="de-DE"/>
        </w:rPr>
        <w:t>Übersicht der Beziehungen zwischen den Klassen</w:t>
      </w:r>
    </w:p>
    <w:p w14:paraId="64AB7969" w14:textId="5DF9024D" w:rsidR="005D380A" w:rsidRPr="00981831" w:rsidRDefault="00873931" w:rsidP="00F56851">
      <w:pPr>
        <w:pStyle w:val="berschrift1"/>
        <w:numPr>
          <w:ilvl w:val="0"/>
          <w:numId w:val="0"/>
        </w:numPr>
        <w:ind w:left="432"/>
        <w:rPr>
          <w:lang w:val="de-DE"/>
        </w:rPr>
      </w:pPr>
      <w:r w:rsidRPr="00981831">
        <w:rPr>
          <w:lang w:val="de-DE"/>
        </w:rPr>
        <w:br/>
      </w:r>
      <w:r w:rsidR="00DA1F50">
        <w:rPr>
          <w:noProof/>
          <w:lang w:val="de-DE"/>
        </w:rPr>
        <w:drawing>
          <wp:inline distT="0" distB="0" distL="0" distR="0" wp14:anchorId="34DA3D48" wp14:editId="015DE5D4">
            <wp:extent cx="5760720" cy="3566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566160"/>
                    </a:xfrm>
                    <a:prstGeom prst="rect">
                      <a:avLst/>
                    </a:prstGeom>
                  </pic:spPr>
                </pic:pic>
              </a:graphicData>
            </a:graphic>
          </wp:inline>
        </w:drawing>
      </w:r>
    </w:p>
    <w:p w14:paraId="1FFDA12E" w14:textId="77777777" w:rsidR="0094351C" w:rsidRDefault="0094351C" w:rsidP="00F56851">
      <w:pPr>
        <w:rPr>
          <w:lang w:val="de-DE"/>
        </w:rPr>
      </w:pPr>
    </w:p>
    <w:p w14:paraId="215DA968" w14:textId="02DC9D16" w:rsidR="00AD0D21" w:rsidRDefault="004038ED" w:rsidP="00F56851">
      <w:pPr>
        <w:rPr>
          <w:lang w:val="de-DE"/>
        </w:rPr>
      </w:pPr>
      <w:r>
        <w:rPr>
          <w:lang w:val="de-DE"/>
        </w:rPr>
        <w:t>(</w:t>
      </w:r>
      <w:r w:rsidR="0094351C">
        <w:rPr>
          <w:lang w:val="de-DE"/>
        </w:rPr>
        <w:t>Work in Progress</w:t>
      </w:r>
      <w:r>
        <w:rPr>
          <w:lang w:val="de-DE"/>
        </w:rPr>
        <w:t>)</w:t>
      </w:r>
    </w:p>
    <w:p w14:paraId="64830804" w14:textId="79624956" w:rsidR="00DA1F50" w:rsidRDefault="00DA1F50" w:rsidP="00DA1F50">
      <w:pPr>
        <w:pStyle w:val="berschrift2"/>
        <w:rPr>
          <w:lang w:val="de-DE"/>
        </w:rPr>
      </w:pPr>
      <w:r>
        <w:rPr>
          <w:lang w:val="de-DE"/>
        </w:rPr>
        <w:t>Allgemeines</w:t>
      </w:r>
    </w:p>
    <w:p w14:paraId="4AA47209" w14:textId="094945E2" w:rsidR="00DA1F50" w:rsidRDefault="00DA1F50" w:rsidP="00DA1F50">
      <w:pPr>
        <w:rPr>
          <w:lang w:val="de-DE"/>
        </w:rPr>
      </w:pPr>
      <w:r>
        <w:rPr>
          <w:lang w:val="de-DE"/>
        </w:rPr>
        <w:t>Die Architektur von UrVent orientiert sich lose am MVVM-Pattern, das heißt es soll eine möglichst lose Kopplung zwischen Model, View &amp; ViewModel erreicht werden, was die Testbarkeit von einzelnen Modulen stark vereinfacht, eine starke Modularisierung sowie effektive Datenkapselung ermöglicht.</w:t>
      </w:r>
    </w:p>
    <w:p w14:paraId="5B0AB2FC" w14:textId="481CD9E8" w:rsidR="00617C18" w:rsidRDefault="00617C18" w:rsidP="00DA1F50">
      <w:pPr>
        <w:rPr>
          <w:lang w:val="de-DE"/>
        </w:rPr>
      </w:pPr>
    </w:p>
    <w:p w14:paraId="15E0749F" w14:textId="30ACF9C6" w:rsidR="00617C18" w:rsidRDefault="00617C18" w:rsidP="00DA1F50">
      <w:pPr>
        <w:rPr>
          <w:lang w:val="de-DE"/>
        </w:rPr>
      </w:pPr>
      <w:r>
        <w:rPr>
          <w:lang w:val="de-DE"/>
        </w:rPr>
        <w:t>Das ViewModel stellt den zentralen Bestandteil der Architektur dar. Im Grunde genommen lässt sich sagen, dass ein ViewModel einen einzelnen Screen des Programms repräsentiert und soll die Präsentationslogik implementieren sowie die für das jeweilige ViewModel relevanten Models als Feld/Member enthalten.</w:t>
      </w:r>
      <w:r w:rsidR="00661BB3">
        <w:rPr>
          <w:lang w:val="de-DE"/>
        </w:rPr>
        <w:t xml:space="preserve"> Außerdem soll das ViewModel die für sich relevanten EventHandler (je nach Quelle auch Actions genannt) erzeugen.</w:t>
      </w:r>
    </w:p>
    <w:p w14:paraId="54AE1907" w14:textId="77777777" w:rsidR="00617C18" w:rsidRDefault="00617C18" w:rsidP="00DA1F50">
      <w:pPr>
        <w:rPr>
          <w:lang w:val="de-DE"/>
        </w:rPr>
      </w:pPr>
    </w:p>
    <w:p w14:paraId="31DE0D22" w14:textId="699DB9F5" w:rsidR="00617C18" w:rsidRDefault="00617C18" w:rsidP="00DA1F50">
      <w:pPr>
        <w:rPr>
          <w:lang w:val="de-DE"/>
        </w:rPr>
      </w:pPr>
      <w:r>
        <w:rPr>
          <w:lang w:val="de-DE"/>
        </w:rPr>
        <w:t>Views werden durch .fxml Dokumente des JavaFX Frameworks implementiert und sollen durch Bidirektionale Datenbindung an das entsprechende ViewModel gebunden werden. [1]</w:t>
      </w:r>
    </w:p>
    <w:p w14:paraId="522F2015" w14:textId="76F6E137" w:rsidR="00617C18" w:rsidRDefault="00617C18" w:rsidP="00DA1F50">
      <w:pPr>
        <w:rPr>
          <w:lang w:val="de-DE"/>
        </w:rPr>
      </w:pPr>
      <w:r>
        <w:rPr>
          <w:lang w:val="de-DE"/>
        </w:rPr>
        <w:lastRenderedPageBreak/>
        <w:br/>
        <w:t xml:space="preserve">Models stellen „dumme“ Objekte aus der Datenbank dar, d.h. sie enthalten selbst nur minimale Funktionalität, wie getters </w:t>
      </w:r>
      <w:r w:rsidR="00661BB3">
        <w:rPr>
          <w:lang w:val="de-DE"/>
        </w:rPr>
        <w:t>und Konstruktor und sollen aus einem JSONObject [2] erzeugt werden, welches wiederum aus einem String, der dem JSON Standard entspricht und von der API geliefert wird, erzeugt wird.</w:t>
      </w:r>
    </w:p>
    <w:p w14:paraId="782AF556" w14:textId="2312D5E9" w:rsidR="00661BB3" w:rsidRDefault="00661BB3" w:rsidP="00DA1F50">
      <w:pPr>
        <w:rPr>
          <w:lang w:val="de-DE"/>
        </w:rPr>
      </w:pPr>
    </w:p>
    <w:p w14:paraId="24A51441" w14:textId="1E51BB07" w:rsidR="00661BB3" w:rsidRDefault="00661BB3" w:rsidP="00661BB3">
      <w:pPr>
        <w:rPr>
          <w:lang w:val="de-DE"/>
        </w:rPr>
      </w:pPr>
      <w:r>
        <w:rPr>
          <w:lang w:val="de-DE"/>
        </w:rPr>
        <w:t>Zusammenfassend lässt sich die Beziehung zwischen den Klassen wie folgt beschreiben:</w:t>
      </w:r>
      <w:r>
        <w:rPr>
          <w:lang w:val="de-DE"/>
        </w:rPr>
        <w:br/>
      </w:r>
      <w:r>
        <w:rPr>
          <w:lang w:val="de-DE"/>
        </w:rPr>
        <w:br/>
      </w:r>
      <w:r w:rsidRPr="00661BB3">
        <w:rPr>
          <w:rFonts w:cstheme="minorHAnsi"/>
          <w:b/>
          <w:bCs/>
          <w:lang w:val="de-DE"/>
        </w:rPr>
        <w:t>View</w:t>
      </w:r>
      <w:r w:rsidRPr="00661BB3">
        <w:rPr>
          <w:rFonts w:cstheme="minorHAnsi"/>
          <w:b/>
          <w:bCs/>
          <w:lang w:val="de-DE" w:bidi="ar-SA"/>
        </w:rPr>
        <w:t>↔</w:t>
      </w:r>
      <w:r w:rsidRPr="00661BB3">
        <w:rPr>
          <w:rFonts w:cstheme="minorHAnsi"/>
          <w:b/>
          <w:bCs/>
          <w:lang w:val="de-DE" w:bidi="ar-SA"/>
        </w:rPr>
        <w:t>ViewModel</w:t>
      </w:r>
      <w:r w:rsidRPr="00661BB3">
        <w:rPr>
          <w:rFonts w:cstheme="minorHAnsi"/>
          <w:b/>
          <w:bCs/>
          <w:lang w:val="de-DE" w:bidi="ar-SA"/>
        </w:rPr>
        <w:t>↔</w:t>
      </w:r>
      <w:r w:rsidRPr="00661BB3">
        <w:rPr>
          <w:rFonts w:cstheme="minorHAnsi"/>
          <w:b/>
          <w:bCs/>
          <w:lang w:val="de-DE" w:bidi="ar-SA"/>
        </w:rPr>
        <w:t>Model</w:t>
      </w:r>
    </w:p>
    <w:p w14:paraId="384326FB" w14:textId="54BC558C" w:rsidR="00DA1F50" w:rsidRDefault="00DA1F50" w:rsidP="00DA1F50">
      <w:pPr>
        <w:pStyle w:val="berschrift2"/>
        <w:rPr>
          <w:lang w:val="de-DE"/>
        </w:rPr>
      </w:pPr>
      <w:r>
        <w:rPr>
          <w:lang w:val="de-DE"/>
        </w:rPr>
        <w:t>Model</w:t>
      </w:r>
    </w:p>
    <w:p w14:paraId="4D7F24F4" w14:textId="3F9DCEB9" w:rsidR="00F350C4" w:rsidRDefault="00873931" w:rsidP="00F56851">
      <w:pPr>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sidR="00DA1F50">
        <w:rPr>
          <w:lang w:val="de-DE"/>
        </w:rPr>
        <w:t xml:space="preserve"> Ein Model soll dabei Datenbank-Objekte 1:1 abbilden, d.h. jede Model Klasse hat jede Spalte in der entsprechenden Tabelle als Feld/Member. </w:t>
      </w:r>
      <w:r w:rsidR="00F350C4">
        <w:rPr>
          <w:lang w:val="de-DE"/>
        </w:rPr>
        <w:t>Jedes Model ist von einem ViewModel zu erzeugen und soll in diesem referenziert werden.</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r w:rsidR="00F350C4">
        <w:rPr>
          <w:lang w:val="de-DE"/>
        </w:rPr>
        <w:t>D</w:t>
      </w:r>
      <w:r w:rsidR="003546CE">
        <w:rPr>
          <w:lang w:val="de-DE"/>
        </w:rPr>
        <w:t>efault</w:t>
      </w:r>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p>
    <w:p w14:paraId="10496D89" w14:textId="5646CB34" w:rsidR="00873931" w:rsidRDefault="00F350C4" w:rsidP="00F56851">
      <w:pPr>
        <w:rPr>
          <w:lang w:val="de-DE"/>
        </w:rPr>
      </w:pPr>
      <w:r>
        <w:rPr>
          <w:lang w:val="de-DE"/>
        </w:rPr>
        <w:t xml:space="preserve">Felder/Members eines Models sind so zu Kapseln, dass sie die ReadOnly Eigenschaft erfüllen, d.h. das Feld ist als private zu definieren und die entsprechende Getter-Methode als public. So sollen die vom Model gehaltenen Informationen vor Änderungen geschützt werden und die Einhaltung des Patterns forciert </w:t>
      </w:r>
      <w:r w:rsidR="00985633">
        <w:rPr>
          <w:lang w:val="de-DE"/>
        </w:rPr>
        <w:t>wird</w:t>
      </w:r>
      <w:r>
        <w:rPr>
          <w:lang w:val="de-DE"/>
        </w:rPr>
        <w:t>.</w:t>
      </w:r>
      <w:r>
        <w:rPr>
          <w:lang w:val="de-DE"/>
        </w:rPr>
        <w:br/>
      </w:r>
      <w:r>
        <w:rPr>
          <w:lang w:val="de-DE"/>
        </w:rPr>
        <w:br/>
        <w:t>Zusätzlich soll es möglich sein, ein Model wieder in einen JSON String umzuwandeln um die Kommunikation mit der API zu ermöglichen.</w:t>
      </w:r>
      <w:r w:rsidR="003546CE">
        <w:rPr>
          <w:lang w:val="de-DE"/>
        </w:rPr>
        <w:br/>
      </w:r>
    </w:p>
    <w:p w14:paraId="74EE71BD" w14:textId="7C772448" w:rsidR="00985633" w:rsidRDefault="00985633" w:rsidP="00985633">
      <w:pPr>
        <w:pStyle w:val="berschrift2"/>
        <w:rPr>
          <w:lang w:val="de-DE"/>
        </w:rPr>
      </w:pPr>
      <w:r>
        <w:rPr>
          <w:lang w:val="de-DE"/>
        </w:rPr>
        <w:t>View</w:t>
      </w:r>
    </w:p>
    <w:p w14:paraId="01B7D8F8" w14:textId="57F12C2F" w:rsidR="00985633" w:rsidRDefault="00985633" w:rsidP="00985633">
      <w:pPr>
        <w:rPr>
          <w:lang w:val="de-DE"/>
        </w:rPr>
      </w:pPr>
      <w:r>
        <w:rPr>
          <w:lang w:val="de-DE"/>
        </w:rPr>
        <w:t>Views werden durch .fxml und CSS Dokumente modelliert und stellen ausschließlich UI-Elemente dar. Es liegt in der Natur der Sache, dass ein View keinerlei Funktionalität enthalten kann und nur zur Definition des UI-Layouts dient.</w:t>
      </w:r>
    </w:p>
    <w:p w14:paraId="5A38FBE3" w14:textId="5724141F" w:rsidR="00985633" w:rsidRDefault="00985633" w:rsidP="00985633">
      <w:pPr>
        <w:rPr>
          <w:lang w:val="de-DE"/>
        </w:rPr>
      </w:pPr>
    </w:p>
    <w:p w14:paraId="1E24CF3E" w14:textId="3804B763" w:rsidR="00985633" w:rsidRDefault="00FC6CE7" w:rsidP="00985633">
      <w:pPr>
        <w:rPr>
          <w:lang w:val="de-DE"/>
        </w:rPr>
      </w:pPr>
      <w:r>
        <w:rPr>
          <w:lang w:val="de-DE"/>
        </w:rPr>
        <w:t>Änderungen am View sind zur Laufzeit nur durch das jeweilige ViewModel über Bidirektionales Databinding vorzunehmen. [1]</w:t>
      </w:r>
    </w:p>
    <w:p w14:paraId="27FC1DD8" w14:textId="0E11A8E2" w:rsidR="00FC6CE7" w:rsidRDefault="00FC6CE7" w:rsidP="00985633">
      <w:pPr>
        <w:rPr>
          <w:lang w:val="de-DE"/>
        </w:rPr>
      </w:pPr>
    </w:p>
    <w:p w14:paraId="5688AF88" w14:textId="6566EDFF" w:rsidR="00FC6CE7" w:rsidRDefault="00FC6CE7" w:rsidP="00FC6CE7">
      <w:pPr>
        <w:pStyle w:val="berschrift2"/>
        <w:rPr>
          <w:lang w:val="de-DE"/>
        </w:rPr>
      </w:pPr>
      <w:r>
        <w:rPr>
          <w:lang w:val="de-DE"/>
        </w:rPr>
        <w:t>ViewModel</w:t>
      </w:r>
    </w:p>
    <w:p w14:paraId="38C52F3F" w14:textId="213EDA3A" w:rsidR="00FC6CE7" w:rsidRDefault="00FC6CE7" w:rsidP="00FC6CE7">
      <w:pPr>
        <w:rPr>
          <w:lang w:val="de-DE"/>
        </w:rPr>
      </w:pPr>
      <w:r>
        <w:rPr>
          <w:lang w:val="de-DE"/>
        </w:rPr>
        <w:t>Das ViewModel stellt das Herzstück des Systems dar und implementiert die Präsentationslogik, erzeugt in seiner „initialize()“ Methode sowohl die Relevanten Models als auch die relevanten EventHandler und Verbindet Model &amp; View.</w:t>
      </w:r>
    </w:p>
    <w:p w14:paraId="03469E1E" w14:textId="472C9D78" w:rsidR="00FC6CE7" w:rsidRDefault="00FC6CE7" w:rsidP="00FC6CE7">
      <w:pPr>
        <w:rPr>
          <w:lang w:val="de-DE"/>
        </w:rPr>
      </w:pPr>
    </w:p>
    <w:p w14:paraId="23D1B1E7" w14:textId="06368981" w:rsidR="00062B6E" w:rsidRDefault="00FC6CE7" w:rsidP="00FC6CE7">
      <w:pPr>
        <w:rPr>
          <w:lang w:val="de-DE"/>
        </w:rPr>
      </w:pPr>
      <w:r>
        <w:rPr>
          <w:lang w:val="de-DE"/>
        </w:rPr>
        <w:t xml:space="preserve">Ein ViewModel lässt sich am einfachsten als Code-Repräsentation eines „Screens“ beschreiben und modelliert den Zustand der einzelnen UI-Elemente. Bidirektionales Databinding </w:t>
      </w:r>
      <w:r>
        <w:rPr>
          <w:lang w:val="de-DE"/>
        </w:rPr>
        <w:lastRenderedPageBreak/>
        <w:t xml:space="preserve">ermöglicht es Änderungen am UI nahtlos im ViewModel abzubilden, wodurch die Komplexität des Programms stark vermindert wird. </w:t>
      </w:r>
      <w:r>
        <w:rPr>
          <w:lang w:val="de-DE"/>
        </w:rPr>
        <w:br/>
      </w:r>
      <w:r>
        <w:rPr>
          <w:lang w:val="de-DE"/>
        </w:rPr>
        <w:br/>
        <w:t xml:space="preserve">ViewModels </w:t>
      </w:r>
      <w:r w:rsidR="00062B6E">
        <w:rPr>
          <w:lang w:val="de-DE"/>
        </w:rPr>
        <w:t>implementieren das JavaFX Interface „</w:t>
      </w:r>
      <w:r w:rsidR="00062B6E" w:rsidRPr="00062B6E">
        <w:rPr>
          <w:lang w:val="de-DE"/>
        </w:rPr>
        <w:t>Initializable</w:t>
      </w:r>
      <w:r w:rsidR="00062B6E">
        <w:rPr>
          <w:lang w:val="de-DE"/>
        </w:rPr>
        <w:t>“ was es ermöglicht UI Elemente einfach zu referenzieren.</w:t>
      </w:r>
    </w:p>
    <w:p w14:paraId="05043C6C" w14:textId="1D12E1F2" w:rsidR="00062B6E" w:rsidRDefault="00062B6E" w:rsidP="00062B6E">
      <w:pPr>
        <w:pStyle w:val="berschrift2"/>
        <w:rPr>
          <w:lang w:val="de-DE"/>
        </w:rPr>
      </w:pPr>
      <w:r>
        <w:rPr>
          <w:lang w:val="de-DE"/>
        </w:rPr>
        <w:t>EventHandler</w:t>
      </w:r>
    </w:p>
    <w:p w14:paraId="7872BE0D" w14:textId="7545C817" w:rsidR="00062B6E" w:rsidRDefault="00062B6E" w:rsidP="00062B6E">
      <w:pPr>
        <w:rPr>
          <w:lang w:val="de-DE"/>
        </w:rPr>
      </w:pPr>
      <w:r>
        <w:rPr>
          <w:lang w:val="de-DE"/>
        </w:rPr>
        <w:t>Klassen, die von der JavaFX Klasse Eventhandler erben, implementieren die Funktionalität von einzelnen UI-Elementen wie z.B. einem Button. [3]</w:t>
      </w:r>
    </w:p>
    <w:p w14:paraId="111A1D55" w14:textId="31E40CD6" w:rsidR="000C724B" w:rsidRDefault="000C724B" w:rsidP="00062B6E">
      <w:pPr>
        <w:rPr>
          <w:lang w:val="de-DE"/>
        </w:rPr>
      </w:pPr>
    </w:p>
    <w:p w14:paraId="14CD481C" w14:textId="55A784FE" w:rsidR="000C724B" w:rsidRDefault="000C724B" w:rsidP="000C724B">
      <w:pPr>
        <w:pStyle w:val="berschrift2"/>
        <w:rPr>
          <w:lang w:val="de-DE"/>
        </w:rPr>
      </w:pPr>
      <w:r>
        <w:rPr>
          <w:lang w:val="de-DE"/>
        </w:rPr>
        <w:t>Tools</w:t>
      </w:r>
    </w:p>
    <w:p w14:paraId="16A5E41C" w14:textId="4B9A9DCD" w:rsidR="000C724B" w:rsidRPr="000C724B" w:rsidRDefault="000C724B" w:rsidP="000C724B">
      <w:pPr>
        <w:rPr>
          <w:lang w:val="de-DE"/>
        </w:rPr>
      </w:pPr>
      <w:r>
        <w:rPr>
          <w:lang w:val="de-DE"/>
        </w:rPr>
        <w:t>Für allgemeine Funktionalitäten wie z.B. Aufbau einer Verbindung zur API, sind „Toolklassen“ nach Bedarf zu implementieren</w:t>
      </w:r>
      <w:r w:rsidR="001B439C">
        <w:rPr>
          <w:lang w:val="de-DE"/>
        </w:rPr>
        <w:t>, wobei zu beachten ist, dass diese niemals instanziiert werden, d.h. sie sollen ausschließlich statische Methoden zur Verfügung stellen, wie z.B. Die Klasse HTTP.</w:t>
      </w:r>
    </w:p>
    <w:p w14:paraId="1D3526DB" w14:textId="77777777" w:rsidR="00985633" w:rsidRPr="00985633" w:rsidRDefault="00985633" w:rsidP="00985633">
      <w:pPr>
        <w:rPr>
          <w:lang w:val="de-DE"/>
        </w:rPr>
      </w:pPr>
    </w:p>
    <w:p w14:paraId="0E5F39F7" w14:textId="0B0D2467" w:rsidR="00985633" w:rsidRPr="00985633" w:rsidRDefault="00985633" w:rsidP="00985633">
      <w:pPr>
        <w:rPr>
          <w:lang w:val="de-DE"/>
        </w:rPr>
      </w:pPr>
      <w:r>
        <w:rPr>
          <w:lang w:val="de-DE"/>
        </w:rPr>
        <w:t>Die Klasse HTTP stellet statische Methoden zur Verfügung, die von anderen Klassen aufgerufen werden sollen, um mit der API zu kommunizieren. Dabei sollen Requests</w:t>
      </w:r>
      <w:r w:rsidR="001B439C">
        <w:rPr>
          <w:lang w:val="de-DE"/>
        </w:rPr>
        <w:t xml:space="preserve"> mithilfe einer </w:t>
      </w:r>
      <w:r w:rsidR="001B439C" w:rsidRPr="001B439C">
        <w:rPr>
          <w:lang w:val="de-DE"/>
        </w:rPr>
        <w:t>HttpURLConnection</w:t>
      </w:r>
      <w:r w:rsidR="001B439C">
        <w:rPr>
          <w:lang w:val="de-DE"/>
        </w:rPr>
        <w:t xml:space="preserve">[4] </w:t>
      </w:r>
      <w:r>
        <w:rPr>
          <w:lang w:val="de-DE"/>
        </w:rPr>
        <w:t>an die API im JSON-Format gestellt werden und die API</w:t>
      </w:r>
      <w:r w:rsidR="001B439C">
        <w:rPr>
          <w:lang w:val="de-DE"/>
        </w:rPr>
        <w:t xml:space="preserve"> </w:t>
      </w:r>
      <w:r>
        <w:rPr>
          <w:lang w:val="de-DE"/>
        </w:rPr>
        <w:t xml:space="preserve">Objekte aus der Datenbank als JSON-String zurückgeben, </w:t>
      </w:r>
      <w:r w:rsidR="001B439C">
        <w:rPr>
          <w:lang w:val="de-DE"/>
        </w:rPr>
        <w:t>aus dem dann ein JSONObject erzeugt wird a</w:t>
      </w:r>
      <w:bookmarkStart w:id="1" w:name="_GoBack"/>
      <w:bookmarkEnd w:id="1"/>
      <w:r>
        <w:rPr>
          <w:lang w:val="de-DE"/>
        </w:rPr>
        <w:t xml:space="preserve">us </w:t>
      </w:r>
      <w:r w:rsidR="001B439C">
        <w:rPr>
          <w:lang w:val="de-DE"/>
        </w:rPr>
        <w:t>welchem</w:t>
      </w:r>
      <w:r>
        <w:rPr>
          <w:lang w:val="de-DE"/>
        </w:rPr>
        <w:t xml:space="preserve"> wiederum Objekte vom Typ Model (User, Event, usw.) erzeugt werden.</w:t>
      </w:r>
    </w:p>
    <w:p w14:paraId="1992A858" w14:textId="77777777" w:rsidR="00AD0D21" w:rsidRDefault="00720496" w:rsidP="00AD0D21">
      <w:pPr>
        <w:pStyle w:val="berschrift1"/>
        <w:rPr>
          <w:lang w:val="de-DE"/>
        </w:rPr>
      </w:pPr>
      <w:r>
        <w:rPr>
          <w:lang w:val="de-DE"/>
        </w:rPr>
        <w:t>Grobbeschreibung der Bedienung bzw. des Ablaufs</w:t>
      </w:r>
    </w:p>
    <w:p w14:paraId="7ED793AC" w14:textId="51D097AF" w:rsidR="0094351C" w:rsidRDefault="0094351C" w:rsidP="0094351C">
      <w:pPr>
        <w:jc w:val="center"/>
        <w:rPr>
          <w:iCs/>
          <w:lang w:val="de-DE"/>
        </w:rPr>
      </w:pPr>
      <w:r>
        <w:rPr>
          <w:iCs/>
          <w:lang w:val="de-DE"/>
        </w:rPr>
        <w:t>(Work in Progress)</w:t>
      </w:r>
    </w:p>
    <w:p w14:paraId="595CA252" w14:textId="6F9DFFDF" w:rsidR="00271574" w:rsidRPr="0094351C" w:rsidRDefault="0094351C" w:rsidP="00C848E8">
      <w:pPr>
        <w:rPr>
          <w:iCs/>
          <w:lang w:val="de-DE"/>
        </w:rPr>
      </w:pPr>
      <w:r>
        <w:rPr>
          <w:iCs/>
          <w:lang w:val="de-DE"/>
        </w:rPr>
        <w:t>Der Nutzer muss sich zunächst über das Registrierfenster/den Registrierbereich registrieren, um anschließend sich mit diesen Daten im Anmeldebereich einloggen zu können. Daraufhin kann der Nutzer die komplette Funktionalität der Software über das User Interface nutzen, indem er auf den von ihm gewünschten Bereich klickt. Um eine Liste für Veranstaltungen in der Nähe des Nutzer</w:t>
      </w:r>
      <w:r w:rsidR="001B7098">
        <w:rPr>
          <w:iCs/>
          <w:lang w:val="de-DE"/>
        </w:rPr>
        <w:t>s</w:t>
      </w:r>
      <w:r>
        <w:rPr>
          <w:iCs/>
          <w:lang w:val="de-DE"/>
        </w:rPr>
        <w:t xml:space="preserve"> einzusehen, muss dieser beispielsweise…</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3A00BD31" w14:textId="5A2C050E" w:rsidR="00610561" w:rsidRDefault="00617C18" w:rsidP="00617C18">
      <w:pPr>
        <w:rPr>
          <w:lang w:val="de-DE"/>
        </w:rPr>
      </w:pPr>
      <w:r>
        <w:rPr>
          <w:lang w:val="de-DE"/>
        </w:rPr>
        <w:t xml:space="preserve">[1] </w:t>
      </w:r>
      <w:r w:rsidRPr="00617C18">
        <w:rPr>
          <w:lang w:val="de-DE"/>
        </w:rPr>
        <w:t>https://www.dummies.com/programming/java/javafx-binding-properties/</w:t>
      </w:r>
      <w:r w:rsidR="00661BB3">
        <w:rPr>
          <w:lang w:val="de-DE"/>
        </w:rPr>
        <w:br/>
        <w:t xml:space="preserve">[2] </w:t>
      </w:r>
      <w:hyperlink r:id="rId10" w:history="1">
        <w:r w:rsidR="00062B6E" w:rsidRPr="00002D60">
          <w:rPr>
            <w:rStyle w:val="Hyperlink"/>
            <w:lang w:val="de-DE"/>
          </w:rPr>
          <w:t>https://www.mkyong.com/java/json-simple-example-read-and-write-json/</w:t>
        </w:r>
      </w:hyperlink>
    </w:p>
    <w:p w14:paraId="19E4E3BA" w14:textId="46CC26BB" w:rsidR="00062B6E" w:rsidRDefault="00062B6E" w:rsidP="00617C18">
      <w:pPr>
        <w:rPr>
          <w:lang w:val="de-DE"/>
        </w:rPr>
      </w:pPr>
      <w:r>
        <w:rPr>
          <w:lang w:val="de-DE"/>
        </w:rPr>
        <w:t>[3]</w:t>
      </w:r>
      <w:r w:rsidRPr="00062B6E">
        <w:t xml:space="preserve"> </w:t>
      </w:r>
      <w:hyperlink r:id="rId11" w:history="1">
        <w:r w:rsidR="001B439C" w:rsidRPr="00002D60">
          <w:rPr>
            <w:rStyle w:val="Hyperlink"/>
            <w:lang w:val="de-DE"/>
          </w:rPr>
          <w:t>https://www.tutorialspoint.com/javafx/javafx_event_handling.htm</w:t>
        </w:r>
      </w:hyperlink>
    </w:p>
    <w:p w14:paraId="1E1D7EB5" w14:textId="01F28452" w:rsidR="001B439C" w:rsidRPr="0050083D" w:rsidRDefault="001B439C" w:rsidP="00617C18">
      <w:pPr>
        <w:rPr>
          <w:lang w:val="de-DE"/>
        </w:rPr>
      </w:pPr>
      <w:r>
        <w:rPr>
          <w:lang w:val="de-DE"/>
        </w:rPr>
        <w:t>[4]</w:t>
      </w:r>
      <w:r w:rsidRPr="001B439C">
        <w:t xml:space="preserve"> </w:t>
      </w:r>
      <w:r w:rsidRPr="001B439C">
        <w:rPr>
          <w:lang w:val="de-DE"/>
        </w:rPr>
        <w:t>https://docs.oracle.com/javase/8/docs/api/java/net/HttpURLConnection.html</w:t>
      </w:r>
    </w:p>
    <w:sectPr w:rsidR="001B439C" w:rsidRPr="0050083D" w:rsidSect="004B1123">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0BDB7" w14:textId="77777777" w:rsidR="00C25F51" w:rsidRDefault="00C25F51" w:rsidP="00AD553D">
      <w:r>
        <w:separator/>
      </w:r>
    </w:p>
  </w:endnote>
  <w:endnote w:type="continuationSeparator" w:id="0">
    <w:p w14:paraId="4B3A83BA" w14:textId="77777777" w:rsidR="00C25F51" w:rsidRDefault="00C25F51"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B4F54" w14:textId="77777777" w:rsidR="00C25F51" w:rsidRDefault="00C25F51" w:rsidP="00AD553D">
      <w:r>
        <w:separator/>
      </w:r>
    </w:p>
  </w:footnote>
  <w:footnote w:type="continuationSeparator" w:id="0">
    <w:p w14:paraId="4A5CCD8B" w14:textId="77777777" w:rsidR="00C25F51" w:rsidRDefault="00C25F51"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7"/>
  </w:num>
  <w:num w:numId="5">
    <w:abstractNumId w:val="1"/>
  </w:num>
  <w:num w:numId="6">
    <w:abstractNumId w:val="16"/>
  </w:num>
  <w:num w:numId="7">
    <w:abstractNumId w:val="0"/>
  </w:num>
  <w:num w:numId="8">
    <w:abstractNumId w:val="15"/>
  </w:num>
  <w:num w:numId="9">
    <w:abstractNumId w:val="10"/>
  </w:num>
  <w:num w:numId="10">
    <w:abstractNumId w:val="4"/>
  </w:num>
  <w:num w:numId="11">
    <w:abstractNumId w:val="14"/>
  </w:num>
  <w:num w:numId="12">
    <w:abstractNumId w:val="18"/>
  </w:num>
  <w:num w:numId="13">
    <w:abstractNumId w:val="13"/>
  </w:num>
  <w:num w:numId="14">
    <w:abstractNumId w:val="8"/>
  </w:num>
  <w:num w:numId="15">
    <w:abstractNumId w:val="17"/>
  </w:num>
  <w:num w:numId="16">
    <w:abstractNumId w:val="9"/>
  </w:num>
  <w:num w:numId="17">
    <w:abstractNumId w:val="3"/>
  </w:num>
  <w:num w:numId="18">
    <w:abstractNumId w:val="6"/>
  </w:num>
  <w:num w:numId="19">
    <w:abstractNumId w:val="5"/>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2B6E"/>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3F36"/>
    <w:rsid w:val="000C5AE9"/>
    <w:rsid w:val="000C724B"/>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2AB9"/>
    <w:rsid w:val="0018482F"/>
    <w:rsid w:val="00185694"/>
    <w:rsid w:val="00187B21"/>
    <w:rsid w:val="00192D34"/>
    <w:rsid w:val="001966F4"/>
    <w:rsid w:val="001B20C5"/>
    <w:rsid w:val="001B439C"/>
    <w:rsid w:val="001B6D68"/>
    <w:rsid w:val="001B6F01"/>
    <w:rsid w:val="001B7098"/>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18"/>
    <w:rsid w:val="00617C64"/>
    <w:rsid w:val="006205A4"/>
    <w:rsid w:val="00624087"/>
    <w:rsid w:val="006361F2"/>
    <w:rsid w:val="00637085"/>
    <w:rsid w:val="006378FA"/>
    <w:rsid w:val="00645A2B"/>
    <w:rsid w:val="00647D97"/>
    <w:rsid w:val="00654F2E"/>
    <w:rsid w:val="006560DE"/>
    <w:rsid w:val="00656E08"/>
    <w:rsid w:val="00661BB3"/>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22ED"/>
    <w:rsid w:val="009836A2"/>
    <w:rsid w:val="0098532C"/>
    <w:rsid w:val="0098539E"/>
    <w:rsid w:val="00985633"/>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52395"/>
    <w:rsid w:val="00A60EBD"/>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25F51"/>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A7BD8"/>
    <w:rsid w:val="00CB1E06"/>
    <w:rsid w:val="00CB3A1E"/>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B3"/>
    <w:rsid w:val="00D77288"/>
    <w:rsid w:val="00D80797"/>
    <w:rsid w:val="00D82826"/>
    <w:rsid w:val="00D83246"/>
    <w:rsid w:val="00D8479B"/>
    <w:rsid w:val="00D87CBD"/>
    <w:rsid w:val="00D97C3C"/>
    <w:rsid w:val="00DA0A30"/>
    <w:rsid w:val="00DA1F5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C4"/>
    <w:rsid w:val="00F350D8"/>
    <w:rsid w:val="00F35747"/>
    <w:rsid w:val="00F3641A"/>
    <w:rsid w:val="00F43957"/>
    <w:rsid w:val="00F44CDD"/>
    <w:rsid w:val="00F44FA5"/>
    <w:rsid w:val="00F45A77"/>
    <w:rsid w:val="00F468E0"/>
    <w:rsid w:val="00F5252D"/>
    <w:rsid w:val="00F52746"/>
    <w:rsid w:val="00F56851"/>
    <w:rsid w:val="00F605A3"/>
    <w:rsid w:val="00F60798"/>
    <w:rsid w:val="00F61D71"/>
    <w:rsid w:val="00F64B6B"/>
    <w:rsid w:val="00F65856"/>
    <w:rsid w:val="00F65C50"/>
    <w:rsid w:val="00F71AD0"/>
    <w:rsid w:val="00F743E8"/>
    <w:rsid w:val="00F759F3"/>
    <w:rsid w:val="00F802F7"/>
    <w:rsid w:val="00F84A72"/>
    <w:rsid w:val="00F8560A"/>
    <w:rsid w:val="00F91A9D"/>
    <w:rsid w:val="00F96691"/>
    <w:rsid w:val="00FA5DBB"/>
    <w:rsid w:val="00FA6D90"/>
    <w:rsid w:val="00FB0D55"/>
    <w:rsid w:val="00FC5AED"/>
    <w:rsid w:val="00FC6CE7"/>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062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21522">
      <w:bodyDiv w:val="1"/>
      <w:marLeft w:val="0"/>
      <w:marRight w:val="0"/>
      <w:marTop w:val="0"/>
      <w:marBottom w:val="0"/>
      <w:divBdr>
        <w:top w:val="none" w:sz="0" w:space="0" w:color="auto"/>
        <w:left w:val="none" w:sz="0" w:space="0" w:color="auto"/>
        <w:bottom w:val="none" w:sz="0" w:space="0" w:color="auto"/>
        <w:right w:val="none" w:sz="0" w:space="0" w:color="auto"/>
      </w:divBdr>
    </w:div>
    <w:div w:id="16352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fx/javafx_event_handling.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kyong.com/java/json-simple-example-read-and-write-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68926-5C69-43B9-9466-586F9144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1140</Words>
  <Characters>7182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Admin</cp:lastModifiedBy>
  <cp:revision>10</cp:revision>
  <cp:lastPrinted>2019-10-20T09:17:00Z</cp:lastPrinted>
  <dcterms:created xsi:type="dcterms:W3CDTF">2019-10-07T12:41:00Z</dcterms:created>
  <dcterms:modified xsi:type="dcterms:W3CDTF">2019-10-20T10:32:00Z</dcterms:modified>
</cp:coreProperties>
</file>