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39055114"/>
        <w:docPartObj>
          <w:docPartGallery w:val="Cover Pages"/>
          <w:docPartUnique/>
        </w:docPartObj>
      </w:sdtPr>
      <w:sdtContent>
        <w:p w14:paraId="15A0B373" w14:textId="2E6FF9BC" w:rsidR="000C162D" w:rsidRDefault="000C162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C162D" w14:paraId="11A75A17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012FA0D732D7486191E056F767E0B4C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10EED6" w14:textId="56338CAE" w:rsidR="000C162D" w:rsidRPr="000C162D" w:rsidRDefault="000C162D">
                    <w:pPr>
                      <w:pStyle w:val="NoSpacing"/>
                      <w:rPr>
                        <w:sz w:val="24"/>
                      </w:rPr>
                    </w:pPr>
                    <w:r w:rsidRPr="000C162D">
                      <w:rPr>
                        <w:sz w:val="24"/>
                        <w:szCs w:val="24"/>
                      </w:rPr>
                      <w:t>Wellington Institute of Technology</w:t>
                    </w:r>
                  </w:p>
                </w:tc>
              </w:sdtContent>
            </w:sdt>
          </w:tr>
          <w:tr w:rsidR="000C162D" w14:paraId="68F4CEC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alias w:val="Title"/>
                  <w:id w:val="13406919"/>
                  <w:placeholder>
                    <w:docPart w:val="709F3FB524434ACC932C500C96F20B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C37EFBB" w14:textId="2CE0D39B" w:rsidR="000C162D" w:rsidRPr="000C162D" w:rsidRDefault="000C162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0C162D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IT7320 – Development and Testing of Software</w:t>
                    </w:r>
                  </w:p>
                </w:sdtContent>
              </w:sdt>
            </w:tc>
          </w:tr>
          <w:tr w:rsidR="000C162D" w14:paraId="4089CB71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A92D353E4F074B0B8F306F4677912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AE373D" w14:textId="21A14DB9" w:rsidR="000C162D" w:rsidRPr="000C162D" w:rsidRDefault="000C162D">
                    <w:pPr>
                      <w:pStyle w:val="NoSpacing"/>
                      <w:rPr>
                        <w:sz w:val="24"/>
                      </w:rPr>
                    </w:pPr>
                    <w:r w:rsidRPr="000C162D">
                      <w:rPr>
                        <w:sz w:val="24"/>
                        <w:szCs w:val="24"/>
                      </w:rPr>
                      <w:t>Assignment 3 Part 1</w:t>
                    </w:r>
                    <w:r>
                      <w:rPr>
                        <w:sz w:val="24"/>
                        <w:szCs w:val="24"/>
                      </w:rPr>
                      <w:t xml:space="preserve"> –</w:t>
                    </w:r>
                    <w:r w:rsidRPr="000C162D">
                      <w:rPr>
                        <w:sz w:val="24"/>
                        <w:szCs w:val="24"/>
                      </w:rPr>
                      <w:t xml:space="preserve"> Mockito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C162D" w14:paraId="362822D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76AFA8644971403292222903565DC1D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14E954E" w14:textId="3B29961F" w:rsidR="000C162D" w:rsidRPr="000C162D" w:rsidRDefault="000C162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0C162D">
                      <w:rPr>
                        <w:sz w:val="28"/>
                        <w:szCs w:val="28"/>
                      </w:rPr>
                      <w:t>Dan Mota</w:t>
                    </w:r>
                    <w:r>
                      <w:rPr>
                        <w:sz w:val="28"/>
                        <w:szCs w:val="28"/>
                      </w:rPr>
                      <w:t xml:space="preserve"> ID: 2150708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BCEC662A9434D7F946062E0A391421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9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EC2905A" w14:textId="402C9786" w:rsidR="000C162D" w:rsidRPr="000C162D" w:rsidRDefault="000C162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0C162D">
                      <w:rPr>
                        <w:sz w:val="28"/>
                        <w:szCs w:val="28"/>
                      </w:rPr>
                      <w:t xml:space="preserve">Due Date: </w:t>
                    </w:r>
                    <w:r w:rsidRPr="000C162D">
                      <w:rPr>
                        <w:sz w:val="28"/>
                        <w:szCs w:val="28"/>
                        <w:lang w:val="en-US"/>
                      </w:rPr>
                      <w:t>26/09/18</w:t>
                    </w:r>
                  </w:p>
                </w:sdtContent>
              </w:sdt>
              <w:p w14:paraId="49289D52" w14:textId="77777777" w:rsidR="000C162D" w:rsidRDefault="000C162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7B78B1C" w14:textId="1865FA3E" w:rsidR="000C162D" w:rsidRPr="000C162D" w:rsidRDefault="000C162D">
          <w:r>
            <w:br w:type="page"/>
          </w:r>
        </w:p>
      </w:sdtContent>
    </w:sdt>
    <w:p w14:paraId="30B0D122" w14:textId="2962A097" w:rsidR="00CB5FE9" w:rsidRDefault="00C20BEC" w:rsidP="00C20BEC">
      <w:pPr>
        <w:pStyle w:val="Heading1"/>
      </w:pPr>
      <w:r>
        <w:lastRenderedPageBreak/>
        <w:t>JUnit – Mockito</w:t>
      </w:r>
    </w:p>
    <w:p w14:paraId="0A53CBA3" w14:textId="6FA5BC8F" w:rsidR="00C20BEC" w:rsidRDefault="00C20BEC" w:rsidP="0004313F">
      <w:pPr>
        <w:jc w:val="both"/>
      </w:pPr>
      <w:r>
        <w:t xml:space="preserve">The exercise starts with the creation of the class Employee and interface </w:t>
      </w:r>
      <w:proofErr w:type="spellStart"/>
      <w:r>
        <w:t>IEmployee</w:t>
      </w:r>
      <w:proofErr w:type="spellEnd"/>
      <w:r w:rsidR="006939B4">
        <w:t xml:space="preserve">, </w:t>
      </w:r>
      <w:r w:rsidR="000C162D">
        <w:t>as well as</w:t>
      </w:r>
      <w:r w:rsidR="006939B4">
        <w:t xml:space="preserve"> the appropriate implementation of the interface</w:t>
      </w:r>
      <w:r w:rsidR="000C162D">
        <w:t xml:space="preserve"> methods</w:t>
      </w:r>
      <w:r w:rsidR="006939B4">
        <w:t xml:space="preserve"> </w:t>
      </w:r>
      <w:r w:rsidR="000C162D">
        <w:t>using</w:t>
      </w:r>
      <w:r w:rsidR="006939B4">
        <w:t xml:space="preserve"> the keyword ‘implements’</w:t>
      </w:r>
      <w:r w:rsidR="000C162D">
        <w:t xml:space="preserve"> on the Class Employee definition</w:t>
      </w:r>
      <w:r w:rsidR="006939B4">
        <w:t>.</w:t>
      </w:r>
    </w:p>
    <w:p w14:paraId="4BB7EE3A" w14:textId="1AFBDF39" w:rsidR="006939B4" w:rsidRDefault="006939B4" w:rsidP="0004313F">
      <w:pPr>
        <w:jc w:val="both"/>
      </w:pPr>
      <w:r>
        <w:t xml:space="preserve">Unimplemented methods were added, an object of </w:t>
      </w:r>
      <w:proofErr w:type="spellStart"/>
      <w:r>
        <w:t>IEmployee</w:t>
      </w:r>
      <w:proofErr w:type="spellEnd"/>
      <w:r w:rsidR="000C162D">
        <w:t xml:space="preserve"> interface was</w:t>
      </w:r>
      <w:r>
        <w:t xml:space="preserve"> created which </w:t>
      </w:r>
      <w:r w:rsidR="000C162D">
        <w:t>i</w:t>
      </w:r>
      <w:r>
        <w:t>s used to call its own methods</w:t>
      </w:r>
      <w:r w:rsidR="000C162D">
        <w:t xml:space="preserve"> as thus</w:t>
      </w:r>
      <w:r>
        <w:t>:</w:t>
      </w:r>
    </w:p>
    <w:p w14:paraId="6A3B01E2" w14:textId="77777777" w:rsidR="006939B4" w:rsidRDefault="006939B4" w:rsidP="006939B4">
      <w:pPr>
        <w:jc w:val="center"/>
      </w:pPr>
      <w:r>
        <w:rPr>
          <w:noProof/>
        </w:rPr>
        <w:drawing>
          <wp:inline distT="0" distB="0" distL="0" distR="0" wp14:anchorId="24CD7CD9" wp14:editId="7A3B45E1">
            <wp:extent cx="2827020" cy="27549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548" cy="27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1AA2" w14:textId="593C3B31" w:rsidR="0004313F" w:rsidRDefault="0004313F" w:rsidP="0004313F">
      <w:pPr>
        <w:jc w:val="both"/>
      </w:pPr>
      <w:r>
        <w:t xml:space="preserve">A new JUnit test case for class Employee was then created. Objects of class Employee and interface </w:t>
      </w:r>
      <w:proofErr w:type="spellStart"/>
      <w:r>
        <w:t>IEmployee</w:t>
      </w:r>
      <w:proofErr w:type="spellEnd"/>
      <w:r>
        <w:t xml:space="preserve"> were </w:t>
      </w:r>
      <w:proofErr w:type="gramStart"/>
      <w:r>
        <w:t>created, and</w:t>
      </w:r>
      <w:proofErr w:type="gramEnd"/>
      <w:r>
        <w:t xml:space="preserve"> assumed test variables were initialised: salary of type int as 100</w:t>
      </w:r>
      <w:r w:rsidR="0017478E">
        <w:t>,</w:t>
      </w:r>
      <w:r>
        <w:t xml:space="preserve">000, tax of type double as 0.3, </w:t>
      </w:r>
      <w:proofErr w:type="spellStart"/>
      <w:r>
        <w:t>kiwiSaver</w:t>
      </w:r>
      <w:proofErr w:type="spellEnd"/>
      <w:r>
        <w:t xml:space="preserve"> of type double as 0.8, </w:t>
      </w:r>
      <w:proofErr w:type="spellStart"/>
      <w:r w:rsidRPr="0004313F">
        <w:t>weeksInACalendarYear</w:t>
      </w:r>
      <w:proofErr w:type="spellEnd"/>
      <w:r>
        <w:t xml:space="preserve"> of type int as 52.</w:t>
      </w:r>
    </w:p>
    <w:p w14:paraId="223EA965" w14:textId="77777777" w:rsidR="0004313F" w:rsidRDefault="0004313F" w:rsidP="0004313F">
      <w:pPr>
        <w:jc w:val="both"/>
      </w:pPr>
      <w:r>
        <w:t xml:space="preserve">In the </w:t>
      </w:r>
      <w:proofErr w:type="spellStart"/>
      <w:r>
        <w:t>setUp</w:t>
      </w:r>
      <w:proofErr w:type="spellEnd"/>
      <w:r>
        <w:t xml:space="preserve"> method the class object is instantiated using variable salary as the parameter for the constructor.</w:t>
      </w:r>
    </w:p>
    <w:p w14:paraId="58F55AEF" w14:textId="68DF8F29" w:rsidR="0004313F" w:rsidRPr="00C20BEC" w:rsidRDefault="0004313F" w:rsidP="0004313F">
      <w:pPr>
        <w:jc w:val="both"/>
      </w:pPr>
      <w:r>
        <w:t>A test is created where the expected value of compute tax is 30</w:t>
      </w:r>
      <w:r w:rsidR="0017478E">
        <w:t>,</w:t>
      </w:r>
      <w:r>
        <w:t>000 based on our assumptions: salary = 100</w:t>
      </w:r>
      <w:r w:rsidR="0017478E">
        <w:t>,</w:t>
      </w:r>
      <w:r>
        <w:t>000 and tax = 30%.</w:t>
      </w:r>
    </w:p>
    <w:p w14:paraId="57AE7B75" w14:textId="77777777" w:rsidR="00CB5FE9" w:rsidRDefault="00C20BEC" w:rsidP="00CB5FE9">
      <w:r>
        <w:rPr>
          <w:noProof/>
        </w:rPr>
        <w:drawing>
          <wp:inline distT="0" distB="0" distL="0" distR="0" wp14:anchorId="4EF4B9A8" wp14:editId="1D8331AF">
            <wp:extent cx="5731510" cy="2661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2246" w14:textId="77777777" w:rsidR="00CB5FE9" w:rsidRDefault="0004313F" w:rsidP="0004313F">
      <w:pPr>
        <w:jc w:val="both"/>
      </w:pPr>
      <w:r>
        <w:lastRenderedPageBreak/>
        <w:t xml:space="preserve">Running this test results in a </w:t>
      </w:r>
      <w:proofErr w:type="spellStart"/>
      <w:r>
        <w:t>NullPointerException</w:t>
      </w:r>
      <w:proofErr w:type="spellEnd"/>
      <w:r>
        <w:t xml:space="preserve">, given that the method called executes the method inside the interface </w:t>
      </w:r>
      <w:proofErr w:type="spellStart"/>
      <w:r>
        <w:t>IEmployee</w:t>
      </w:r>
      <w:proofErr w:type="spellEnd"/>
      <w:r>
        <w:t xml:space="preserve"> which is a skeleton code.</w:t>
      </w:r>
    </w:p>
    <w:p w14:paraId="6806D169" w14:textId="77777777" w:rsidR="00C20BEC" w:rsidRDefault="00C20BEC" w:rsidP="00CB5FE9">
      <w:r>
        <w:rPr>
          <w:noProof/>
        </w:rPr>
        <w:drawing>
          <wp:inline distT="0" distB="0" distL="0" distR="0" wp14:anchorId="4D15BD45" wp14:editId="560AF0D5">
            <wp:extent cx="5731510" cy="879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E41" w14:textId="77777777" w:rsidR="00FB5625" w:rsidRDefault="00FB5625" w:rsidP="00CB5FE9"/>
    <w:p w14:paraId="5B702025" w14:textId="77777777" w:rsidR="00FB5625" w:rsidRDefault="00FB5625" w:rsidP="00FB5625">
      <w:pPr>
        <w:pStyle w:val="Heading2"/>
      </w:pPr>
      <w:r>
        <w:t>Why Mock?</w:t>
      </w:r>
    </w:p>
    <w:p w14:paraId="778E00EE" w14:textId="77777777" w:rsidR="00FB5625" w:rsidRDefault="00FB5625" w:rsidP="00FB5625">
      <w:pPr>
        <w:jc w:val="both"/>
      </w:pPr>
      <w:r>
        <w:t>“</w:t>
      </w:r>
      <w:r w:rsidRPr="00FB5625">
        <w:t>The purpose of mocking types is to sever dependencies in order to isolate the test to a specific unit.</w:t>
      </w:r>
      <w:r>
        <w:t>” [1]</w:t>
      </w:r>
    </w:p>
    <w:p w14:paraId="1DC6B455" w14:textId="6D93A496" w:rsidR="00FB5625" w:rsidRDefault="00FB5625" w:rsidP="00FB5625">
      <w:pPr>
        <w:jc w:val="both"/>
      </w:pPr>
      <w:r>
        <w:t>An interface was selected because it gives enough a degree of abstraction that is necessary when mocking. Classes are concrete and can be tested. What an interface does</w:t>
      </w:r>
      <w:r w:rsidR="00C8061D">
        <w:t xml:space="preserve"> and how it works</w:t>
      </w:r>
      <w:r>
        <w:t xml:space="preserve"> is often considered beyond the know</w:t>
      </w:r>
      <w:r w:rsidR="00C8061D">
        <w:t>ledge of a developer.</w:t>
      </w:r>
    </w:p>
    <w:p w14:paraId="541DF3DF" w14:textId="1D021E59" w:rsidR="0020287B" w:rsidRDefault="0020287B" w:rsidP="00FB5625">
      <w:pPr>
        <w:jc w:val="both"/>
      </w:pPr>
      <w:r>
        <w:t xml:space="preserve">Likewise, parts of the system cannot be disconnected for the purposes of error fixing/patch creation in real life. Code that performs changes through a network – i.e. database and server connections – must be mocked to avoid any possibility of </w:t>
      </w:r>
      <w:r w:rsidR="00B03A0C">
        <w:t>corrupting data or interfering with business processes.</w:t>
      </w:r>
    </w:p>
    <w:p w14:paraId="2D363937" w14:textId="30F30192" w:rsidR="00B03A0C" w:rsidRPr="00FB5625" w:rsidRDefault="00B03A0C" w:rsidP="00FB5625">
      <w:pPr>
        <w:jc w:val="both"/>
      </w:pPr>
      <w:r>
        <w:t>Lastly, these connections are unit dependencies – and as stated in the first line of this section</w:t>
      </w:r>
      <w:r>
        <w:t xml:space="preserve"> –</w:t>
      </w:r>
      <w:r>
        <w:t xml:space="preserve"> dependencies must be severed </w:t>
      </w:r>
      <w:proofErr w:type="gramStart"/>
      <w:r>
        <w:t>in order to</w:t>
      </w:r>
      <w:proofErr w:type="gramEnd"/>
      <w:r>
        <w:t xml:space="preserve"> properly conduct a unit test.</w:t>
      </w:r>
    </w:p>
    <w:p w14:paraId="6B00DCBF" w14:textId="77777777" w:rsidR="00C20BEC" w:rsidRDefault="00C20BEC" w:rsidP="00CB5FE9"/>
    <w:p w14:paraId="1B216A40" w14:textId="759007C4" w:rsidR="00C20BEC" w:rsidRDefault="00C20BEC" w:rsidP="00CB5FE9">
      <w:r>
        <w:rPr>
          <w:noProof/>
        </w:rPr>
        <w:drawing>
          <wp:inline distT="0" distB="0" distL="0" distR="0" wp14:anchorId="7CC60360" wp14:editId="537C7E92">
            <wp:extent cx="5731510" cy="3690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E037" w14:textId="6384B8F8" w:rsidR="00B03A0C" w:rsidRDefault="00B03A0C" w:rsidP="00B03A0C">
      <w:pPr>
        <w:jc w:val="both"/>
      </w:pPr>
      <w:r>
        <w:t xml:space="preserve">As can be seen in the code above, a mock object is created in line 26. In line 29, the processed data return for the method </w:t>
      </w:r>
      <w:proofErr w:type="spellStart"/>
      <w:r>
        <w:t>computeTax</w:t>
      </w:r>
      <w:proofErr w:type="spellEnd"/>
      <w:r>
        <w:t xml:space="preserve"> is mocked. Given the salary is 100k and the tax rate 30%, the expected result is 30k as a double.</w:t>
      </w:r>
    </w:p>
    <w:p w14:paraId="4F824FD4" w14:textId="75B8F5B5" w:rsidR="00CB5FE9" w:rsidRDefault="00CB5FE9" w:rsidP="00CB5FE9">
      <w:r>
        <w:rPr>
          <w:noProof/>
        </w:rPr>
        <w:lastRenderedPageBreak/>
        <w:drawing>
          <wp:inline distT="0" distB="0" distL="0" distR="0" wp14:anchorId="6A109B40" wp14:editId="1A20DBE4">
            <wp:extent cx="5731510" cy="469707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04CD" w14:textId="77777777" w:rsidR="0017478E" w:rsidRDefault="00B03A0C" w:rsidP="00B03A0C">
      <w:pPr>
        <w:jc w:val="both"/>
      </w:pPr>
      <w:r>
        <w:t xml:space="preserve">The same process of mocking method calls is carried out for the remaining methods of </w:t>
      </w:r>
      <w:proofErr w:type="spellStart"/>
      <w:r>
        <w:t>IEmployee</w:t>
      </w:r>
      <w:proofErr w:type="spellEnd"/>
      <w:r>
        <w:t xml:space="preserve"> interface: </w:t>
      </w:r>
      <w:proofErr w:type="spellStart"/>
      <w:r>
        <w:t>fortnightSalary</w:t>
      </w:r>
      <w:proofErr w:type="spellEnd"/>
      <w:r>
        <w:t xml:space="preserve">, </w:t>
      </w:r>
      <w:proofErr w:type="spellStart"/>
      <w:r>
        <w:t>computeKiwiSaver</w:t>
      </w:r>
      <w:proofErr w:type="spellEnd"/>
      <w:r>
        <w:t xml:space="preserve">, </w:t>
      </w:r>
      <w:proofErr w:type="spellStart"/>
      <w:r>
        <w:t>weeklySalary</w:t>
      </w:r>
      <w:proofErr w:type="spellEnd"/>
      <w:r>
        <w:t xml:space="preserve">. Test cases </w:t>
      </w:r>
      <w:r w:rsidR="000C162D">
        <w:t>we</w:t>
      </w:r>
      <w:r>
        <w:t xml:space="preserve">re </w:t>
      </w:r>
      <w:r w:rsidR="000C162D">
        <w:t>also created for each of the methods by making use of Mockito’s when(</w:t>
      </w:r>
      <w:proofErr w:type="gramStart"/>
      <w:r w:rsidR="000C162D">
        <w:t>).</w:t>
      </w:r>
      <w:proofErr w:type="spellStart"/>
      <w:r w:rsidR="000C162D">
        <w:t>thenReturn</w:t>
      </w:r>
      <w:proofErr w:type="spellEnd"/>
      <w:proofErr w:type="gramEnd"/>
      <w:r w:rsidR="000C162D">
        <w:t>() static m</w:t>
      </w:r>
      <w:r w:rsidR="0017478E">
        <w:t xml:space="preserve">ethod returning the appropriate expected return for each interface method. </w:t>
      </w:r>
    </w:p>
    <w:p w14:paraId="2748956A" w14:textId="0559DC47" w:rsidR="00B03A0C" w:rsidRDefault="0017478E" w:rsidP="00B03A0C">
      <w:pPr>
        <w:jc w:val="both"/>
      </w:pPr>
      <w:r>
        <w:t xml:space="preserve">3,846.15 is returned for </w:t>
      </w:r>
      <w:proofErr w:type="spellStart"/>
      <w:r>
        <w:t>fortnightSalary</w:t>
      </w:r>
      <w:proofErr w:type="spellEnd"/>
      <w:r>
        <w:t xml:space="preserve"> </w:t>
      </w:r>
      <w:proofErr w:type="gramStart"/>
      <w:r>
        <w:t>( 100,000</w:t>
      </w:r>
      <w:proofErr w:type="gramEnd"/>
      <w:r>
        <w:t xml:space="preserve"> / 26 )</w:t>
      </w:r>
    </w:p>
    <w:p w14:paraId="08357CB6" w14:textId="6564B3A0" w:rsidR="0017478E" w:rsidRDefault="0017478E" w:rsidP="00B03A0C">
      <w:pPr>
        <w:jc w:val="both"/>
      </w:pPr>
      <w:r>
        <w:t xml:space="preserve">1,538.46 is returned for </w:t>
      </w:r>
      <w:proofErr w:type="spellStart"/>
      <w:r>
        <w:t>computeKiwiSaver</w:t>
      </w:r>
      <w:proofErr w:type="spellEnd"/>
      <w:r>
        <w:t xml:space="preserve"> </w:t>
      </w:r>
      <w:proofErr w:type="gramStart"/>
      <w:r>
        <w:t>( 100,000</w:t>
      </w:r>
      <w:proofErr w:type="gramEnd"/>
      <w:r>
        <w:t xml:space="preserve"> / 52 * 0.8 )</w:t>
      </w:r>
    </w:p>
    <w:p w14:paraId="634BF38A" w14:textId="0BC13810" w:rsidR="0017478E" w:rsidRDefault="0017478E" w:rsidP="00B03A0C">
      <w:pPr>
        <w:jc w:val="both"/>
      </w:pPr>
      <w:r>
        <w:t xml:space="preserve">1,923.08 is returned for </w:t>
      </w:r>
      <w:proofErr w:type="spellStart"/>
      <w:r>
        <w:t>weeklySalary</w:t>
      </w:r>
      <w:proofErr w:type="spellEnd"/>
      <w:r>
        <w:t xml:space="preserve"> </w:t>
      </w:r>
      <w:proofErr w:type="gramStart"/>
      <w:r>
        <w:t>( 100,000</w:t>
      </w:r>
      <w:proofErr w:type="gramEnd"/>
      <w:r>
        <w:t xml:space="preserve"> / 52 )</w:t>
      </w:r>
    </w:p>
    <w:p w14:paraId="0E907D5B" w14:textId="5825C0BB" w:rsidR="00541F68" w:rsidRDefault="00541F68" w:rsidP="00B03A0C">
      <w:pPr>
        <w:jc w:val="both"/>
      </w:pPr>
    </w:p>
    <w:p w14:paraId="3B5FBA5F" w14:textId="4F2E4926" w:rsidR="00541F68" w:rsidRDefault="00541F68" w:rsidP="00B03A0C">
      <w:pPr>
        <w:jc w:val="both"/>
      </w:pPr>
      <w:r>
        <w:t>The image above illustrates the test result for all our test cases. Methods successfully mocked, and assertions successfully performed.</w:t>
      </w:r>
    </w:p>
    <w:p w14:paraId="553D5740" w14:textId="77777777" w:rsidR="00FB5625" w:rsidRDefault="00FB5625" w:rsidP="00CB5FE9"/>
    <w:p w14:paraId="2D4906EC" w14:textId="77777777" w:rsidR="00FB5625" w:rsidRDefault="00FB5625" w:rsidP="00CB5FE9"/>
    <w:p w14:paraId="659B48F3" w14:textId="77777777" w:rsidR="00FB5625" w:rsidRDefault="00FB5625" w:rsidP="00CB5FE9"/>
    <w:p w14:paraId="114A7B7B" w14:textId="77777777" w:rsidR="00FB5625" w:rsidRDefault="00FB5625" w:rsidP="00CB5FE9"/>
    <w:p w14:paraId="716FD20E" w14:textId="77777777" w:rsidR="00FB5625" w:rsidRDefault="00FB5625" w:rsidP="00CB5FE9"/>
    <w:p w14:paraId="69DA6203" w14:textId="018A3714" w:rsidR="00FB5625" w:rsidRDefault="00497568" w:rsidP="00497568">
      <w:pPr>
        <w:pStyle w:val="Heading1"/>
      </w:pPr>
      <w:r>
        <w:lastRenderedPageBreak/>
        <w:t>Appendix A – GitHub</w:t>
      </w:r>
    </w:p>
    <w:p w14:paraId="21CE6CB0" w14:textId="77777777" w:rsidR="00497568" w:rsidRDefault="00497568" w:rsidP="00497568">
      <w:pPr>
        <w:pStyle w:val="Heading2"/>
      </w:pPr>
      <w:r>
        <w:t xml:space="preserve">Profile - Dan </w:t>
      </w:r>
    </w:p>
    <w:p w14:paraId="6C1E1A5F" w14:textId="02616D58" w:rsidR="00497568" w:rsidRPr="00497568" w:rsidRDefault="00B8614B" w:rsidP="00497568">
      <w:r>
        <w:rPr>
          <w:rFonts w:ascii="Consolas" w:hAnsi="Consolas" w:cs="Consolas"/>
          <w:sz w:val="20"/>
          <w:szCs w:val="20"/>
        </w:rPr>
        <w:t xml:space="preserve">The author’s profile and GitHub project for this exercise can be found </w:t>
      </w:r>
      <w:hyperlink r:id="rId11" w:history="1">
        <w:r w:rsidRPr="00B8614B">
          <w:rPr>
            <w:rStyle w:val="Hyperlink"/>
            <w:rFonts w:ascii="Consolas" w:hAnsi="Consolas" w:cs="Consolas"/>
            <w:sz w:val="20"/>
            <w:szCs w:val="20"/>
          </w:rPr>
          <w:t>here</w:t>
        </w:r>
      </w:hyperlink>
      <w:bookmarkStart w:id="0" w:name="_GoBack"/>
      <w:bookmarkEnd w:id="0"/>
      <w:r>
        <w:rPr>
          <w:rFonts w:ascii="Consolas" w:hAnsi="Consolas" w:cs="Consolas"/>
          <w:sz w:val="20"/>
          <w:szCs w:val="20"/>
        </w:rPr>
        <w:t>.</w:t>
      </w:r>
    </w:p>
    <w:p w14:paraId="3867BB6A" w14:textId="77777777" w:rsidR="00497568" w:rsidRDefault="00497568" w:rsidP="00497568">
      <w:pPr>
        <w:pStyle w:val="Heading2"/>
      </w:pPr>
      <w:r>
        <w:t xml:space="preserve">Source Code </w:t>
      </w:r>
    </w:p>
    <w:p w14:paraId="6128DB93" w14:textId="3D26F6CA" w:rsidR="00FB5625" w:rsidRPr="00497568" w:rsidRDefault="00497568" w:rsidP="00497568">
      <w:pPr>
        <w:pStyle w:val="Default"/>
        <w:rPr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</w:t>
      </w:r>
      <w:r>
        <w:rPr>
          <w:rFonts w:ascii="Consolas" w:hAnsi="Consolas" w:cs="Consolas"/>
          <w:sz w:val="20"/>
          <w:szCs w:val="20"/>
        </w:rPr>
        <w:t xml:space="preserve"> source code</w:t>
      </w:r>
      <w:r>
        <w:rPr>
          <w:rFonts w:ascii="Consolas" w:hAnsi="Consolas" w:cs="Consolas"/>
          <w:sz w:val="20"/>
          <w:szCs w:val="20"/>
        </w:rPr>
        <w:t xml:space="preserve"> for this exercise</w:t>
      </w:r>
      <w:r>
        <w:rPr>
          <w:rFonts w:ascii="Consolas" w:hAnsi="Consolas" w:cs="Consolas"/>
          <w:sz w:val="20"/>
          <w:szCs w:val="20"/>
        </w:rPr>
        <w:t xml:space="preserve"> can be retrieved from GitHub </w:t>
      </w:r>
      <w:hyperlink r:id="rId12" w:history="1">
        <w:r w:rsidR="00620A53" w:rsidRPr="00620A53">
          <w:rPr>
            <w:rStyle w:val="Hyperlink"/>
            <w:rFonts w:ascii="Consolas" w:hAnsi="Consolas" w:cs="Consolas"/>
            <w:sz w:val="20"/>
            <w:szCs w:val="20"/>
          </w:rPr>
          <w:t>here</w:t>
        </w:r>
      </w:hyperlink>
      <w:r w:rsidR="00620A53">
        <w:rPr>
          <w:rFonts w:ascii="Consolas" w:hAnsi="Consolas" w:cs="Consolas"/>
          <w:sz w:val="20"/>
          <w:szCs w:val="20"/>
        </w:rPr>
        <w:t>.</w:t>
      </w:r>
    </w:p>
    <w:p w14:paraId="506E8F7B" w14:textId="77777777" w:rsidR="00FB5625" w:rsidRDefault="00FB5625" w:rsidP="00CB5FE9"/>
    <w:p w14:paraId="3C834D82" w14:textId="1431DFA4" w:rsidR="00FB5625" w:rsidRDefault="00497568" w:rsidP="00497568">
      <w:pPr>
        <w:pStyle w:val="Heading1"/>
      </w:pPr>
      <w:r>
        <w:t>Appendix B – Resources</w:t>
      </w:r>
    </w:p>
    <w:p w14:paraId="14413651" w14:textId="77777777" w:rsidR="00FB5625" w:rsidRPr="00FB5625" w:rsidRDefault="00FB5625" w:rsidP="00CB5FE9">
      <w:r w:rsidRPr="00FB5625">
        <w:t xml:space="preserve">[1] </w:t>
      </w:r>
      <w:hyperlink r:id="rId13" w:history="1">
        <w:r w:rsidRPr="00D07FE9">
          <w:rPr>
            <w:rStyle w:val="Hyperlink"/>
          </w:rPr>
          <w:t>https://stackoverflow.com/questions/2665812/what-is-mocking</w:t>
        </w:r>
      </w:hyperlink>
      <w:r>
        <w:t xml:space="preserve"> retrieved on 19/09/18 at </w:t>
      </w:r>
      <w:r w:rsidRPr="00FB5625">
        <w:t>3</w:t>
      </w:r>
      <w:r>
        <w:t>:</w:t>
      </w:r>
      <w:r w:rsidRPr="00FB5625">
        <w:t>51PM</w:t>
      </w:r>
    </w:p>
    <w:sectPr w:rsidR="00FB5625" w:rsidRPr="00FB5625" w:rsidSect="000C162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E9"/>
    <w:rsid w:val="0004313F"/>
    <w:rsid w:val="000C162D"/>
    <w:rsid w:val="0017478E"/>
    <w:rsid w:val="0020287B"/>
    <w:rsid w:val="00497568"/>
    <w:rsid w:val="00541F68"/>
    <w:rsid w:val="00620A53"/>
    <w:rsid w:val="00635C76"/>
    <w:rsid w:val="006939B4"/>
    <w:rsid w:val="00751B4E"/>
    <w:rsid w:val="00B03A0C"/>
    <w:rsid w:val="00B8614B"/>
    <w:rsid w:val="00C20BEC"/>
    <w:rsid w:val="00C8061D"/>
    <w:rsid w:val="00CB5FE9"/>
    <w:rsid w:val="00FB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CF5F"/>
  <w15:chartTrackingRefBased/>
  <w15:docId w15:val="{DCC40798-D122-413B-A63B-ED48C69A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BEC"/>
  </w:style>
  <w:style w:type="paragraph" w:styleId="Heading1">
    <w:name w:val="heading 1"/>
    <w:basedOn w:val="Normal"/>
    <w:next w:val="Normal"/>
    <w:link w:val="Heading1Char"/>
    <w:uiPriority w:val="9"/>
    <w:qFormat/>
    <w:rsid w:val="00C20BE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B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BE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BE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BE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BE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BE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BE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BE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B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20BE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BE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BE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20BEC"/>
    <w:rPr>
      <w:b/>
      <w:bCs/>
    </w:rPr>
  </w:style>
  <w:style w:type="character" w:styleId="Emphasis">
    <w:name w:val="Emphasis"/>
    <w:basedOn w:val="DefaultParagraphFont"/>
    <w:uiPriority w:val="20"/>
    <w:qFormat/>
    <w:rsid w:val="00C20BE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20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0BE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0B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BE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BE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20B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0BE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20B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0BE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20BE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E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5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25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0C162D"/>
  </w:style>
  <w:style w:type="paragraph" w:customStyle="1" w:styleId="Default">
    <w:name w:val="Default"/>
    <w:rsid w:val="004975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2665812/what-is-mock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Seagold8930/IT7320_AS03_Part01/tree/master/AS03/sr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eagold8930/IT7320_AS03_Part01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2FA0D732D7486191E056F767E0B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66BC9-729F-4A75-8F90-E4F9F97DCA26}"/>
      </w:docPartPr>
      <w:docPartBody>
        <w:p w:rsidR="00000000" w:rsidRDefault="0008617B" w:rsidP="0008617B">
          <w:pPr>
            <w:pStyle w:val="012FA0D732D7486191E056F767E0B4C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09F3FB524434ACC932C500C96F20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6061B-79A7-4916-971C-EEBF2EB027BF}"/>
      </w:docPartPr>
      <w:docPartBody>
        <w:p w:rsidR="00000000" w:rsidRDefault="0008617B" w:rsidP="0008617B">
          <w:pPr>
            <w:pStyle w:val="709F3FB524434ACC932C500C96F20B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92D353E4F074B0B8F306F4677912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E26FD-42CF-447D-9A3C-678D0331DDBE}"/>
      </w:docPartPr>
      <w:docPartBody>
        <w:p w:rsidR="00000000" w:rsidRDefault="0008617B" w:rsidP="0008617B">
          <w:pPr>
            <w:pStyle w:val="A92D353E4F074B0B8F306F4677912E1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6AFA8644971403292222903565DC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482A1-F8A9-4DE2-9839-9C6DD98BBFCB}"/>
      </w:docPartPr>
      <w:docPartBody>
        <w:p w:rsidR="00000000" w:rsidRDefault="0008617B" w:rsidP="0008617B">
          <w:pPr>
            <w:pStyle w:val="76AFA8644971403292222903565DC1D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BCEC662A9434D7F946062E0A3914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29DC6-9174-42C0-8117-739F5402EA4E}"/>
      </w:docPartPr>
      <w:docPartBody>
        <w:p w:rsidR="00000000" w:rsidRDefault="0008617B" w:rsidP="0008617B">
          <w:pPr>
            <w:pStyle w:val="3BCEC662A9434D7F946062E0A391421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7B"/>
    <w:rsid w:val="0008617B"/>
    <w:rsid w:val="00F7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2FA0D732D7486191E056F767E0B4CC">
    <w:name w:val="012FA0D732D7486191E056F767E0B4CC"/>
    <w:rsid w:val="0008617B"/>
  </w:style>
  <w:style w:type="paragraph" w:customStyle="1" w:styleId="709F3FB524434ACC932C500C96F20B72">
    <w:name w:val="709F3FB524434ACC932C500C96F20B72"/>
    <w:rsid w:val="0008617B"/>
  </w:style>
  <w:style w:type="paragraph" w:customStyle="1" w:styleId="A92D353E4F074B0B8F306F4677912E12">
    <w:name w:val="A92D353E4F074B0B8F306F4677912E12"/>
    <w:rsid w:val="0008617B"/>
  </w:style>
  <w:style w:type="paragraph" w:customStyle="1" w:styleId="76AFA8644971403292222903565DC1DD">
    <w:name w:val="76AFA8644971403292222903565DC1DD"/>
    <w:rsid w:val="0008617B"/>
  </w:style>
  <w:style w:type="paragraph" w:customStyle="1" w:styleId="3BCEC662A9434D7F946062E0A391421D">
    <w:name w:val="3BCEC662A9434D7F946062E0A391421D"/>
    <w:rsid w:val="00086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40B3D-CD7B-4058-89F8-76599D95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IT7320 – Development and Testing of Software</dc:title>
  <dc:subject>Assignment 3 Part 1 – Mockito</dc:subject>
  <dc:creator>Dan Mota ID: 2150708</dc:creator>
  <cp:keywords/>
  <dc:description/>
  <cp:lastModifiedBy>Danilo.Mota001</cp:lastModifiedBy>
  <cp:revision>5</cp:revision>
  <dcterms:created xsi:type="dcterms:W3CDTF">2018-09-19T03:15:00Z</dcterms:created>
  <dcterms:modified xsi:type="dcterms:W3CDTF">2018-09-24T00:36:00Z</dcterms:modified>
</cp:coreProperties>
</file>