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4.19</w:t>
      </w:r>
    </w:p>
    <w:p>
      <w:pPr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position w:val="-84"/>
        </w:rPr>
        <w:object>
          <v:shape id="_x0000_i1025" o:spt="75" type="#_x0000_t75" style="height:90pt;width:107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position w:val="-32"/>
        </w:rPr>
        <w:object>
          <v:shape id="_x0000_i1026" o:spt="75" type="#_x0000_t75" style="height:38pt;width:412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position w:val="-32"/>
        </w:rPr>
        <w:object>
          <v:shape id="_x0000_i1027" o:spt="75" type="#_x0000_t75" style="height:38pt;width:264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position w:val="-66"/>
        </w:rPr>
        <w:object>
          <v:shape id="_x0000_i1028" o:spt="75" type="#_x0000_t75" style="height:66pt;width:401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</w:rPr>
      </w:pPr>
    </w:p>
    <w:p>
      <w:pPr>
        <w:numPr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6.37</w:t>
      </w:r>
    </w:p>
    <w:p>
      <w:pPr>
        <w:numPr>
          <w:ilvl w:val="0"/>
          <w:numId w:val="2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position w:val="-42"/>
          <w:lang w:val="en-US"/>
        </w:rPr>
        <w:object>
          <v:shape id="_x0000_i1029" o:spt="75" type="#_x0000_t75" style="height:48pt;width:381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position w:val="-36"/>
          <w:lang w:val="en-US"/>
        </w:rPr>
        <w:object>
          <v:shape id="_x0000_i1030" o:spt="75" alt="" type="#_x0000_t75" style="height:42pt;width:40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According to Uniqueness Theorem, since W has the same m.g.f. as Binary Distribution, the distribution of W is Binary Distribution.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6.40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6.46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6.1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6.72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6A7BE5"/>
    <w:multiLevelType w:val="singleLevel"/>
    <w:tmpl w:val="D86A7BE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DC5CF351"/>
    <w:multiLevelType w:val="singleLevel"/>
    <w:tmpl w:val="DC5CF351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70"/>
    <w:rsid w:val="00604870"/>
    <w:rsid w:val="008C4DE9"/>
    <w:rsid w:val="00BA399F"/>
    <w:rsid w:val="18033778"/>
    <w:rsid w:val="41CA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8</Characters>
  <Lines>1</Lines>
  <Paragraphs>1</Paragraphs>
  <TotalTime>0</TotalTime>
  <ScaleCrop>false</ScaleCrop>
  <LinksUpToDate>false</LinksUpToDate>
  <CharactersWithSpaces>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2018-01-22T20:53:00Z</dcterms:created>
  <dc:creator>Seaky Luo</dc:creator>
  <cp:lastModifiedBy>Seaky</cp:lastModifiedBy>
  <dcterms:modified xsi:type="dcterms:W3CDTF">2018-01-22T21:35:05Z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