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4.png" ContentType="image/png"/>
  <Override PartName="/word/media/rId77.png" ContentType="image/png"/>
  <Override PartName="/word/media/rId80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27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Author"/>
      </w:pPr>
      <w:r>
        <w:t xml:space="preserve">Ярослав</w:t>
      </w:r>
      <w:r>
        <w:t xml:space="preserve"> </w:t>
      </w:r>
      <w:r>
        <w:t xml:space="preserve">Антонович</w:t>
      </w:r>
      <w:r>
        <w:t xml:space="preserve"> </w:t>
      </w:r>
      <w:r>
        <w:t xml:space="preserve">Меркулов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написания программ с использованием подпрограмм. Ознакомиться с методами отладки при помощи GDB.</w:t>
      </w:r>
    </w:p>
    <w:bookmarkEnd w:id="20"/>
    <w:bookmarkStart w:id="11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Создаём каталог для лабораторной работы, переходим в него и создаём файл lab09-1.asm.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Создание каталога, переход в него, создание файла" title="" id="22" name="Picture"/>
            <a:graphic>
              <a:graphicData uri="http://schemas.openxmlformats.org/drawingml/2006/picture">
                <pic:pic>
                  <pic:nvPicPr>
                    <pic:cNvPr descr="image/pic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каталога, переход в него, создание файла</w:t>
      </w:r>
    </w:p>
    <w:p>
      <w:pPr>
        <w:numPr>
          <w:ilvl w:val="0"/>
          <w:numId w:val="1002"/>
        </w:numPr>
        <w:pStyle w:val="Compact"/>
      </w:pPr>
      <w:r>
        <w:t xml:space="preserve">Вводим текст программы из листинга 9.1.</w:t>
      </w:r>
    </w:p>
    <w:p>
      <w:pPr>
        <w:pStyle w:val="CaptionedFigure"/>
      </w:pPr>
      <w:r>
        <w:drawing>
          <wp:inline>
            <wp:extent cx="3733800" cy="4062374"/>
            <wp:effectExtent b="0" l="0" r="0" t="0"/>
            <wp:docPr descr="Введённый текст программы" title="" id="25" name="Picture"/>
            <a:graphic>
              <a:graphicData uri="http://schemas.openxmlformats.org/drawingml/2006/picture">
                <pic:pic>
                  <pic:nvPicPr>
                    <pic:cNvPr descr="image/pic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Введённый текст программы</w:t>
      </w:r>
    </w:p>
    <w:p>
      <w:pPr>
        <w:numPr>
          <w:ilvl w:val="0"/>
          <w:numId w:val="1003"/>
        </w:numPr>
        <w:pStyle w:val="Compact"/>
      </w:pPr>
      <w:r>
        <w:t xml:space="preserve">Создаём исполняемый файл и тестируем.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Работа программы" title="" id="28" name="Picture"/>
            <a:graphic>
              <a:graphicData uri="http://schemas.openxmlformats.org/drawingml/2006/picture">
                <pic:pic>
                  <pic:nvPicPr>
                    <pic:cNvPr descr="image/pic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программы</w:t>
      </w:r>
    </w:p>
    <w:p>
      <w:pPr>
        <w:numPr>
          <w:ilvl w:val="0"/>
          <w:numId w:val="1004"/>
        </w:numPr>
        <w:pStyle w:val="Compact"/>
      </w:pPr>
      <w:r>
        <w:t xml:space="preserve">Изменяем текст программы, создаём подпрограмму _subcalcul.</w:t>
      </w:r>
    </w:p>
    <w:p>
      <w:pPr>
        <w:pStyle w:val="CaptionedFigure"/>
      </w:pPr>
      <w:r>
        <w:drawing>
          <wp:inline>
            <wp:extent cx="3733800" cy="4062374"/>
            <wp:effectExtent b="0" l="0" r="0" t="0"/>
            <wp:docPr descr="Изменённый файл" title="" id="31" name="Picture"/>
            <a:graphic>
              <a:graphicData uri="http://schemas.openxmlformats.org/drawingml/2006/picture">
                <pic:pic>
                  <pic:nvPicPr>
                    <pic:cNvPr descr="image/pic37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файл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Работа новой программы" title="" id="34" name="Picture"/>
            <a:graphic>
              <a:graphicData uri="http://schemas.openxmlformats.org/drawingml/2006/picture">
                <pic:pic>
                  <pic:nvPicPr>
                    <pic:cNvPr descr="image/pic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новой программы</w:t>
      </w:r>
    </w:p>
    <w:bookmarkEnd w:id="36"/>
    <w:bookmarkStart w:id="94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numPr>
          <w:ilvl w:val="0"/>
          <w:numId w:val="1005"/>
        </w:numPr>
        <w:pStyle w:val="Compact"/>
      </w:pPr>
      <w:r>
        <w:t xml:space="preserve">Создаём файл lab09-2.asm.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Создание файла" title="" id="38" name="Picture"/>
            <a:graphic>
              <a:graphicData uri="http://schemas.openxmlformats.org/drawingml/2006/picture">
                <pic:pic>
                  <pic:nvPicPr>
                    <pic:cNvPr descr="image/pic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6"/>
        </w:numPr>
        <w:pStyle w:val="Compact"/>
      </w:pPr>
      <w:r>
        <w:t xml:space="preserve">Записываем в файл листинг.</w:t>
      </w:r>
    </w:p>
    <w:p>
      <w:pPr>
        <w:pStyle w:val="CaptionedFigure"/>
      </w:pPr>
      <w:r>
        <w:drawing>
          <wp:inline>
            <wp:extent cx="3733800" cy="2861978"/>
            <wp:effectExtent b="0" l="0" r="0" t="0"/>
            <wp:docPr descr="Lab09-2.asm" title="" id="41" name="Picture"/>
            <a:graphic>
              <a:graphicData uri="http://schemas.openxmlformats.org/drawingml/2006/picture">
                <pic:pic>
                  <pic:nvPicPr>
                    <pic:cNvPr descr="image/pic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Lab09-2.asm</w:t>
      </w:r>
    </w:p>
    <w:p>
      <w:pPr>
        <w:numPr>
          <w:ilvl w:val="0"/>
          <w:numId w:val="1007"/>
        </w:numPr>
        <w:pStyle w:val="Compact"/>
      </w:pPr>
      <w:r>
        <w:t xml:space="preserve">Получаем исполняемый файл.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Компиляция и трансляция с параметрами" title="" id="44" name="Picture"/>
            <a:graphic>
              <a:graphicData uri="http://schemas.openxmlformats.org/drawingml/2006/picture">
                <pic:pic>
                  <pic:nvPicPr>
                    <pic:cNvPr descr="image/pic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трансляция с параметрами</w:t>
      </w:r>
    </w:p>
    <w:p>
      <w:pPr>
        <w:numPr>
          <w:ilvl w:val="0"/>
          <w:numId w:val="1008"/>
        </w:numPr>
        <w:pStyle w:val="Compact"/>
      </w:pPr>
      <w:r>
        <w:t xml:space="preserve">Запускаем отладчик, запускаем в нём программу.</w:t>
      </w:r>
    </w:p>
    <w:p>
      <w:pPr>
        <w:pStyle w:val="CaptionedFigure"/>
      </w:pPr>
      <w:r>
        <w:drawing>
          <wp:inline>
            <wp:extent cx="3733800" cy="3190605"/>
            <wp:effectExtent b="0" l="0" r="0" t="0"/>
            <wp:docPr descr="Отладчик" title="" id="47" name="Picture"/>
            <a:graphic>
              <a:graphicData uri="http://schemas.openxmlformats.org/drawingml/2006/picture">
                <pic:pic>
                  <pic:nvPicPr>
                    <pic:cNvPr descr="image/pic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Отладчик</w:t>
      </w:r>
    </w:p>
    <w:p>
      <w:pPr>
        <w:numPr>
          <w:ilvl w:val="0"/>
          <w:numId w:val="1009"/>
        </w:numPr>
        <w:pStyle w:val="Compact"/>
      </w:pPr>
      <w:r>
        <w:t xml:space="preserve">Ставим breakpoint на _start.</w:t>
      </w:r>
    </w:p>
    <w:p>
      <w:pPr>
        <w:pStyle w:val="CaptionedFigure"/>
      </w:pPr>
      <w:r>
        <w:drawing>
          <wp:inline>
            <wp:extent cx="3733800" cy="3190605"/>
            <wp:effectExtent b="0" l="0" r="0" t="0"/>
            <wp:docPr descr="Брейкпоинт" title="" id="50" name="Picture"/>
            <a:graphic>
              <a:graphicData uri="http://schemas.openxmlformats.org/drawingml/2006/picture">
                <pic:pic>
                  <pic:nvPicPr>
                    <pic:cNvPr descr="image/pic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Брейкпоинт</w:t>
      </w:r>
    </w:p>
    <w:p>
      <w:pPr>
        <w:numPr>
          <w:ilvl w:val="0"/>
          <w:numId w:val="1010"/>
        </w:numPr>
        <w:pStyle w:val="Compact"/>
      </w:pPr>
      <w:r>
        <w:t xml:space="preserve">Смотрим дисассимилированный код программы, переключаем отображение.</w:t>
      </w:r>
    </w:p>
    <w:p>
      <w:pPr>
        <w:pStyle w:val="CaptionedFigure"/>
      </w:pPr>
      <w:r>
        <w:drawing>
          <wp:inline>
            <wp:extent cx="3733800" cy="3190605"/>
            <wp:effectExtent b="0" l="0" r="0" t="0"/>
            <wp:docPr descr="Дисассимилированный код" title="" id="53" name="Picture"/>
            <a:graphic>
              <a:graphicData uri="http://schemas.openxmlformats.org/drawingml/2006/picture">
                <pic:pic>
                  <pic:nvPicPr>
                    <pic:cNvPr descr="image/pic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</w:t>
      </w:r>
    </w:p>
    <w:p>
      <w:pPr>
        <w:numPr>
          <w:ilvl w:val="0"/>
          <w:numId w:val="1011"/>
        </w:numPr>
        <w:pStyle w:val="Compact"/>
      </w:pPr>
      <w:r>
        <w:t xml:space="preserve">Включаем режим псевдографики.</w:t>
      </w:r>
    </w:p>
    <w:p>
      <w:pPr>
        <w:pStyle w:val="CaptionedFigure"/>
      </w:pPr>
      <w:r>
        <w:drawing>
          <wp:inline>
            <wp:extent cx="3733800" cy="3190605"/>
            <wp:effectExtent b="0" l="0" r="0" t="0"/>
            <wp:docPr descr="Режим псевдографики" title="" id="56" name="Picture"/>
            <a:graphic>
              <a:graphicData uri="http://schemas.openxmlformats.org/drawingml/2006/picture">
                <pic:pic>
                  <pic:nvPicPr>
                    <pic:cNvPr descr="image/pic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bookmarkStart w:id="61" w:name="добавление-точек-остановки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Добавление точек остановки</w:t>
      </w:r>
    </w:p>
    <w:p>
      <w:pPr>
        <w:numPr>
          <w:ilvl w:val="0"/>
          <w:numId w:val="1012"/>
        </w:numPr>
        <w:pStyle w:val="Compact"/>
      </w:pPr>
      <w:r>
        <w:t xml:space="preserve">Ставим точку остановки и выводим о них. Видим 2 точки: первая, которую мы поставили в пункте 9, и новую.</w:t>
      </w:r>
    </w:p>
    <w:p>
      <w:pPr>
        <w:pStyle w:val="CaptionedFigure"/>
      </w:pPr>
      <w:r>
        <w:drawing>
          <wp:inline>
            <wp:extent cx="3733800" cy="3190605"/>
            <wp:effectExtent b="0" l="0" r="0" t="0"/>
            <wp:docPr descr="Точки остановки" title="" id="59" name="Picture"/>
            <a:graphic>
              <a:graphicData uri="http://schemas.openxmlformats.org/drawingml/2006/picture">
                <pic:pic>
                  <pic:nvPicPr>
                    <pic:cNvPr descr="image/pic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Точки остановки</w:t>
      </w:r>
    </w:p>
    <w:bookmarkEnd w:id="61"/>
    <w:bookmarkStart w:id="83" w:name="работа-с-данными-программы-в-gdb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Работа с данными программы в GDB</w:t>
      </w:r>
    </w:p>
    <w:p>
      <w:pPr>
        <w:numPr>
          <w:ilvl w:val="0"/>
          <w:numId w:val="1013"/>
        </w:numPr>
        <w:pStyle w:val="Compact"/>
      </w:pPr>
      <w:r>
        <w:t xml:space="preserve">Просматриваем содержимое регистров.</w:t>
      </w:r>
    </w:p>
    <w:p>
      <w:pPr>
        <w:pStyle w:val="CaptionedFigure"/>
      </w:pPr>
      <w:r>
        <w:drawing>
          <wp:inline>
            <wp:extent cx="3733800" cy="3190605"/>
            <wp:effectExtent b="0" l="0" r="0" t="0"/>
            <wp:docPr descr="Содержимое регистров" title="" id="63" name="Picture"/>
            <a:graphic>
              <a:graphicData uri="http://schemas.openxmlformats.org/drawingml/2006/picture">
                <pic:pic>
                  <pic:nvPicPr>
                    <pic:cNvPr descr="image/pic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регистров</w:t>
      </w:r>
    </w:p>
    <w:p>
      <w:pPr>
        <w:numPr>
          <w:ilvl w:val="0"/>
          <w:numId w:val="1014"/>
        </w:numPr>
        <w:pStyle w:val="Compact"/>
      </w:pPr>
      <w:r>
        <w:t xml:space="preserve">Выполняем инструкции stepi (si).</w:t>
      </w:r>
    </w:p>
    <w:p>
      <w:pPr>
        <w:pStyle w:val="CaptionedFigure"/>
      </w:pPr>
      <w:r>
        <w:drawing>
          <wp:inline>
            <wp:extent cx="3733800" cy="3190605"/>
            <wp:effectExtent b="0" l="0" r="0" t="0"/>
            <wp:docPr descr="Инструкции si" title="" id="66" name="Picture"/>
            <a:graphic>
              <a:graphicData uri="http://schemas.openxmlformats.org/drawingml/2006/picture">
                <pic:pic>
                  <pic:nvPicPr>
                    <pic:cNvPr descr="image/pic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Инструкции si</w:t>
      </w:r>
    </w:p>
    <w:p>
      <w:pPr>
        <w:numPr>
          <w:ilvl w:val="0"/>
          <w:numId w:val="1015"/>
        </w:numPr>
        <w:pStyle w:val="Compact"/>
      </w:pPr>
      <w:r>
        <w:t xml:space="preserve">Смотрим значение переменной по имени и адресу.</w:t>
      </w:r>
    </w:p>
    <w:p>
      <w:pPr>
        <w:pStyle w:val="CaptionedFigure"/>
      </w:pPr>
      <w:r>
        <w:drawing>
          <wp:inline>
            <wp:extent cx="3733800" cy="3190605"/>
            <wp:effectExtent b="0" l="0" r="0" t="0"/>
            <wp:docPr descr="Просмотр значений переменных" title="" id="69" name="Picture"/>
            <a:graphic>
              <a:graphicData uri="http://schemas.openxmlformats.org/drawingml/2006/picture">
                <pic:pic>
                  <pic:nvPicPr>
                    <pic:cNvPr descr="image/pic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 переменных</w:t>
      </w:r>
    </w:p>
    <w:p>
      <w:pPr>
        <w:numPr>
          <w:ilvl w:val="0"/>
          <w:numId w:val="1016"/>
        </w:numPr>
        <w:pStyle w:val="Compact"/>
      </w:pPr>
      <w:r>
        <w:t xml:space="preserve">Изменяем значения у переменных (букву).</w:t>
      </w:r>
    </w:p>
    <w:p>
      <w:pPr>
        <w:pStyle w:val="CaptionedFigure"/>
      </w:pPr>
      <w:r>
        <w:drawing>
          <wp:inline>
            <wp:extent cx="3733800" cy="3190605"/>
            <wp:effectExtent b="0" l="0" r="0" t="0"/>
            <wp:docPr descr="Изменение значений" title="" id="72" name="Picture"/>
            <a:graphic>
              <a:graphicData uri="http://schemas.openxmlformats.org/drawingml/2006/picture">
                <pic:pic>
                  <pic:nvPicPr>
                    <pic:cNvPr descr="image/pic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значений</w:t>
      </w:r>
    </w:p>
    <w:p>
      <w:pPr>
        <w:numPr>
          <w:ilvl w:val="0"/>
          <w:numId w:val="1017"/>
        </w:numPr>
        <w:pStyle w:val="Compact"/>
      </w:pPr>
      <w:r>
        <w:t xml:space="preserve">Просматриваем регистр edx в hex,bin,char.</w:t>
      </w:r>
    </w:p>
    <w:p>
      <w:pPr>
        <w:pStyle w:val="CaptionedFigure"/>
      </w:pPr>
      <w:r>
        <w:drawing>
          <wp:inline>
            <wp:extent cx="3733800" cy="3190605"/>
            <wp:effectExtent b="0" l="0" r="0" t="0"/>
            <wp:docPr descr="Значения регистра в разных регистрах" title="" id="75" name="Picture"/>
            <a:graphic>
              <a:graphicData uri="http://schemas.openxmlformats.org/drawingml/2006/picture">
                <pic:pic>
                  <pic:nvPicPr>
                    <pic:cNvPr descr="image/pic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Значения регистра в разных регистрах</w:t>
      </w:r>
    </w:p>
    <w:p>
      <w:pPr>
        <w:numPr>
          <w:ilvl w:val="0"/>
          <w:numId w:val="1018"/>
        </w:numPr>
        <w:pStyle w:val="Compact"/>
      </w:pPr>
      <w:r>
        <w:t xml:space="preserve">Меняем значения регистра ebx. В первый раз мы ввели вернулся номер по таблице ASCII у символа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. Во второй раз само число.</w:t>
      </w:r>
    </w:p>
    <w:p>
      <w:pPr>
        <w:pStyle w:val="CaptionedFigure"/>
      </w:pPr>
      <w:r>
        <w:drawing>
          <wp:inline>
            <wp:extent cx="3733800" cy="3190605"/>
            <wp:effectExtent b="0" l="0" r="0" t="0"/>
            <wp:docPr descr="Изменение значений регистра" title="" id="78" name="Picture"/>
            <a:graphic>
              <a:graphicData uri="http://schemas.openxmlformats.org/drawingml/2006/picture">
                <pic:pic>
                  <pic:nvPicPr>
                    <pic:cNvPr descr="image/pic2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значений регистра</w:t>
      </w:r>
    </w:p>
    <w:p>
      <w:pPr>
        <w:numPr>
          <w:ilvl w:val="0"/>
          <w:numId w:val="1019"/>
        </w:numPr>
        <w:pStyle w:val="Compact"/>
      </w:pPr>
      <w:r>
        <w:t xml:space="preserve">Завершаем выполнение программы и выходим через quit.</w:t>
      </w:r>
    </w:p>
    <w:p>
      <w:pPr>
        <w:pStyle w:val="CaptionedFigure"/>
      </w:pPr>
      <w:r>
        <w:drawing>
          <wp:inline>
            <wp:extent cx="3733800" cy="3190605"/>
            <wp:effectExtent b="0" l="0" r="0" t="0"/>
            <wp:docPr descr="Завершение программы" title="" id="81" name="Picture"/>
            <a:graphic>
              <a:graphicData uri="http://schemas.openxmlformats.org/drawingml/2006/picture">
                <pic:pic>
                  <pic:nvPicPr>
                    <pic:cNvPr descr="image/pic2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программы</w:t>
      </w:r>
    </w:p>
    <w:bookmarkEnd w:id="83"/>
    <w:bookmarkStart w:id="93" w:name="X34484a9d02dddcc072527afae661c9b27116987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Обработка аргументов командной строки в GDB</w:t>
      </w:r>
    </w:p>
    <w:p>
      <w:pPr>
        <w:numPr>
          <w:ilvl w:val="0"/>
          <w:numId w:val="1020"/>
        </w:numPr>
        <w:pStyle w:val="Compact"/>
      </w:pPr>
      <w:r>
        <w:t xml:space="preserve">Копируем файл с предыдущей лабораторной работы. Создаём исполняемый файл.</w:t>
      </w:r>
    </w:p>
    <w:p>
      <w:pPr>
        <w:pStyle w:val="CaptionedFigure"/>
      </w:pPr>
      <w:r>
        <w:drawing>
          <wp:inline>
            <wp:extent cx="3733800" cy="3190605"/>
            <wp:effectExtent b="0" l="0" r="0" t="0"/>
            <wp:docPr descr="Копирование файла" title="" id="85" name="Picture"/>
            <a:graphic>
              <a:graphicData uri="http://schemas.openxmlformats.org/drawingml/2006/picture">
                <pic:pic>
                  <pic:nvPicPr>
                    <pic:cNvPr descr="image/pic2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numPr>
          <w:ilvl w:val="0"/>
          <w:numId w:val="1021"/>
        </w:numPr>
        <w:pStyle w:val="Compact"/>
      </w:pPr>
      <w:r>
        <w:t xml:space="preserve">Загружаем программу с аргументами в gdb, ставим точку остановки и запускаем.</w:t>
      </w:r>
    </w:p>
    <w:p>
      <w:pPr>
        <w:pStyle w:val="CaptionedFigure"/>
      </w:pPr>
      <w:r>
        <w:drawing>
          <wp:inline>
            <wp:extent cx="3733800" cy="3190605"/>
            <wp:effectExtent b="0" l="0" r="0" t="0"/>
            <wp:docPr descr="Запуск через gdb" title="" id="88" name="Picture"/>
            <a:graphic>
              <a:graphicData uri="http://schemas.openxmlformats.org/drawingml/2006/picture">
                <pic:pic>
                  <pic:nvPicPr>
                    <pic:cNvPr descr="image/pic24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через gdb</w:t>
      </w:r>
    </w:p>
    <w:p>
      <w:pPr>
        <w:numPr>
          <w:ilvl w:val="0"/>
          <w:numId w:val="1022"/>
        </w:numPr>
        <w:pStyle w:val="Compact"/>
      </w:pPr>
      <w:r>
        <w:t xml:space="preserve">Смотрим позиции стека. Разница в 4 обусловлена размером каждой позиции в 4 байта.</w:t>
      </w:r>
    </w:p>
    <w:p>
      <w:pPr>
        <w:pStyle w:val="CaptionedFigure"/>
      </w:pPr>
      <w:r>
        <w:drawing>
          <wp:inline>
            <wp:extent cx="3733800" cy="3190605"/>
            <wp:effectExtent b="0" l="0" r="0" t="0"/>
            <wp:docPr descr="Просмотр элементов стека" title="" id="91" name="Picture"/>
            <a:graphic>
              <a:graphicData uri="http://schemas.openxmlformats.org/drawingml/2006/picture">
                <pic:pic>
                  <pic:nvPicPr>
                    <pic:cNvPr descr="image/pic25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элементов стека</w:t>
      </w:r>
    </w:p>
    <w:bookmarkEnd w:id="93"/>
    <w:bookmarkEnd w:id="94"/>
    <w:bookmarkStart w:id="116" w:name="выполнение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Выполнение самостоятельной работы</w:t>
      </w:r>
    </w:p>
    <w:p>
      <w:pPr>
        <w:numPr>
          <w:ilvl w:val="0"/>
          <w:numId w:val="1023"/>
        </w:numPr>
        <w:pStyle w:val="Compact"/>
      </w:pPr>
      <w:r>
        <w:t xml:space="preserve">Меняем текст предыдущего задания. Отправляем вычисление функции в отдельную подпрограмму _calc.</w:t>
      </w:r>
    </w:p>
    <w:p>
      <w:pPr>
        <w:pStyle w:val="CaptionedFigure"/>
      </w:pPr>
      <w:r>
        <w:drawing>
          <wp:inline>
            <wp:extent cx="3733800" cy="2861978"/>
            <wp:effectExtent b="0" l="0" r="0" t="0"/>
            <wp:docPr descr="Измененная программа" title="" id="96" name="Picture"/>
            <a:graphic>
              <a:graphicData uri="http://schemas.openxmlformats.org/drawingml/2006/picture">
                <pic:pic>
                  <pic:nvPicPr>
                    <pic:cNvPr descr="image/pic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Измененная программа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Работа программы" title="" id="99" name="Picture"/>
            <a:graphic>
              <a:graphicData uri="http://schemas.openxmlformats.org/drawingml/2006/picture">
                <pic:pic>
                  <pic:nvPicPr>
                    <pic:cNvPr descr="image/pic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программы</w:t>
      </w:r>
    </w:p>
    <w:p>
      <w:pPr>
        <w:numPr>
          <w:ilvl w:val="0"/>
          <w:numId w:val="1024"/>
        </w:numPr>
        <w:pStyle w:val="Compact"/>
      </w:pPr>
      <w:r>
        <w:t xml:space="preserve">Пишем в файл заданный листинг.</w:t>
      </w:r>
    </w:p>
    <w:p>
      <w:pPr>
        <w:pStyle w:val="CaptionedFigure"/>
      </w:pPr>
      <w:r>
        <w:drawing>
          <wp:inline>
            <wp:extent cx="3733800" cy="2861978"/>
            <wp:effectExtent b="0" l="0" r="0" t="0"/>
            <wp:docPr descr="Заданный текст" title="" id="102" name="Picture"/>
            <a:graphic>
              <a:graphicData uri="http://schemas.openxmlformats.org/drawingml/2006/picture">
                <pic:pic>
                  <pic:nvPicPr>
                    <pic:cNvPr descr="image/pic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Заданный текст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Неправильная работа программы" title="" id="105" name="Picture"/>
            <a:graphic>
              <a:graphicData uri="http://schemas.openxmlformats.org/drawingml/2006/picture">
                <pic:pic>
                  <pic:nvPicPr>
                    <pic:cNvPr descr="image/pic2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Неправильная работа программы</w:t>
      </w:r>
    </w:p>
    <w:p>
      <w:pPr>
        <w:numPr>
          <w:ilvl w:val="0"/>
          <w:numId w:val="1025"/>
        </w:numPr>
        <w:pStyle w:val="Compact"/>
      </w:pPr>
      <w:r>
        <w:t xml:space="preserve">Запускаем отладчик и находим ошибку. Команда mul умножает на значение регистра и перезаписывает результат в eax (а не в ebx). Меняем ebx на eax.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Проблема" title="" id="108" name="Picture"/>
            <a:graphic>
              <a:graphicData uri="http://schemas.openxmlformats.org/drawingml/2006/picture">
                <pic:pic>
                  <pic:nvPicPr>
                    <pic:cNvPr descr="image/pic3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Проблема</w:t>
      </w:r>
    </w:p>
    <w:p>
      <w:pPr>
        <w:pStyle w:val="CaptionedFigure"/>
      </w:pPr>
      <w:r>
        <w:drawing>
          <wp:inline>
            <wp:extent cx="3733800" cy="2861978"/>
            <wp:effectExtent b="0" l="0" r="0" t="0"/>
            <wp:docPr descr="Правильная программа" title="" id="111" name="Picture"/>
            <a:graphic>
              <a:graphicData uri="http://schemas.openxmlformats.org/drawingml/2006/picture">
                <pic:pic>
                  <pic:nvPicPr>
                    <pic:cNvPr descr="image/pic3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Правильная программа</w:t>
      </w:r>
    </w:p>
    <w:p>
      <w:pPr>
        <w:numPr>
          <w:ilvl w:val="0"/>
          <w:numId w:val="1026"/>
        </w:numPr>
        <w:pStyle w:val="Compact"/>
      </w:pPr>
      <w:r>
        <w:t xml:space="preserve">Проверяем работу.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Работа программы" title="" id="114" name="Picture"/>
            <a:graphic>
              <a:graphicData uri="http://schemas.openxmlformats.org/drawingml/2006/picture">
                <pic:pic>
                  <pic:nvPicPr>
                    <pic:cNvPr descr="image/pic3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программы</w:t>
      </w:r>
    </w:p>
    <w:bookmarkEnd w:id="116"/>
    <w:bookmarkEnd w:id="117"/>
    <w:bookmarkStart w:id="11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изучены подпрограммы и отладчик. Получены практические навыки их применений.</w:t>
      </w:r>
    </w:p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4" Target="media/rId2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27" Target="media/rId27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Ярослав Антонович Меркулов</dc:creator>
  <dc:language>ru-RU</dc:language>
  <cp:keywords/>
  <dcterms:created xsi:type="dcterms:W3CDTF">2024-12-06T15:48:23Z</dcterms:created>
  <dcterms:modified xsi:type="dcterms:W3CDTF">2024-12-06T15:48:23Z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