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005E7" w14:textId="77777777" w:rsidR="00641DFA" w:rsidRDefault="00641DFA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</w:p>
    <w:p w14:paraId="24A785B2" w14:textId="380D7D6A" w:rsidR="007E5A07" w:rsidRDefault="00EF72EA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制作洋葱鳞片叶外表皮临时玻片标本</w:t>
      </w:r>
    </w:p>
    <w:p w14:paraId="61EF26B5" w14:textId="52480FD1" w:rsidR="00641DFA" w:rsidRDefault="00641DFA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14:paraId="3193B013" w14:textId="77777777" w:rsidR="00641DFA" w:rsidRDefault="00641DFA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14:paraId="49C0CBBD" w14:textId="6034BACD" w:rsidR="007E5A07" w:rsidRDefault="00EF72EA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实验内容及要求</w:t>
      </w:r>
    </w:p>
    <w:p w14:paraId="0454F5D8" w14:textId="1687B65B" w:rsidR="007E5A07" w:rsidRDefault="00EF72EA" w:rsidP="00641DFA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制作洋葱鳞片叶外表皮临时玻片标本，并向评委展示</w:t>
      </w:r>
      <w:r w:rsidR="00E81326">
        <w:rPr>
          <w:rFonts w:ascii="宋体" w:eastAsia="宋体" w:hAnsi="宋体" w:cs="宋体" w:hint="eastAsia"/>
          <w:sz w:val="24"/>
        </w:rPr>
        <w:t>。</w:t>
      </w:r>
    </w:p>
    <w:p w14:paraId="4A680D53" w14:textId="77777777" w:rsidR="007E5A07" w:rsidRDefault="007E5A07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</w:p>
    <w:p w14:paraId="25751115" w14:textId="2BB177A7" w:rsidR="007E5A07" w:rsidRDefault="007E5A07" w:rsidP="00641DFA">
      <w:pPr>
        <w:spacing w:line="400" w:lineRule="exact"/>
        <w:rPr>
          <w:rFonts w:ascii="宋体" w:eastAsia="宋体" w:hAnsi="宋体" w:cs="宋体"/>
          <w:sz w:val="24"/>
        </w:rPr>
      </w:pPr>
    </w:p>
    <w:p w14:paraId="171D2B1F" w14:textId="77777777" w:rsidR="007E5A07" w:rsidRDefault="00EF72EA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供选器具</w:t>
      </w:r>
    </w:p>
    <w:p w14:paraId="550C0B98" w14:textId="1FA4E331" w:rsidR="007E5A07" w:rsidRPr="003D43C1" w:rsidRDefault="00EF72EA" w:rsidP="00641DFA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载玻片、盖玻</w:t>
      </w:r>
      <w:r w:rsidRPr="003D43C1">
        <w:rPr>
          <w:rFonts w:ascii="宋体" w:eastAsia="宋体" w:hAnsi="宋体" w:cs="宋体" w:hint="eastAsia"/>
          <w:sz w:val="24"/>
        </w:rPr>
        <w:t>片、刀</w:t>
      </w:r>
      <w:r w:rsidR="005D2C1D" w:rsidRPr="003D43C1">
        <w:rPr>
          <w:rFonts w:ascii="宋体" w:eastAsia="宋体" w:hAnsi="宋体" w:cs="宋体" w:hint="eastAsia"/>
          <w:sz w:val="24"/>
        </w:rPr>
        <w:t>片</w:t>
      </w:r>
      <w:r w:rsidRPr="003D43C1">
        <w:rPr>
          <w:rFonts w:ascii="宋体" w:eastAsia="宋体" w:hAnsi="宋体" w:cs="宋体" w:hint="eastAsia"/>
          <w:sz w:val="24"/>
        </w:rPr>
        <w:t>、镊子、滴管、洋葱、碘液、吸水纸、清水等</w:t>
      </w:r>
      <w:r w:rsidR="00F73B0F" w:rsidRPr="003D43C1">
        <w:rPr>
          <w:rFonts w:ascii="宋体" w:eastAsia="宋体" w:hAnsi="宋体" w:cs="宋体" w:hint="eastAsia"/>
          <w:sz w:val="24"/>
        </w:rPr>
        <w:t>。</w:t>
      </w:r>
    </w:p>
    <w:p w14:paraId="4A259D0F" w14:textId="77777777" w:rsidR="007E5A07" w:rsidRPr="003D43C1" w:rsidRDefault="007E5A07">
      <w:pPr>
        <w:spacing w:line="400" w:lineRule="exact"/>
        <w:ind w:leftChars="-100" w:left="-210"/>
        <w:jc w:val="left"/>
        <w:rPr>
          <w:rFonts w:ascii="宋体" w:eastAsia="宋体" w:hAnsi="宋体" w:cs="宋体"/>
          <w:b/>
          <w:bCs/>
          <w:szCs w:val="21"/>
        </w:rPr>
      </w:pPr>
    </w:p>
    <w:p w14:paraId="2007364C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4FBAC006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4A658BC8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4B05D2F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6CF3B2A2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C18D388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F77EACA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76770DD0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059DAE0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222E9606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703E2511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1B20E28E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7A03248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7B5E60C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84737CB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F3453FE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5870AAB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8B12254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7E7ED30B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627347BA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7B9398C9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68595EA3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47908ABA" w14:textId="7777777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F1B4F91" w14:textId="78910DF7" w:rsidR="007E5A07" w:rsidRPr="003D43C1" w:rsidRDefault="007E5A07">
      <w:pPr>
        <w:widowControl/>
        <w:spacing w:line="400" w:lineRule="exact"/>
        <w:jc w:val="center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5C85D2C" w14:textId="77777777" w:rsidR="007E5A07" w:rsidRPr="003D43C1" w:rsidRDefault="00EF72EA">
      <w:pPr>
        <w:jc w:val="center"/>
        <w:rPr>
          <w:rFonts w:ascii="Calibri" w:eastAsia="宋体" w:hAnsi="Calibri" w:cs="Times New Roman"/>
          <w:b/>
          <w:bCs/>
          <w:sz w:val="32"/>
          <w:szCs w:val="32"/>
        </w:rPr>
      </w:pPr>
      <w:r w:rsidRPr="003D43C1">
        <w:rPr>
          <w:rFonts w:ascii="Calibri" w:eastAsia="宋体" w:hAnsi="Calibri" w:cs="Times New Roman" w:hint="eastAsia"/>
          <w:b/>
          <w:bCs/>
          <w:sz w:val="32"/>
          <w:szCs w:val="32"/>
        </w:rPr>
        <w:t>制作洋葱鳞片叶外表皮临时玻片标本——评分标准</w:t>
      </w:r>
    </w:p>
    <w:p w14:paraId="705B4AED" w14:textId="77777777" w:rsidR="00641DFA" w:rsidRDefault="00641DFA">
      <w:pPr>
        <w:spacing w:line="400" w:lineRule="exact"/>
        <w:ind w:firstLineChars="200" w:firstLine="480"/>
        <w:jc w:val="center"/>
        <w:rPr>
          <w:rFonts w:ascii="宋体" w:eastAsia="宋体" w:hAnsi="宋体" w:cs="宋体"/>
          <w:sz w:val="24"/>
        </w:rPr>
      </w:pPr>
    </w:p>
    <w:p w14:paraId="62AB1F3F" w14:textId="317AE21B" w:rsidR="007E5A07" w:rsidRPr="003D43C1" w:rsidRDefault="00641DFA" w:rsidP="00641DFA">
      <w:pPr>
        <w:spacing w:line="400" w:lineRule="exac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</w:t>
      </w:r>
      <w:r w:rsidR="00EF72EA" w:rsidRPr="003D43C1">
        <w:rPr>
          <w:rFonts w:ascii="宋体" w:eastAsia="宋体" w:hAnsi="宋体" w:cs="宋体" w:hint="eastAsia"/>
          <w:sz w:val="24"/>
        </w:rPr>
        <w:t xml:space="preserve">实验时间：12分钟 </w:t>
      </w:r>
      <w:r>
        <w:rPr>
          <w:rFonts w:ascii="宋体" w:eastAsia="宋体" w:hAnsi="宋体" w:cs="宋体" w:hint="eastAsia"/>
          <w:sz w:val="24"/>
        </w:rPr>
        <w:t xml:space="preserve"> </w:t>
      </w:r>
      <w:r w:rsidR="00EF72EA" w:rsidRPr="003D43C1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 xml:space="preserve">      </w:t>
      </w:r>
      <w:r w:rsidR="00EF72EA" w:rsidRPr="003D43C1">
        <w:rPr>
          <w:rFonts w:ascii="宋体" w:eastAsia="宋体" w:hAnsi="宋体" w:cs="宋体" w:hint="eastAsia"/>
          <w:sz w:val="24"/>
        </w:rPr>
        <w:t>分值：12分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230"/>
        <w:gridCol w:w="5720"/>
      </w:tblGrid>
      <w:tr w:rsidR="007E5A07" w:rsidRPr="003D43C1" w14:paraId="2BAFEF1B" w14:textId="77777777" w:rsidTr="00EA18A1">
        <w:tc>
          <w:tcPr>
            <w:tcW w:w="2802" w:type="dxa"/>
            <w:gridSpan w:val="2"/>
            <w:vAlign w:val="center"/>
          </w:tcPr>
          <w:p w14:paraId="59DAB1EA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评分内容</w:t>
            </w:r>
          </w:p>
        </w:tc>
        <w:tc>
          <w:tcPr>
            <w:tcW w:w="5720" w:type="dxa"/>
            <w:vAlign w:val="center"/>
          </w:tcPr>
          <w:p w14:paraId="35E84BC7" w14:textId="77777777" w:rsidR="007E5A07" w:rsidRPr="003D43C1" w:rsidRDefault="00EF72EA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参考评分标准</w:t>
            </w:r>
          </w:p>
        </w:tc>
      </w:tr>
      <w:tr w:rsidR="007E5A07" w:rsidRPr="003D43C1" w14:paraId="70305564" w14:textId="77777777" w:rsidTr="00EA18A1">
        <w:tc>
          <w:tcPr>
            <w:tcW w:w="1572" w:type="dxa"/>
            <w:vMerge w:val="restart"/>
            <w:vAlign w:val="center"/>
          </w:tcPr>
          <w:p w14:paraId="1774A22C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1.制作洋葱鳞片叶外表皮细胞临时装片</w:t>
            </w:r>
          </w:p>
          <w:p w14:paraId="707E30C6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（11分）</w:t>
            </w:r>
          </w:p>
        </w:tc>
        <w:tc>
          <w:tcPr>
            <w:tcW w:w="1230" w:type="dxa"/>
            <w:vAlign w:val="center"/>
          </w:tcPr>
          <w:p w14:paraId="3421FE03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（1）擦片</w:t>
            </w:r>
          </w:p>
        </w:tc>
        <w:tc>
          <w:tcPr>
            <w:tcW w:w="5720" w:type="dxa"/>
            <w:vAlign w:val="center"/>
          </w:tcPr>
          <w:p w14:paraId="171A8A17" w14:textId="77777777" w:rsidR="007E5A07" w:rsidRPr="003D43C1" w:rsidRDefault="00EF72E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用洁净的纱布将载玻片和盖玻片擦拭干净（1分）</w:t>
            </w:r>
          </w:p>
        </w:tc>
      </w:tr>
      <w:tr w:rsidR="007E5A07" w:rsidRPr="003D43C1" w14:paraId="1FC45646" w14:textId="77777777" w:rsidTr="00EA18A1">
        <w:tc>
          <w:tcPr>
            <w:tcW w:w="1572" w:type="dxa"/>
            <w:vMerge/>
            <w:vAlign w:val="center"/>
          </w:tcPr>
          <w:p w14:paraId="0948D0A5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30" w:type="dxa"/>
            <w:vAlign w:val="center"/>
          </w:tcPr>
          <w:p w14:paraId="49791266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（2）滴水</w:t>
            </w:r>
          </w:p>
        </w:tc>
        <w:tc>
          <w:tcPr>
            <w:tcW w:w="5720" w:type="dxa"/>
            <w:vAlign w:val="center"/>
          </w:tcPr>
          <w:p w14:paraId="44C39F55" w14:textId="2A28369F" w:rsidR="007E5A07" w:rsidRPr="003D43C1" w:rsidRDefault="00EF72E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将载玻片放在实验台上，用滴管在载玻片的中央滴一滴</w:t>
            </w:r>
            <w:r w:rsidR="00BD3CFB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清水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。（1分）</w:t>
            </w:r>
          </w:p>
        </w:tc>
      </w:tr>
      <w:tr w:rsidR="007E5A07" w:rsidRPr="003D43C1" w14:paraId="4A4F97E4" w14:textId="77777777" w:rsidTr="00EA18A1">
        <w:tc>
          <w:tcPr>
            <w:tcW w:w="1572" w:type="dxa"/>
            <w:vMerge/>
            <w:vAlign w:val="center"/>
          </w:tcPr>
          <w:p w14:paraId="4A2E7F77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30" w:type="dxa"/>
            <w:vAlign w:val="center"/>
          </w:tcPr>
          <w:p w14:paraId="74DCCF5F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（3）取材</w:t>
            </w:r>
          </w:p>
        </w:tc>
        <w:tc>
          <w:tcPr>
            <w:tcW w:w="5720" w:type="dxa"/>
            <w:vAlign w:val="center"/>
          </w:tcPr>
          <w:p w14:paraId="28BBDE65" w14:textId="5FD01189" w:rsidR="007E5A07" w:rsidRPr="003D43C1" w:rsidRDefault="005D2C1D" w:rsidP="00641DF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hint="eastAsia"/>
                <w:kern w:val="0"/>
                <w:sz w:val="24"/>
              </w:rPr>
              <w:t>用刀片在洋葱鳞片叶的外表皮上划“井”字，用镊子</w:t>
            </w:r>
            <w:r w:rsidR="00642AEB" w:rsidRPr="003D43C1">
              <w:rPr>
                <w:rFonts w:ascii="宋体" w:eastAsia="宋体" w:hAnsi="宋体" w:hint="eastAsia"/>
                <w:kern w:val="0"/>
                <w:sz w:val="24"/>
              </w:rPr>
              <w:t>取</w:t>
            </w:r>
            <w:r w:rsidRPr="003D43C1">
              <w:rPr>
                <w:rFonts w:ascii="宋体" w:eastAsia="宋体" w:hAnsi="宋体" w:hint="eastAsia"/>
                <w:kern w:val="0"/>
                <w:sz w:val="24"/>
              </w:rPr>
              <w:t>下一小块</w:t>
            </w:r>
            <w:r w:rsidR="00A534E1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大小适中，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0.5cm*0.5cm</w:t>
            </w:r>
            <w:r w:rsidR="00A534E1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的</w:t>
            </w:r>
            <w:r w:rsidR="00A534E1" w:rsidRPr="003D43C1">
              <w:rPr>
                <w:rFonts w:ascii="宋体" w:eastAsia="宋体" w:hAnsi="宋体" w:hint="eastAsia"/>
                <w:kern w:val="0"/>
                <w:sz w:val="24"/>
              </w:rPr>
              <w:t>透明薄膜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</w:t>
            </w:r>
            <w:r w:rsidR="00C84127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分）</w:t>
            </w:r>
            <w:r w:rsidR="00641D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,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用手撕</w:t>
            </w:r>
            <w:r w:rsidR="00C84127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，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得</w:t>
            </w:r>
            <w:r w:rsidR="00A534E1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分</w:t>
            </w:r>
          </w:p>
        </w:tc>
      </w:tr>
      <w:tr w:rsidR="007E5A07" w:rsidRPr="003D43C1" w14:paraId="7C283032" w14:textId="77777777" w:rsidTr="00EA18A1">
        <w:tc>
          <w:tcPr>
            <w:tcW w:w="1572" w:type="dxa"/>
            <w:vMerge/>
            <w:vAlign w:val="center"/>
          </w:tcPr>
          <w:p w14:paraId="6A82DF71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30" w:type="dxa"/>
            <w:vAlign w:val="center"/>
          </w:tcPr>
          <w:p w14:paraId="39C2D52E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（4）展平</w:t>
            </w:r>
          </w:p>
        </w:tc>
        <w:tc>
          <w:tcPr>
            <w:tcW w:w="5720" w:type="dxa"/>
            <w:vAlign w:val="center"/>
          </w:tcPr>
          <w:p w14:paraId="02792B78" w14:textId="77777777" w:rsidR="007E5A07" w:rsidRPr="003D43C1" w:rsidRDefault="00EF72E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把撕下的外表皮浸入载玻片上的水滴中（1分）</w:t>
            </w:r>
          </w:p>
          <w:p w14:paraId="7D854154" w14:textId="77777777" w:rsidR="007E5A07" w:rsidRPr="003D43C1" w:rsidRDefault="00EF72E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用镊子将它展平（1分）</w:t>
            </w:r>
          </w:p>
        </w:tc>
      </w:tr>
      <w:tr w:rsidR="007E5A07" w:rsidRPr="003D43C1" w14:paraId="65ADDB6A" w14:textId="77777777" w:rsidTr="00EA18A1">
        <w:tc>
          <w:tcPr>
            <w:tcW w:w="1572" w:type="dxa"/>
            <w:vMerge/>
            <w:vAlign w:val="center"/>
          </w:tcPr>
          <w:p w14:paraId="2CCDE8AC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30" w:type="dxa"/>
            <w:vAlign w:val="center"/>
          </w:tcPr>
          <w:p w14:paraId="7263E7B9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（5）盖片</w:t>
            </w:r>
          </w:p>
        </w:tc>
        <w:tc>
          <w:tcPr>
            <w:tcW w:w="5720" w:type="dxa"/>
            <w:vAlign w:val="center"/>
          </w:tcPr>
          <w:p w14:paraId="6B84EE10" w14:textId="729BD890" w:rsidR="007E5A07" w:rsidRPr="003D43C1" w:rsidRDefault="00EF72EA" w:rsidP="00641DF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用镊子夹起盖玻片,一侧先接触水滴，轻轻地盖在薄膜上</w:t>
            </w:r>
            <w:r w:rsidR="00C84127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，无明显气泡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</w:t>
            </w:r>
            <w:r w:rsidR="00C84127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分）</w:t>
            </w:r>
            <w:r w:rsidR="00641D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,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有明显气泡</w:t>
            </w:r>
            <w:r w:rsidR="00C84127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，得1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分</w:t>
            </w:r>
          </w:p>
        </w:tc>
      </w:tr>
      <w:tr w:rsidR="007E5A07" w:rsidRPr="003D43C1" w14:paraId="7F0A54D3" w14:textId="77777777" w:rsidTr="00EA18A1">
        <w:tc>
          <w:tcPr>
            <w:tcW w:w="1572" w:type="dxa"/>
            <w:vMerge/>
            <w:vAlign w:val="center"/>
          </w:tcPr>
          <w:p w14:paraId="59C7583C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30" w:type="dxa"/>
            <w:vMerge w:val="restart"/>
            <w:vAlign w:val="center"/>
          </w:tcPr>
          <w:p w14:paraId="4F90D0C2" w14:textId="77777777" w:rsidR="007E5A07" w:rsidRPr="003D43C1" w:rsidRDefault="00EF72EA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（6）染色</w:t>
            </w:r>
          </w:p>
          <w:p w14:paraId="01A58FF3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720" w:type="dxa"/>
            <w:vAlign w:val="center"/>
          </w:tcPr>
          <w:p w14:paraId="47901F37" w14:textId="03AA8F50" w:rsidR="007E5A07" w:rsidRPr="003D43C1" w:rsidRDefault="00EF72EA" w:rsidP="00641DF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把一滴碘液滴在盖玻片的一侧</w:t>
            </w:r>
            <w:r w:rsidR="00641DF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（1分）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（如碘液滴在盖玻片上，不得分）</w:t>
            </w:r>
          </w:p>
        </w:tc>
      </w:tr>
      <w:tr w:rsidR="007E5A07" w:rsidRPr="003D43C1" w14:paraId="4A31FD8A" w14:textId="77777777" w:rsidTr="00EA18A1">
        <w:tc>
          <w:tcPr>
            <w:tcW w:w="1572" w:type="dxa"/>
            <w:vMerge/>
            <w:vAlign w:val="center"/>
          </w:tcPr>
          <w:p w14:paraId="4A6511C5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30" w:type="dxa"/>
            <w:vMerge/>
            <w:vAlign w:val="center"/>
          </w:tcPr>
          <w:p w14:paraId="22679ACB" w14:textId="77777777" w:rsidR="007E5A07" w:rsidRPr="003D43C1" w:rsidRDefault="007E5A07" w:rsidP="00EA18A1">
            <w:pPr>
              <w:widowControl/>
              <w:spacing w:line="40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720" w:type="dxa"/>
            <w:vAlign w:val="center"/>
          </w:tcPr>
          <w:p w14:paraId="7BAA2A9F" w14:textId="0368A0AC" w:rsidR="007E5A07" w:rsidRPr="003D43C1" w:rsidRDefault="00EF72EA">
            <w:pPr>
              <w:widowControl/>
              <w:spacing w:line="40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用吸水纸从盖玻片的另一侧吸引，</w:t>
            </w:r>
            <w:r w:rsidR="00E131A5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重复2-</w:t>
            </w:r>
            <w:r w:rsidR="00E131A5" w:rsidRPr="003D43C1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3</w:t>
            </w:r>
            <w:r w:rsidR="00E131A5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次，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使碘液浸润标本的全部。（</w:t>
            </w:r>
            <w:r w:rsidR="00641D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分）</w:t>
            </w:r>
          </w:p>
        </w:tc>
      </w:tr>
      <w:tr w:rsidR="007E5A07" w14:paraId="53FDE936" w14:textId="77777777" w:rsidTr="00EA18A1">
        <w:tc>
          <w:tcPr>
            <w:tcW w:w="2802" w:type="dxa"/>
            <w:gridSpan w:val="2"/>
          </w:tcPr>
          <w:p w14:paraId="7AD860A2" w14:textId="77777777" w:rsidR="007E5A07" w:rsidRPr="003D43C1" w:rsidRDefault="00EF72EA" w:rsidP="00EA18A1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3D43C1">
              <w:rPr>
                <w:rFonts w:ascii="宋体" w:eastAsia="宋体" w:hAnsi="宋体" w:cs="宋体" w:hint="eastAsia"/>
                <w:sz w:val="24"/>
              </w:rPr>
              <w:t>2.整理器材（1分）</w:t>
            </w:r>
          </w:p>
        </w:tc>
        <w:tc>
          <w:tcPr>
            <w:tcW w:w="5720" w:type="dxa"/>
          </w:tcPr>
          <w:p w14:paraId="5A002E52" w14:textId="340FD6D7" w:rsidR="007E5A07" w:rsidRDefault="008442F4">
            <w:pPr>
              <w:spacing w:line="400" w:lineRule="exact"/>
              <w:rPr>
                <w:rFonts w:ascii="宋体" w:eastAsia="宋体" w:hAnsi="宋体" w:cs="宋体"/>
                <w:sz w:val="24"/>
              </w:rPr>
            </w:pPr>
            <w:r w:rsidRPr="003D43C1">
              <w:rPr>
                <w:rFonts w:hint="eastAsia"/>
                <w:color w:val="000000"/>
                <w:sz w:val="24"/>
              </w:rPr>
              <w:t>洗净、整理实验器材，</w:t>
            </w:r>
            <w:r w:rsidRPr="003D43C1">
              <w:rPr>
                <w:rFonts w:ascii="宋体" w:hAnsi="宋体" w:hint="eastAsia"/>
                <w:sz w:val="24"/>
              </w:rPr>
              <w:t>将废弃物放入指定容器，</w:t>
            </w:r>
            <w:r w:rsidRPr="003D43C1">
              <w:rPr>
                <w:rFonts w:hint="eastAsia"/>
                <w:color w:val="000000"/>
                <w:sz w:val="24"/>
              </w:rPr>
              <w:t>桌面保持清洁</w:t>
            </w:r>
            <w:r w:rsidR="00EF72EA" w:rsidRPr="003D43C1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（1分）</w:t>
            </w:r>
          </w:p>
        </w:tc>
      </w:tr>
    </w:tbl>
    <w:p w14:paraId="4EE8AC42" w14:textId="77777777" w:rsidR="007E5A07" w:rsidRDefault="007E5A07">
      <w:pPr>
        <w:spacing w:line="400" w:lineRule="exact"/>
      </w:pPr>
      <w:bookmarkStart w:id="0" w:name="_GoBack"/>
      <w:bookmarkEnd w:id="0"/>
    </w:p>
    <w:sectPr w:rsidR="007E5A0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30B09" w14:textId="77777777" w:rsidR="00A463BE" w:rsidRDefault="00A463BE" w:rsidP="00EA18A1">
      <w:r>
        <w:separator/>
      </w:r>
    </w:p>
  </w:endnote>
  <w:endnote w:type="continuationSeparator" w:id="0">
    <w:p w14:paraId="295E174A" w14:textId="77777777" w:rsidR="00A463BE" w:rsidRDefault="00A463BE" w:rsidP="00EA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F32E0" w14:textId="77777777" w:rsidR="00A463BE" w:rsidRDefault="00A463BE" w:rsidP="00EA18A1">
      <w:r>
        <w:separator/>
      </w:r>
    </w:p>
  </w:footnote>
  <w:footnote w:type="continuationSeparator" w:id="0">
    <w:p w14:paraId="1E86D256" w14:textId="77777777" w:rsidR="00A463BE" w:rsidRDefault="00A463BE" w:rsidP="00EA1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5AC33" w14:textId="77777777" w:rsidR="00EA18A1" w:rsidRPr="0076356A" w:rsidRDefault="00EA18A1" w:rsidP="0076356A">
    <w:pPr>
      <w:pStyle w:val="a4"/>
      <w:ind w:firstLineChars="1300" w:firstLine="2610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 w:hint="eastAsia"/>
        <w:b/>
        <w:sz w:val="20"/>
      </w:rPr>
      <w:t>初中生物苏教版实验操作题库</w:t>
    </w:r>
    <w:r>
      <w:rPr>
        <w:rFonts w:ascii="Times New Roman" w:hAnsi="Times New Roman"/>
        <w:b/>
        <w:sz w:val="20"/>
      </w:rPr>
      <w:t xml:space="preserve">  2022.4</w:t>
    </w:r>
  </w:p>
  <w:p w14:paraId="30FA259F" w14:textId="77777777" w:rsidR="00EA18A1" w:rsidRDefault="00EA18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F1E67"/>
    <w:rsid w:val="003D43C1"/>
    <w:rsid w:val="005D2C1D"/>
    <w:rsid w:val="00641DFA"/>
    <w:rsid w:val="00642AEB"/>
    <w:rsid w:val="007E5A07"/>
    <w:rsid w:val="008442F4"/>
    <w:rsid w:val="008F71A3"/>
    <w:rsid w:val="00A463BE"/>
    <w:rsid w:val="00A534E1"/>
    <w:rsid w:val="00BD3CFB"/>
    <w:rsid w:val="00C84127"/>
    <w:rsid w:val="00E131A5"/>
    <w:rsid w:val="00E81326"/>
    <w:rsid w:val="00EA18A1"/>
    <w:rsid w:val="00EF72EA"/>
    <w:rsid w:val="00F73B0F"/>
    <w:rsid w:val="04C7568D"/>
    <w:rsid w:val="078A225A"/>
    <w:rsid w:val="102F1E67"/>
    <w:rsid w:val="1FFC21F7"/>
    <w:rsid w:val="210448FA"/>
    <w:rsid w:val="25D94EDC"/>
    <w:rsid w:val="51694FE9"/>
    <w:rsid w:val="7A8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C6DEB"/>
  <w15:docId w15:val="{42624DCC-883D-43A0-9D79-EC403CC9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rsid w:val="00EA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8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A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18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小天9527</dc:creator>
  <cp:lastModifiedBy>AutoBVT</cp:lastModifiedBy>
  <cp:revision>9</cp:revision>
  <dcterms:created xsi:type="dcterms:W3CDTF">2022-02-11T12:32:00Z</dcterms:created>
  <dcterms:modified xsi:type="dcterms:W3CDTF">2022-04-25T08:46:00Z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BBE2BAB4A7CD43BFB6AE46224D210941</vt:lpwstr>
  </property>
</Properties>
</file>