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267CF" w14:textId="77777777" w:rsidR="0083346C" w:rsidRDefault="0083346C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5105D8BE" w14:textId="3F195DDB" w:rsidR="000B1A37" w:rsidRDefault="00CC55D5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观察小鱼尾鳍的血液流动</w:t>
      </w:r>
    </w:p>
    <w:p w14:paraId="6858C10B" w14:textId="77777777" w:rsidR="000B1A37" w:rsidRDefault="000B1A37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2FF2C2E6" w14:textId="77777777" w:rsidR="000B1A37" w:rsidRDefault="00CC55D5">
      <w:pPr>
        <w:pStyle w:val="a3"/>
        <w:spacing w:line="440" w:lineRule="exact"/>
        <w:rPr>
          <w:rFonts w:hAnsi="宋体" w:cs="宋体"/>
          <w:color w:val="000000"/>
          <w:sz w:val="24"/>
        </w:rPr>
      </w:pPr>
      <w:r>
        <w:rPr>
          <w:rFonts w:hAnsi="宋体" w:cs="宋体" w:hint="eastAsia"/>
          <w:color w:val="000000"/>
          <w:sz w:val="24"/>
        </w:rPr>
        <w:t xml:space="preserve"> </w:t>
      </w:r>
      <w:r>
        <w:rPr>
          <w:rFonts w:hAnsi="宋体" w:cs="宋体" w:hint="eastAsia"/>
          <w:b/>
          <w:bCs/>
          <w:color w:val="000000"/>
          <w:sz w:val="24"/>
        </w:rPr>
        <w:t>实验内容及要求</w:t>
      </w:r>
    </w:p>
    <w:p w14:paraId="0F2BCDB8" w14:textId="67C55473" w:rsidR="000B1A37" w:rsidRDefault="0083346C" w:rsidP="0083346C">
      <w:pPr>
        <w:pStyle w:val="a3"/>
        <w:spacing w:line="440" w:lineRule="exact"/>
        <w:rPr>
          <w:rFonts w:hAnsi="宋体" w:cs="宋体"/>
          <w:color w:val="000000"/>
          <w:sz w:val="24"/>
        </w:rPr>
      </w:pPr>
      <w:r>
        <w:rPr>
          <w:rFonts w:hAnsi="宋体" w:cs="宋体" w:hint="eastAsia"/>
          <w:color w:val="000000"/>
          <w:sz w:val="24"/>
        </w:rPr>
        <w:t xml:space="preserve"> </w:t>
      </w:r>
      <w:r w:rsidR="00CC55D5">
        <w:rPr>
          <w:rFonts w:hAnsi="宋体" w:cs="宋体" w:hint="eastAsia"/>
          <w:color w:val="000000"/>
          <w:sz w:val="24"/>
        </w:rPr>
        <w:t>观察并绘制小鱼尾鳍血液在血管内流动的情况。</w:t>
      </w:r>
    </w:p>
    <w:p w14:paraId="1E7FCF5B" w14:textId="77777777" w:rsidR="000B1A37" w:rsidRDefault="00CC55D5">
      <w:pPr>
        <w:pStyle w:val="a3"/>
        <w:spacing w:line="440" w:lineRule="exact"/>
        <w:ind w:firstLine="480"/>
        <w:rPr>
          <w:rFonts w:hAnsi="宋体" w:cs="宋体"/>
          <w:color w:val="000000"/>
          <w:sz w:val="24"/>
        </w:rPr>
      </w:pPr>
      <w:r>
        <w:rPr>
          <w:rFonts w:hAnsi="宋体" w:cs="宋体" w:hint="eastAsia"/>
          <w:color w:val="000000"/>
          <w:sz w:val="24"/>
        </w:rPr>
        <w:t>（1）用纱布包裹小鱼，暴露位置正确；</w:t>
      </w:r>
    </w:p>
    <w:p w14:paraId="2842A2C9" w14:textId="77777777" w:rsidR="000B1A37" w:rsidRDefault="00CC55D5">
      <w:pPr>
        <w:pStyle w:val="a3"/>
        <w:spacing w:line="440" w:lineRule="exact"/>
        <w:ind w:firstLine="480"/>
        <w:rPr>
          <w:rFonts w:hAnsi="宋体" w:cs="宋体"/>
          <w:color w:val="000000"/>
          <w:sz w:val="24"/>
        </w:rPr>
      </w:pPr>
      <w:r>
        <w:rPr>
          <w:rFonts w:hAnsi="宋体" w:cs="宋体" w:hint="eastAsia"/>
          <w:color w:val="000000"/>
          <w:sz w:val="24"/>
        </w:rPr>
        <w:t>（2）正确放置小鱼；</w:t>
      </w:r>
    </w:p>
    <w:p w14:paraId="1F6BD2DC" w14:textId="77777777" w:rsidR="000B1A37" w:rsidRDefault="00CC55D5">
      <w:pPr>
        <w:pStyle w:val="a3"/>
        <w:spacing w:line="440" w:lineRule="exact"/>
        <w:ind w:firstLine="480"/>
        <w:rPr>
          <w:rFonts w:hAnsi="宋体" w:cs="宋体"/>
          <w:color w:val="000000"/>
          <w:sz w:val="24"/>
        </w:rPr>
      </w:pPr>
      <w:r>
        <w:rPr>
          <w:rFonts w:hAnsi="宋体" w:cs="宋体" w:hint="eastAsia"/>
          <w:color w:val="000000"/>
          <w:sz w:val="24"/>
        </w:rPr>
        <w:t>（3）正确使用显微镜观察小鱼尾鳍内血液流动现象；</w:t>
      </w:r>
    </w:p>
    <w:p w14:paraId="06851399" w14:textId="77777777" w:rsidR="000B1A37" w:rsidRDefault="00CC55D5">
      <w:pPr>
        <w:spacing w:line="44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（4）绘制血液流动情况，用箭头标出血流方向。</w:t>
      </w:r>
    </w:p>
    <w:p w14:paraId="3A4D879C" w14:textId="77777777" w:rsidR="000B1A37" w:rsidRDefault="000B1A37">
      <w:pPr>
        <w:pStyle w:val="a3"/>
        <w:spacing w:line="440" w:lineRule="exact"/>
        <w:ind w:firstLine="480"/>
        <w:rPr>
          <w:rFonts w:hAnsi="宋体" w:cs="宋体"/>
          <w:color w:val="000000"/>
          <w:sz w:val="24"/>
        </w:rPr>
      </w:pPr>
    </w:p>
    <w:p w14:paraId="4B5839E6" w14:textId="77777777" w:rsidR="000B1A37" w:rsidRDefault="00CC55D5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b/>
          <w:bCs/>
          <w:color w:val="000000"/>
          <w:sz w:val="24"/>
        </w:rPr>
        <w:t>供选器材</w:t>
      </w:r>
    </w:p>
    <w:p w14:paraId="12B1F84F" w14:textId="478D09FB" w:rsidR="000B1A37" w:rsidRDefault="00CC55D5" w:rsidP="0083346C">
      <w:pPr>
        <w:pStyle w:val="a3"/>
        <w:spacing w:line="440" w:lineRule="exact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活的小鱼（尾鳍颜色要浅一些），显微镜，培养皿，载玻片、纱布等。</w:t>
      </w:r>
    </w:p>
    <w:p w14:paraId="508FBAAD" w14:textId="77777777" w:rsidR="000B1A37" w:rsidRDefault="000B1A37">
      <w:pPr>
        <w:rPr>
          <w:b/>
          <w:bCs/>
          <w:color w:val="000000"/>
          <w:sz w:val="32"/>
        </w:rPr>
      </w:pPr>
    </w:p>
    <w:p w14:paraId="34F95FBB" w14:textId="77777777" w:rsidR="000B1A37" w:rsidRDefault="000B1A37">
      <w:pPr>
        <w:rPr>
          <w:b/>
          <w:bCs/>
          <w:color w:val="000000"/>
          <w:sz w:val="32"/>
        </w:rPr>
      </w:pPr>
    </w:p>
    <w:p w14:paraId="5DDA5D74" w14:textId="77777777" w:rsidR="000B1A37" w:rsidRDefault="00CC55D5">
      <w:pPr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观察小鱼尾鳍的血液流动</w:t>
      </w:r>
    </w:p>
    <w:p w14:paraId="1D4000C9" w14:textId="77777777" w:rsidR="000B1A37" w:rsidRDefault="00CC55D5">
      <w:pPr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实验记录纸</w:t>
      </w:r>
    </w:p>
    <w:p w14:paraId="3B6AEA19" w14:textId="22D92DBD" w:rsidR="000B1A37" w:rsidRDefault="00CC55D5">
      <w:pPr>
        <w:spacing w:line="440" w:lineRule="exact"/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在以下方框内绘制小鱼尾鳍各血管内血液流动情况，并用箭头标出血流方向。</w:t>
      </w:r>
    </w:p>
    <w:p w14:paraId="0FA39B13" w14:textId="77777777" w:rsidR="000B1A37" w:rsidRDefault="00CC55D5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  <w:r>
        <w:rPr>
          <w:rFonts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821B1" wp14:editId="7BA62124">
                <wp:simplePos x="0" y="0"/>
                <wp:positionH relativeFrom="column">
                  <wp:posOffset>1135966</wp:posOffset>
                </wp:positionH>
                <wp:positionV relativeFrom="paragraph">
                  <wp:posOffset>184834</wp:posOffset>
                </wp:positionV>
                <wp:extent cx="3305908" cy="2813538"/>
                <wp:effectExtent l="0" t="0" r="27940" b="254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908" cy="28135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23A0B4CF" w14:textId="77777777" w:rsidR="000B1A37" w:rsidRDefault="000B1A37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821B1" id="矩形 1" o:spid="_x0000_s1026" style="position:absolute;left:0;text-align:left;margin-left:89.45pt;margin-top:14.55pt;width:260.3pt;height:22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">
                <v:textbox>
                  <w:txbxContent>
                    <w:p w14:paraId="23A0B4CF" w14:textId="77777777" w:rsidR="000B1A37" w:rsidRDefault="000B1A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280E127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754A3FF3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3C84429E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38FC6C42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46D1F70B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7FFF3D61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7DE2B103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7CADCD2D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32A538C0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077EEBE7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2B2CC1B4" w14:textId="77777777" w:rsidR="000B1A37" w:rsidRDefault="000B1A37">
      <w:pPr>
        <w:pStyle w:val="a3"/>
        <w:spacing w:line="440" w:lineRule="exact"/>
        <w:rPr>
          <w:rFonts w:hAnsi="宋体"/>
          <w:b/>
          <w:bCs/>
          <w:color w:val="000000"/>
          <w:sz w:val="24"/>
        </w:rPr>
      </w:pPr>
    </w:p>
    <w:p w14:paraId="6F0FE67D" w14:textId="77777777" w:rsidR="000B1A37" w:rsidRDefault="000B1A37"/>
    <w:p w14:paraId="500A29EB" w14:textId="77777777" w:rsidR="000B1A37" w:rsidRDefault="000B1A37"/>
    <w:p w14:paraId="3AD04279" w14:textId="77777777" w:rsidR="005C796A" w:rsidRDefault="005C796A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</w:p>
    <w:p w14:paraId="30F6F46A" w14:textId="47CA66A2" w:rsidR="000B1A37" w:rsidRDefault="00CC55D5">
      <w:pPr>
        <w:pStyle w:val="a3"/>
        <w:spacing w:line="440" w:lineRule="exact"/>
        <w:jc w:val="center"/>
        <w:rPr>
          <w:b/>
          <w:bCs/>
          <w:color w:val="000000"/>
          <w:sz w:val="32"/>
        </w:rPr>
      </w:pPr>
      <w:r>
        <w:rPr>
          <w:rFonts w:hint="eastAsia"/>
          <w:b/>
          <w:bCs/>
          <w:color w:val="000000"/>
          <w:sz w:val="32"/>
        </w:rPr>
        <w:t>观察小鱼尾鳍的血液流动——评分标准</w:t>
      </w:r>
    </w:p>
    <w:p w14:paraId="7926279B" w14:textId="77777777" w:rsidR="005C796A" w:rsidRDefault="005C796A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</w:p>
    <w:p w14:paraId="0D0B4A65" w14:textId="27D0324B" w:rsidR="000B1A37" w:rsidRDefault="00CC55D5">
      <w:pPr>
        <w:pStyle w:val="a3"/>
        <w:spacing w:line="440" w:lineRule="exact"/>
        <w:jc w:val="center"/>
        <w:rPr>
          <w:rFonts w:hAnsi="宋体"/>
          <w:color w:val="000000"/>
          <w:sz w:val="24"/>
        </w:rPr>
      </w:pPr>
      <w:r>
        <w:rPr>
          <w:rFonts w:hAnsi="宋体" w:hint="eastAsia"/>
          <w:color w:val="000000"/>
          <w:sz w:val="24"/>
        </w:rPr>
        <w:t>实验时间：10分钟     分值：10分</w:t>
      </w:r>
    </w:p>
    <w:tbl>
      <w:tblPr>
        <w:tblW w:w="73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8"/>
        <w:gridCol w:w="5280"/>
      </w:tblGrid>
      <w:tr w:rsidR="000B1A37" w14:paraId="49AED9ED" w14:textId="77777777" w:rsidTr="0083346C">
        <w:trPr>
          <w:cantSplit/>
          <w:trHeight w:val="630"/>
          <w:jc w:val="center"/>
        </w:trPr>
        <w:tc>
          <w:tcPr>
            <w:tcW w:w="2078" w:type="dxa"/>
            <w:vAlign w:val="center"/>
          </w:tcPr>
          <w:p w14:paraId="0531CDE6" w14:textId="77777777" w:rsidR="000B1A37" w:rsidRDefault="00CC55D5" w:rsidP="00243612">
            <w:pPr>
              <w:pStyle w:val="a3"/>
              <w:spacing w:line="360" w:lineRule="auto"/>
              <w:jc w:val="center"/>
              <w:rPr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评分内容</w:t>
            </w:r>
          </w:p>
        </w:tc>
        <w:tc>
          <w:tcPr>
            <w:tcW w:w="5280" w:type="dxa"/>
            <w:vAlign w:val="center"/>
          </w:tcPr>
          <w:p w14:paraId="62B4B5C9" w14:textId="77777777" w:rsidR="000B1A37" w:rsidRDefault="00CC55D5" w:rsidP="00243612">
            <w:pPr>
              <w:spacing w:line="360" w:lineRule="auto"/>
              <w:ind w:left="655" w:hangingChars="272" w:hanging="655"/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参考评分标准</w:t>
            </w:r>
          </w:p>
        </w:tc>
      </w:tr>
      <w:tr w:rsidR="000B1A37" w14:paraId="7329A13C" w14:textId="77777777" w:rsidTr="0083346C">
        <w:trPr>
          <w:cantSplit/>
          <w:trHeight w:val="1240"/>
          <w:jc w:val="center"/>
        </w:trPr>
        <w:tc>
          <w:tcPr>
            <w:tcW w:w="2078" w:type="dxa"/>
            <w:vAlign w:val="center"/>
          </w:tcPr>
          <w:p w14:paraId="53EB473E" w14:textId="77777777" w:rsidR="000B1A37" w:rsidRDefault="00CC55D5" w:rsidP="00243612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用纱布包裹小鱼</w:t>
            </w:r>
          </w:p>
          <w:p w14:paraId="0418EFD1" w14:textId="77777777" w:rsidR="000B1A37" w:rsidRDefault="00CC55D5" w:rsidP="00243612">
            <w:pPr>
              <w:pStyle w:val="a3"/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（2分）</w:t>
            </w:r>
          </w:p>
        </w:tc>
        <w:tc>
          <w:tcPr>
            <w:tcW w:w="5280" w:type="dxa"/>
            <w:vAlign w:val="center"/>
          </w:tcPr>
          <w:p w14:paraId="4BB4D3AE" w14:textId="5A3CD9CF" w:rsidR="000B1A37" w:rsidRDefault="00CC55D5" w:rsidP="00243612">
            <w:pPr>
              <w:spacing w:line="360" w:lineRule="auto"/>
              <w:ind w:leftChars="1" w:left="655" w:hangingChars="272" w:hanging="653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用湿纱布包裹小鱼，只</w:t>
            </w:r>
            <w:r>
              <w:rPr>
                <w:rFonts w:ascii="宋体" w:hAnsi="宋体" w:hint="eastAsia"/>
                <w:color w:val="000000"/>
                <w:sz w:val="24"/>
              </w:rPr>
              <w:t>露出小鱼尾鳍（2分）</w:t>
            </w:r>
          </w:p>
        </w:tc>
      </w:tr>
      <w:tr w:rsidR="000B1A37" w14:paraId="0B184D30" w14:textId="77777777" w:rsidTr="0083346C">
        <w:trPr>
          <w:cantSplit/>
          <w:trHeight w:val="630"/>
          <w:jc w:val="center"/>
        </w:trPr>
        <w:tc>
          <w:tcPr>
            <w:tcW w:w="2078" w:type="dxa"/>
            <w:vAlign w:val="center"/>
          </w:tcPr>
          <w:p w14:paraId="1F1B71A3" w14:textId="77777777" w:rsidR="000B1A37" w:rsidRDefault="00CC55D5" w:rsidP="00243612">
            <w:pPr>
              <w:pStyle w:val="a3"/>
              <w:spacing w:line="360" w:lineRule="auto"/>
              <w:ind w:firstLineChars="50" w:firstLine="12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正确放置小鱼</w:t>
            </w:r>
          </w:p>
          <w:p w14:paraId="7AE330FC" w14:textId="77777777" w:rsidR="000B1A37" w:rsidRDefault="00CC55D5" w:rsidP="00243612">
            <w:pPr>
              <w:pStyle w:val="a3"/>
              <w:spacing w:line="360" w:lineRule="auto"/>
              <w:ind w:firstLineChars="50" w:firstLine="120"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（1分）</w:t>
            </w:r>
          </w:p>
        </w:tc>
        <w:tc>
          <w:tcPr>
            <w:tcW w:w="5280" w:type="dxa"/>
            <w:vAlign w:val="center"/>
          </w:tcPr>
          <w:p w14:paraId="78DB2B47" w14:textId="725E8B8A" w:rsidR="000B1A37" w:rsidRDefault="00CC55D5" w:rsidP="00243612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将小鱼放置在培养皿内，使鱼尾鳍平贴在培养皿底部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1</w:t>
            </w:r>
            <w:r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0B1A37" w14:paraId="42365445" w14:textId="77777777" w:rsidTr="0083346C">
        <w:trPr>
          <w:cantSplit/>
          <w:trHeight w:val="526"/>
          <w:jc w:val="center"/>
        </w:trPr>
        <w:tc>
          <w:tcPr>
            <w:tcW w:w="2078" w:type="dxa"/>
            <w:vMerge w:val="restart"/>
            <w:vAlign w:val="center"/>
          </w:tcPr>
          <w:p w14:paraId="3E55F0CC" w14:textId="77777777" w:rsidR="000B1A37" w:rsidRDefault="00CC55D5" w:rsidP="00243612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正确使用显微镜观察</w:t>
            </w:r>
          </w:p>
          <w:p w14:paraId="02038B18" w14:textId="77777777" w:rsidR="000B1A37" w:rsidRDefault="00CC55D5" w:rsidP="00243612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  <w:r>
              <w:rPr>
                <w:rFonts w:ascii="宋体" w:hint="eastAsia"/>
                <w:color w:val="000000"/>
                <w:sz w:val="24"/>
              </w:rPr>
              <w:t>（4分）</w:t>
            </w:r>
          </w:p>
        </w:tc>
        <w:tc>
          <w:tcPr>
            <w:tcW w:w="5280" w:type="dxa"/>
            <w:vAlign w:val="center"/>
          </w:tcPr>
          <w:p w14:paraId="5CFBC80C" w14:textId="7A45A382" w:rsidR="000B1A37" w:rsidRDefault="0083346C" w:rsidP="00243612">
            <w:pPr>
              <w:spacing w:line="360" w:lineRule="auto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1.</w:t>
            </w:r>
            <w:r w:rsidR="00CC55D5">
              <w:rPr>
                <w:rFonts w:hint="eastAsia"/>
                <w:color w:val="000000"/>
                <w:sz w:val="24"/>
              </w:rPr>
              <w:t>使用低倍物镜观察（</w:t>
            </w:r>
            <w:r w:rsidR="00CC55D5">
              <w:rPr>
                <w:rFonts w:hint="eastAsia"/>
                <w:color w:val="000000"/>
                <w:sz w:val="24"/>
              </w:rPr>
              <w:t>1</w:t>
            </w:r>
            <w:r w:rsidR="00CC55D5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0B1A37" w14:paraId="2FF3F775" w14:textId="77777777" w:rsidTr="0083346C">
        <w:trPr>
          <w:cantSplit/>
          <w:trHeight w:val="630"/>
          <w:jc w:val="center"/>
        </w:trPr>
        <w:tc>
          <w:tcPr>
            <w:tcW w:w="2078" w:type="dxa"/>
            <w:vMerge/>
            <w:vAlign w:val="center"/>
          </w:tcPr>
          <w:p w14:paraId="394BB8BA" w14:textId="77777777" w:rsidR="000B1A37" w:rsidRDefault="000B1A37" w:rsidP="00243612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280" w:type="dxa"/>
            <w:vAlign w:val="center"/>
          </w:tcPr>
          <w:p w14:paraId="28FA935C" w14:textId="638C4B70" w:rsidR="000B1A37" w:rsidRDefault="0083346C" w:rsidP="00243612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2.</w:t>
            </w:r>
            <w:r w:rsidR="00CC55D5">
              <w:rPr>
                <w:rFonts w:hint="eastAsia"/>
                <w:color w:val="000000"/>
                <w:sz w:val="24"/>
              </w:rPr>
              <w:t>操作显微镜正确（</w:t>
            </w:r>
            <w:r w:rsidR="00CC55D5">
              <w:rPr>
                <w:rFonts w:hint="eastAsia"/>
                <w:color w:val="000000"/>
                <w:sz w:val="24"/>
              </w:rPr>
              <w:t>2</w:t>
            </w:r>
            <w:r w:rsidR="00CC55D5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0B1A37" w14:paraId="4B5C2404" w14:textId="77777777" w:rsidTr="0083346C">
        <w:trPr>
          <w:cantSplit/>
          <w:trHeight w:val="630"/>
          <w:jc w:val="center"/>
        </w:trPr>
        <w:tc>
          <w:tcPr>
            <w:tcW w:w="2078" w:type="dxa"/>
            <w:vMerge/>
            <w:vAlign w:val="center"/>
          </w:tcPr>
          <w:p w14:paraId="3D68FE79" w14:textId="77777777" w:rsidR="000B1A37" w:rsidRDefault="000B1A37" w:rsidP="00243612">
            <w:pPr>
              <w:spacing w:line="360" w:lineRule="auto"/>
              <w:jc w:val="center"/>
              <w:rPr>
                <w:rFonts w:ascii="宋体"/>
                <w:color w:val="000000"/>
                <w:sz w:val="24"/>
              </w:rPr>
            </w:pPr>
          </w:p>
        </w:tc>
        <w:tc>
          <w:tcPr>
            <w:tcW w:w="5280" w:type="dxa"/>
            <w:vAlign w:val="center"/>
          </w:tcPr>
          <w:p w14:paraId="7FF73FEB" w14:textId="6A0C3ACA" w:rsidR="000B1A37" w:rsidRDefault="0083346C" w:rsidP="00243612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3.</w:t>
            </w:r>
            <w:r w:rsidR="00CC55D5">
              <w:rPr>
                <w:rFonts w:hint="eastAsia"/>
                <w:color w:val="000000"/>
                <w:sz w:val="24"/>
              </w:rPr>
              <w:t>观察到血液流动（</w:t>
            </w:r>
            <w:r w:rsidR="00CC55D5">
              <w:rPr>
                <w:rFonts w:hint="eastAsia"/>
                <w:color w:val="000000"/>
                <w:sz w:val="24"/>
              </w:rPr>
              <w:t>1</w:t>
            </w:r>
            <w:r w:rsidR="00CC55D5"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0B1A37" w14:paraId="1CBB7BEA" w14:textId="77777777" w:rsidTr="0083346C">
        <w:trPr>
          <w:cantSplit/>
          <w:trHeight w:val="630"/>
          <w:jc w:val="center"/>
        </w:trPr>
        <w:tc>
          <w:tcPr>
            <w:tcW w:w="2078" w:type="dxa"/>
            <w:vAlign w:val="center"/>
          </w:tcPr>
          <w:p w14:paraId="28DE7ADB" w14:textId="77777777" w:rsidR="000B1A37" w:rsidRDefault="00CC55D5" w:rsidP="00243612">
            <w:pPr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正确绘制血液流动（</w:t>
            </w:r>
            <w:r>
              <w:rPr>
                <w:rFonts w:hAnsi="宋体" w:hint="eastAsia"/>
                <w:color w:val="000000"/>
                <w:sz w:val="24"/>
              </w:rPr>
              <w:t>2</w:t>
            </w:r>
            <w:r>
              <w:rPr>
                <w:rFonts w:hAnsi="宋体" w:hint="eastAsia"/>
                <w:color w:val="000000"/>
                <w:sz w:val="24"/>
              </w:rPr>
              <w:t>分）</w:t>
            </w:r>
          </w:p>
        </w:tc>
        <w:tc>
          <w:tcPr>
            <w:tcW w:w="5280" w:type="dxa"/>
            <w:vAlign w:val="center"/>
          </w:tcPr>
          <w:p w14:paraId="7A1BEF62" w14:textId="117A5926" w:rsidR="000B1A37" w:rsidRDefault="00CC55D5" w:rsidP="00243612">
            <w:pPr>
              <w:spacing w:line="360" w:lineRule="auto"/>
              <w:ind w:left="653" w:hangingChars="272" w:hanging="653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正确绘制血液流动图</w:t>
            </w:r>
            <w:r w:rsidR="00665DB4">
              <w:rPr>
                <w:rFonts w:hint="eastAsia"/>
                <w:color w:val="000000"/>
                <w:sz w:val="24"/>
              </w:rPr>
              <w:t>，并注明图的名称</w:t>
            </w:r>
            <w:r>
              <w:rPr>
                <w:rFonts w:hint="eastAsia"/>
                <w:color w:val="000000"/>
                <w:sz w:val="24"/>
              </w:rPr>
              <w:t>（</w:t>
            </w:r>
            <w:r>
              <w:rPr>
                <w:rFonts w:hint="eastAsia"/>
                <w:color w:val="000000"/>
                <w:sz w:val="24"/>
              </w:rPr>
              <w:t>2</w:t>
            </w:r>
            <w:r>
              <w:rPr>
                <w:rFonts w:hint="eastAsia"/>
                <w:color w:val="000000"/>
                <w:sz w:val="24"/>
              </w:rPr>
              <w:t>分）</w:t>
            </w:r>
          </w:p>
        </w:tc>
      </w:tr>
      <w:tr w:rsidR="000B1A37" w14:paraId="1AAB50DD" w14:textId="77777777" w:rsidTr="0083346C">
        <w:trPr>
          <w:cantSplit/>
          <w:trHeight w:val="630"/>
          <w:jc w:val="center"/>
        </w:trPr>
        <w:tc>
          <w:tcPr>
            <w:tcW w:w="2078" w:type="dxa"/>
            <w:vAlign w:val="center"/>
          </w:tcPr>
          <w:p w14:paraId="5F8D767B" w14:textId="24C3DC80" w:rsidR="000B1A37" w:rsidRDefault="00CC55D5" w:rsidP="00243612">
            <w:pPr>
              <w:spacing w:line="360" w:lineRule="auto"/>
              <w:jc w:val="center"/>
              <w:rPr>
                <w:rFonts w:hAnsi="宋体"/>
                <w:color w:val="000000"/>
                <w:sz w:val="24"/>
              </w:rPr>
            </w:pPr>
            <w:r>
              <w:rPr>
                <w:rFonts w:hAnsi="宋体" w:hint="eastAsia"/>
                <w:color w:val="000000"/>
                <w:sz w:val="24"/>
              </w:rPr>
              <w:t>整理</w:t>
            </w:r>
            <w:r w:rsidR="00674F6E">
              <w:rPr>
                <w:rFonts w:hAnsi="宋体" w:hint="eastAsia"/>
                <w:color w:val="000000"/>
                <w:sz w:val="24"/>
              </w:rPr>
              <w:t>器材</w:t>
            </w:r>
            <w:r>
              <w:rPr>
                <w:rFonts w:hAnsi="宋体" w:hint="eastAsia"/>
                <w:color w:val="000000"/>
                <w:sz w:val="24"/>
              </w:rPr>
              <w:t>（</w:t>
            </w:r>
            <w:r>
              <w:rPr>
                <w:rFonts w:hAnsi="宋体" w:hint="eastAsia"/>
                <w:color w:val="000000"/>
                <w:sz w:val="24"/>
              </w:rPr>
              <w:t>1</w:t>
            </w:r>
            <w:r>
              <w:rPr>
                <w:rFonts w:hAnsi="宋体" w:hint="eastAsia"/>
                <w:color w:val="000000"/>
                <w:sz w:val="24"/>
              </w:rPr>
              <w:t>分）</w:t>
            </w:r>
          </w:p>
        </w:tc>
        <w:tc>
          <w:tcPr>
            <w:tcW w:w="5280" w:type="dxa"/>
            <w:vAlign w:val="center"/>
          </w:tcPr>
          <w:p w14:paraId="5107288C" w14:textId="7C23D52B" w:rsidR="000B1A37" w:rsidRDefault="00674F6E" w:rsidP="00243612">
            <w:pPr>
              <w:spacing w:line="360" w:lineRule="auto"/>
              <w:rPr>
                <w:color w:val="000000"/>
                <w:sz w:val="24"/>
              </w:rPr>
            </w:pPr>
            <w:r w:rsidRPr="00665DB4">
              <w:rPr>
                <w:rFonts w:hint="eastAsia"/>
                <w:color w:val="000000"/>
                <w:sz w:val="24"/>
              </w:rPr>
              <w:t>正确收镜，洗净、整理实验器材，</w:t>
            </w:r>
            <w:r w:rsidRPr="00665DB4">
              <w:rPr>
                <w:rFonts w:ascii="宋体" w:hAnsi="宋体" w:hint="eastAsia"/>
                <w:sz w:val="24"/>
              </w:rPr>
              <w:t>将废弃物放入指定容器，</w:t>
            </w:r>
            <w:r w:rsidRPr="00665DB4">
              <w:rPr>
                <w:rFonts w:hint="eastAsia"/>
                <w:color w:val="000000"/>
                <w:sz w:val="24"/>
              </w:rPr>
              <w:t>桌面保持清洁</w:t>
            </w:r>
            <w:r w:rsidR="00CC55D5" w:rsidRPr="00665DB4">
              <w:rPr>
                <w:rFonts w:hint="eastAsia"/>
                <w:color w:val="000000"/>
                <w:sz w:val="24"/>
              </w:rPr>
              <w:t>（</w:t>
            </w:r>
            <w:r w:rsidR="00CC55D5" w:rsidRPr="00665DB4">
              <w:rPr>
                <w:rFonts w:hint="eastAsia"/>
                <w:color w:val="000000"/>
                <w:sz w:val="24"/>
              </w:rPr>
              <w:t>1</w:t>
            </w:r>
            <w:r w:rsidR="00CC55D5" w:rsidRPr="00665DB4">
              <w:rPr>
                <w:rFonts w:hint="eastAsia"/>
                <w:color w:val="000000"/>
                <w:sz w:val="24"/>
              </w:rPr>
              <w:t>分</w:t>
            </w:r>
            <w:r w:rsidR="00CC55D5">
              <w:rPr>
                <w:rFonts w:hint="eastAsia"/>
                <w:color w:val="000000"/>
                <w:sz w:val="24"/>
              </w:rPr>
              <w:t>）</w:t>
            </w:r>
          </w:p>
        </w:tc>
      </w:tr>
    </w:tbl>
    <w:p w14:paraId="3949E522" w14:textId="77777777" w:rsidR="000B1A37" w:rsidRDefault="000B1A37">
      <w:bookmarkStart w:id="0" w:name="_GoBack"/>
      <w:bookmarkEnd w:id="0"/>
    </w:p>
    <w:sectPr w:rsidR="000B1A3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B0B56" w16cex:dateUtc="2022-04-08T11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68FD54" w16cid:durableId="25FB0B5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DCAD9" w14:textId="77777777" w:rsidR="005D10EC" w:rsidRDefault="005D10EC" w:rsidP="00A56930">
      <w:r>
        <w:separator/>
      </w:r>
    </w:p>
  </w:endnote>
  <w:endnote w:type="continuationSeparator" w:id="0">
    <w:p w14:paraId="77D5B7C5" w14:textId="77777777" w:rsidR="005D10EC" w:rsidRDefault="005D10EC" w:rsidP="00A5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F0509" w14:textId="77777777" w:rsidR="005D10EC" w:rsidRDefault="005D10EC" w:rsidP="00A56930">
      <w:r>
        <w:separator/>
      </w:r>
    </w:p>
  </w:footnote>
  <w:footnote w:type="continuationSeparator" w:id="0">
    <w:p w14:paraId="7A2958E1" w14:textId="77777777" w:rsidR="005D10EC" w:rsidRDefault="005D10EC" w:rsidP="00A56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9087DE" w14:textId="45555240" w:rsidR="009D7EA6" w:rsidRPr="009D7EA6" w:rsidRDefault="009D7EA6" w:rsidP="009D7EA6">
    <w:pPr>
      <w:pStyle w:val="a4"/>
      <w:ind w:firstLineChars="1300" w:firstLine="2610"/>
      <w:jc w:val="both"/>
      <w:rPr>
        <w:rFonts w:hint="eastAsia"/>
        <w:b/>
        <w:sz w:val="20"/>
      </w:rPr>
    </w:pPr>
    <w:r>
      <w:rPr>
        <w:rFonts w:hint="eastAsia"/>
        <w:b/>
        <w:sz w:val="20"/>
      </w:rPr>
      <w:t>初中生物苏教版实验操作题库</w:t>
    </w:r>
    <w:r>
      <w:rPr>
        <w:b/>
        <w:sz w:val="20"/>
      </w:rPr>
      <w:t xml:space="preserve">  2022.4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F32392"/>
    <w:rsid w:val="000B1A37"/>
    <w:rsid w:val="00243612"/>
    <w:rsid w:val="00244B71"/>
    <w:rsid w:val="00503E43"/>
    <w:rsid w:val="005C796A"/>
    <w:rsid w:val="005D10EC"/>
    <w:rsid w:val="00665DB4"/>
    <w:rsid w:val="00674F6E"/>
    <w:rsid w:val="0083346C"/>
    <w:rsid w:val="009D7EA6"/>
    <w:rsid w:val="00A56930"/>
    <w:rsid w:val="00B21DEC"/>
    <w:rsid w:val="00C0596A"/>
    <w:rsid w:val="00CC55D5"/>
    <w:rsid w:val="00DD415D"/>
    <w:rsid w:val="01454591"/>
    <w:rsid w:val="74F3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5A03248"/>
  <w15:docId w15:val="{571D58B1-51B5-4F1A-82C6-C0CCBBEB9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/>
      <w:szCs w:val="20"/>
    </w:rPr>
  </w:style>
  <w:style w:type="paragraph" w:styleId="a4">
    <w:name w:val="header"/>
    <w:basedOn w:val="a"/>
    <w:link w:val="a5"/>
    <w:uiPriority w:val="99"/>
    <w:rsid w:val="00A5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56930"/>
    <w:rPr>
      <w:rFonts w:ascii="Times New Roman" w:eastAsia="宋体" w:hAnsi="Times New Roman" w:cs="Times New Roman"/>
      <w:kern w:val="2"/>
      <w:sz w:val="18"/>
      <w:szCs w:val="18"/>
    </w:rPr>
  </w:style>
  <w:style w:type="paragraph" w:styleId="a6">
    <w:name w:val="footer"/>
    <w:basedOn w:val="a"/>
    <w:link w:val="a7"/>
    <w:rsid w:val="00A5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6930"/>
    <w:rPr>
      <w:rFonts w:ascii="Times New Roman" w:eastAsia="宋体" w:hAnsi="Times New Roman" w:cs="Times New Roman"/>
      <w:kern w:val="2"/>
      <w:sz w:val="18"/>
      <w:szCs w:val="18"/>
    </w:rPr>
  </w:style>
  <w:style w:type="character" w:styleId="a8">
    <w:name w:val="annotation reference"/>
    <w:basedOn w:val="a0"/>
    <w:rsid w:val="00A56930"/>
    <w:rPr>
      <w:sz w:val="21"/>
      <w:szCs w:val="21"/>
    </w:rPr>
  </w:style>
  <w:style w:type="paragraph" w:styleId="a9">
    <w:name w:val="annotation text"/>
    <w:basedOn w:val="a"/>
    <w:link w:val="aa"/>
    <w:rsid w:val="00A56930"/>
    <w:pPr>
      <w:jc w:val="left"/>
    </w:pPr>
  </w:style>
  <w:style w:type="character" w:customStyle="1" w:styleId="aa">
    <w:name w:val="批注文字 字符"/>
    <w:basedOn w:val="a0"/>
    <w:link w:val="a9"/>
    <w:rsid w:val="00A56930"/>
    <w:rPr>
      <w:rFonts w:ascii="Times New Roman" w:eastAsia="宋体" w:hAnsi="Times New Roman" w:cs="Times New Roman"/>
      <w:kern w:val="2"/>
      <w:sz w:val="21"/>
      <w:szCs w:val="24"/>
    </w:rPr>
  </w:style>
  <w:style w:type="paragraph" w:styleId="ab">
    <w:name w:val="annotation subject"/>
    <w:basedOn w:val="a9"/>
    <w:next w:val="a9"/>
    <w:link w:val="ac"/>
    <w:rsid w:val="00A56930"/>
    <w:rPr>
      <w:b/>
      <w:bCs/>
    </w:rPr>
  </w:style>
  <w:style w:type="character" w:customStyle="1" w:styleId="ac">
    <w:name w:val="批注主题 字符"/>
    <w:basedOn w:val="aa"/>
    <w:link w:val="ab"/>
    <w:rsid w:val="00A56930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paragraph" w:styleId="ad">
    <w:name w:val="Balloon Text"/>
    <w:basedOn w:val="a"/>
    <w:link w:val="ae"/>
    <w:rsid w:val="00665DB4"/>
    <w:rPr>
      <w:sz w:val="18"/>
      <w:szCs w:val="18"/>
    </w:rPr>
  </w:style>
  <w:style w:type="character" w:customStyle="1" w:styleId="ae">
    <w:name w:val="批注框文本 字符"/>
    <w:basedOn w:val="a0"/>
    <w:link w:val="ad"/>
    <w:rsid w:val="00665DB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7D54B79-7EF0-43F5-AA50-0A2F6987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13</cp:revision>
  <dcterms:created xsi:type="dcterms:W3CDTF">2022-04-02T13:44:00Z</dcterms:created>
  <dcterms:modified xsi:type="dcterms:W3CDTF">2022-04-25T09:01:00Z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1501F1B271F64006B248805394991AB1</vt:lpwstr>
  </property>
</Properties>
</file>