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E40AF"/>
          <w:sz w:val="52"/>
          <w:szCs w:val="52"/>
        </w:rPr>
        <w:t xml:space="preserve">Cold Outreach Templates</w:t>
      </w:r>
    </w:p>
    <w:p>
      <w:pPr>
        <w:spacing w:after="200"/>
        <w:jc w:val="center"/>
      </w:pPr>
      <w:r>
        <w:rPr>
          <w:color w:val="4B5563"/>
          <w:sz w:val="26"/>
          <w:szCs w:val="26"/>
        </w:rPr>
        <w:t xml:space="preserve">Email Templates for B2B API Sales</w:t>
      </w:r>
    </w:p>
    <w:p>
      <w:pPr>
        <w:jc w:val="center"/>
      </w:pPr>
      <w:r>
        <w:rPr>
          <w:color w:val="9CA3AF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</w:pPr>
      <w:r>
        <w:t xml:space="preserve">Template 1: Bookkeeping SaaS Companies</w:t>
      </w:r>
    </w:p>
    <w:p>
      <w:pPr>
        <w:spacing w:after="80"/>
      </w:pPr>
      <w:r>
        <w:rPr>
          <w:b/>
          <w:bCs/>
          <w:color w:val="4B5563"/>
          <w:sz w:val="20"/>
          <w:szCs w:val="20"/>
        </w:rPr>
        <w:t xml:space="preserve">Targets: </w:t>
      </w:r>
      <w:r>
        <w:rPr>
          <w:color w:val="4B5563"/>
          <w:sz w:val="20"/>
          <w:szCs w:val="20"/>
        </w:rPr>
        <w:t xml:space="preserve">Bench, Pilot, Botkeeper, Digits, Bookkeeper360, Decimal</w:t>
      </w:r>
    </w:p>
    <w:p>
      <w:pPr>
        <w:pStyle w:val="Heading2"/>
      </w:pPr>
      <w:r>
        <w:t xml:space="preserve">Subject Line Options (A/B test)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A: Bank statement parsing for [Company] — API that does the extraction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B: Replacing manual statement entry at [Company]?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C: [Company] + bank statement parsing API</w:t>
      </w:r>
    </w:p>
    <w:p>
      <w:pPr>
        <w:pStyle w:val="Heading2"/>
      </w:pPr>
      <w:r>
        <w:t xml:space="preserve">Email Body</w:t>
      </w:r>
    </w:p>
    <w:p>
      <w:pPr>
        <w:spacing w:after="160"/>
      </w:pPr>
      <w:r>
        <w:t xml:space="preserve">Hi [First Name],</w:t>
      </w:r>
    </w:p>
    <w:p>
      <w:pPr>
        <w:spacing w:after="160"/>
      </w:pPr>
      <w:r>
        <w:t xml:space="preserve">I built an API that extracts transactions from bank statement PDFs. You send us a PDF, we return structured JSON with every transaction — dates normalized, amounts standardized, bank auto-detected.</w:t>
      </w:r>
    </w:p>
    <w:p>
      <w:pPr>
        <w:spacing w:after="160"/>
      </w:pPr>
      <w:r>
        <w:t xml:space="preserve">Here’s what a Chase statement looks like through the API: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https://api.taxformatter.com/v1/parse \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-H "X-API-Key: tf_live_demo" \</w:t>
      </w: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  -d '{"file": "&lt;base64&gt;", "filename": "chase.pdf"}'</w:t>
      </w:r>
    </w:p>
    <w:p>
      <w:pPr>
        <w:spacing w:after="160"/>
      </w:pPr>
      <w:r>
        <w:t xml:space="preserve">Response comes back in under 2 seconds with a transactions array, detected bank, and statement metadata. We currently support Chase, Bank of America, Wells Fargo, Citi, Capital One, Mercury, and Navy Federal, with more being added.</w:t>
      </w:r>
    </w:p>
    <w:p>
      <w:pPr>
        <w:spacing w:after="160"/>
      </w:pPr>
      <w:r>
        <w:t xml:space="preserve">If [Company] is processing bank statements as part of client onboarding or monthly bookkeeping, happy to set up a free trial key so your team can test it.</w:t>
      </w:r>
    </w:p>
    <w:p>
      <w:pPr>
        <w:spacing w:after="160"/>
      </w:pPr>
      <w:r>
        <w:t xml:space="preserve">Best,</w:t>
      </w:r>
    </w:p>
    <w:p>
      <w:pPr>
        <w:spacing w:after="160"/>
      </w:pPr>
      <w:r>
        <w:t xml:space="preserve">[Your name]</w:t>
      </w:r>
    </w:p>
    <w:p>
      <w:pPr>
        <w:spacing w:after="80"/>
      </w:pPr>
      <w:r>
        <w:rPr>
          <w:b/>
          <w:bCs/>
        </w:rPr>
        <w:t xml:space="preserve">P.S. </w:t>
      </w:r>
      <w:r>
        <w:t xml:space="preserve">You can test it right now at taxformatter.com/upload — no signup, just drop a PDF.</w:t>
      </w:r>
    </w:p>
    <w:p>
      <w:r>
        <w:br w:type="page"/>
      </w:r>
    </w:p>
    <w:p>
      <w:pPr>
        <w:pStyle w:val="Heading1"/>
      </w:pPr>
      <w:r>
        <w:t xml:space="preserve">Template 2: Crypto Tax Software Companies</w:t>
      </w:r>
    </w:p>
    <w:p>
      <w:pPr>
        <w:spacing w:after="80"/>
      </w:pPr>
      <w:r>
        <w:rPr>
          <w:b/>
          <w:bCs/>
          <w:color w:val="4B5563"/>
          <w:sz w:val="20"/>
          <w:szCs w:val="20"/>
        </w:rPr>
        <w:t xml:space="preserve">Targets: </w:t>
      </w:r>
      <w:r>
        <w:rPr>
          <w:color w:val="4B5563"/>
          <w:sz w:val="20"/>
          <w:szCs w:val="20"/>
        </w:rPr>
        <w:t xml:space="preserve">Smaller crypto tax tools, accounting firms with crypto clients</w:t>
      </w:r>
    </w:p>
    <w:p>
      <w:pPr>
        <w:pStyle w:val="Heading2"/>
      </w:pPr>
      <w:r>
        <w:t xml:space="preserve">Subject Line Options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A: Crypto CSV parsing API — 14 exchanges, one endpoint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B: Stop building exchange parsers — we did it for you</w:t>
      </w:r>
    </w:p>
    <w:p>
      <w:pPr>
        <w:pStyle w:val="Heading2"/>
      </w:pPr>
      <w:r>
        <w:t xml:space="preserve">Email Body</w:t>
      </w:r>
    </w:p>
    <w:p>
      <w:pPr>
        <w:spacing w:after="160"/>
      </w:pPr>
      <w:r>
        <w:t xml:space="preserve">Hi [First Name],</w:t>
      </w:r>
    </w:p>
    <w:p>
      <w:pPr>
        <w:spacing w:after="160"/>
      </w:pPr>
      <w:r>
        <w:t xml:space="preserve">I built an API that parses crypto exchange CSVs into structured JSON. One endpoint handles Coinbase, Binance, Kraken, Gemini, and 10 other exchanges — auto-detects the source, normalizes dates to UTC ISO 8601, standardizes amounts, and handles all the format quirks (Coinbase metadata rows, Binance .tar.gz archives, Bybit Unix timestamps).</w:t>
      </w:r>
    </w:p>
    <w:p>
      <w:pPr>
        <w:spacing w:after="160"/>
      </w:pPr>
      <w:r>
        <w:t xml:space="preserve">If [Company] is building exchange import flows, this could save your team from maintaining 14 separate parsers. The API runs synchronously (sub-2s) and starts at $29/month for 100 files.</w:t>
      </w:r>
    </w:p>
    <w:p>
      <w:pPr>
        <w:spacing w:after="160"/>
      </w:pPr>
      <w:r>
        <w:t xml:space="preserve">Also ships with an MCP server for AI agents — if you’re building any AI-assisted tax prep features, your agent can call our parser via natural language.</w:t>
      </w:r>
    </w:p>
    <w:p>
      <w:pPr>
        <w:spacing w:after="160"/>
      </w:pPr>
      <w:r>
        <w:t xml:space="preserve">Happy to set up a free trial key if you want to test with real exchange files.</w:t>
      </w:r>
    </w:p>
    <w:p>
      <w:pPr>
        <w:spacing w:after="160"/>
      </w:pPr>
      <w:r>
        <w:t xml:space="preserve">Best,</w:t>
      </w:r>
    </w:p>
    <w:p>
      <w:pPr>
        <w:spacing w:after="160"/>
      </w:pPr>
      <w:r>
        <w:t xml:space="preserve">[Your name]</w:t>
      </w:r>
    </w:p>
    <w:p>
      <w:r>
        <w:br w:type="page"/>
      </w:r>
    </w:p>
    <w:p>
      <w:pPr>
        <w:pStyle w:val="Heading1"/>
      </w:pPr>
      <w:r>
        <w:t xml:space="preserve">Template 3: Accounting Firms / CPAs</w:t>
      </w:r>
    </w:p>
    <w:p>
      <w:pPr>
        <w:spacing w:after="80"/>
      </w:pPr>
      <w:r>
        <w:rPr>
          <w:b/>
          <w:bCs/>
          <w:color w:val="4B5563"/>
          <w:sz w:val="20"/>
          <w:szCs w:val="20"/>
        </w:rPr>
        <w:t xml:space="preserve">Targets: </w:t>
      </w:r>
      <w:r>
        <w:rPr>
          <w:color w:val="4B5563"/>
          <w:sz w:val="20"/>
          <w:szCs w:val="20"/>
        </w:rPr>
        <w:t xml:space="preserve">Mid-size accounting firms (50–500 clients), firms with crypto practice areas</w:t>
      </w:r>
    </w:p>
    <w:p>
      <w:pPr>
        <w:pStyle w:val="Heading2"/>
      </w:pPr>
      <w:r>
        <w:t xml:space="preserve">Subject Line Options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A: Automate bank statement data entry for your firm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B: Bank statements + crypto CSVs — converted in seconds</w:t>
      </w:r>
    </w:p>
    <w:p>
      <w:pPr>
        <w:pStyle w:val="Heading2"/>
      </w:pPr>
      <w:r>
        <w:t xml:space="preserve">Email Body</w:t>
      </w:r>
    </w:p>
    <w:p>
      <w:pPr>
        <w:spacing w:after="160"/>
      </w:pPr>
      <w:r>
        <w:t xml:space="preserve">Hi [First Name],</w:t>
      </w:r>
    </w:p>
    <w:p>
      <w:pPr>
        <w:spacing w:after="160"/>
      </w:pPr>
      <w:r>
        <w:t xml:space="preserve">Quick question — how much time does your team spend manually entering data from client bank statements and crypto exchange reports?</w:t>
      </w:r>
    </w:p>
    <w:p>
      <w:pPr>
        <w:spacing w:after="160"/>
      </w:pPr>
      <w:r>
        <w:t xml:space="preserve">I built TaxFormatter, a tool that converts bank statement PDFs and crypto exchange CSVs into clean, structured data. Your team uploads a file, and gets back a formatted spreadsheet ready for import. It supports 7+ banks (Chase, BofA, Wells Fargo, etc.) and 14 crypto exchanges (Coinbase, Binance, Kraken, etc.).</w:t>
      </w:r>
    </w:p>
    <w:p>
      <w:pPr>
        <w:spacing w:after="160"/>
      </w:pPr>
      <w:r>
        <w:t xml:space="preserve">For firms handling crypto clients, it’s especially useful during tax season — clients send you a Coinbase CSV that won’t import into TurboTax, and TaxFormatter reformats it automatically.</w:t>
      </w:r>
    </w:p>
    <w:p>
      <w:pPr>
        <w:spacing w:after="160"/>
      </w:pPr>
      <w:r>
        <w:t xml:space="preserve">You can try it free at taxformatter.com/upload (no signup needed). For firms processing high volumes, we also have an API with bulk pricing.</w:t>
      </w:r>
    </w:p>
    <w:p>
      <w:pPr>
        <w:spacing w:after="160"/>
      </w:pPr>
      <w:r>
        <w:t xml:space="preserve">Best,</w:t>
      </w:r>
    </w:p>
    <w:p>
      <w:pPr>
        <w:spacing w:after="160"/>
      </w:pPr>
      <w:r>
        <w:t xml:space="preserve">[Your name]</w:t>
      </w:r>
    </w:p>
    <w:p>
      <w:r>
        <w:br w:type="page"/>
      </w:r>
    </w:p>
    <w:p>
      <w:pPr>
        <w:pStyle w:val="Heading1"/>
      </w:pPr>
      <w:r>
        <w:t xml:space="preserve">Template 4: Fintech Lenders (Future Pipeline)</w:t>
      </w:r>
    </w:p>
    <w:p>
      <w:pPr>
        <w:spacing w:after="80"/>
      </w:pPr>
      <w:r>
        <w:rPr>
          <w:b/>
          <w:bCs/>
          <w:color w:val="4B5563"/>
          <w:sz w:val="20"/>
          <w:szCs w:val="20"/>
        </w:rPr>
        <w:t xml:space="preserve">Targets: </w:t>
      </w:r>
      <w:r>
        <w:rPr>
          <w:color w:val="4B5563"/>
          <w:sz w:val="20"/>
          <w:szCs w:val="20"/>
        </w:rPr>
        <w:t xml:space="preserve">Lending platforms, underwriting teams that analyze bank statements for loan decisions</w:t>
      </w:r>
    </w:p>
    <w:p>
      <w:pPr>
        <w:pStyle w:val="Heading2"/>
      </w:pPr>
      <w:r>
        <w:t xml:space="preserve">Subject Line Options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A: Bank statement extraction API for underwriting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B: Structured bank data from PDFs — API for lending workflows</w:t>
      </w:r>
    </w:p>
    <w:p>
      <w:pPr>
        <w:pStyle w:val="Heading2"/>
      </w:pPr>
      <w:r>
        <w:t xml:space="preserve">Email Body</w:t>
      </w:r>
    </w:p>
    <w:p>
      <w:pPr>
        <w:spacing w:after="160"/>
      </w:pPr>
      <w:r>
        <w:t xml:space="preserve">Hi [First Name],</w:t>
      </w:r>
    </w:p>
    <w:p>
      <w:pPr>
        <w:spacing w:after="160"/>
      </w:pPr>
      <w:r>
        <w:t xml:space="preserve">I’m reaching out because [Company] likely processes bank statements as part of loan underwriting. I built an API that extracts structured transaction data from bank statement PDFs — auto-detects the bank, normalizes dates and amounts, and returns clean JSON.</w:t>
      </w:r>
    </w:p>
    <w:p>
      <w:pPr>
        <w:spacing w:after="160"/>
      </w:pPr>
      <w:r>
        <w:t xml:space="preserve">Currently supports Chase, Bank of America, Wells Fargo, Citi, Capital One, Mercury, and Navy Federal. Processing is synchronous (under 2 seconds) and stateless — file content stays in memory only, never written to disk.</w:t>
      </w:r>
    </w:p>
    <w:p>
      <w:pPr>
        <w:spacing w:after="160"/>
      </w:pPr>
      <w:r>
        <w:t xml:space="preserve">If automated bank statement extraction is relevant to your underwriting pipeline, I’d like to set up a technical demo. We can also discuss adding support for specific banks your applicants use most.</w:t>
      </w:r>
    </w:p>
    <w:p>
      <w:pPr>
        <w:spacing w:after="160"/>
      </w:pPr>
      <w:r>
        <w:t xml:space="preserve">Best,</w:t>
      </w:r>
    </w:p>
    <w:p>
      <w:pPr>
        <w:spacing w:after="160"/>
      </w:pPr>
      <w:r>
        <w:t xml:space="preserve">[Your name]</w:t>
      </w:r>
    </w:p>
    <w:p>
      <w:r>
        <w:br w:type="page"/>
      </w:r>
    </w:p>
    <w:p>
      <w:pPr>
        <w:pStyle w:val="Heading1"/>
      </w:pPr>
      <w:r>
        <w:t xml:space="preserve">Outreach Tips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Personalize the first line. </w:t>
      </w:r>
      <w:r>
        <w:rPr>
          <w:sz w:val="22"/>
          <w:szCs w:val="22"/>
        </w:rPr>
        <w:t xml:space="preserve">Reference something specific about the company — a blog post, a feature on their site, a job posting that mentions bank statement processing.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Send from a personal email, not a marketing address. </w:t>
      </w:r>
      <w:r>
        <w:rPr>
          <w:sz w:val="22"/>
          <w:szCs w:val="22"/>
        </w:rPr>
        <w:t xml:space="preserve">sean@taxformatter.com, not hello@taxformatter.com.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Follow up once after 3–4 days. </w:t>
      </w:r>
      <w:r>
        <w:rPr>
          <w:sz w:val="22"/>
          <w:szCs w:val="22"/>
        </w:rPr>
        <w:t xml:space="preserve">Keep it short: “Just bumping this — happy to send a demo API key if you want to test.”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Link to the free tool, not docs. </w:t>
      </w:r>
      <w:r>
        <w:rPr>
          <w:sz w:val="22"/>
          <w:szCs w:val="22"/>
        </w:rPr>
        <w:t xml:space="preserve">taxformatter.com/upload is more compelling than a docs page — they can test immediately.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Track opens with a tool like Superhuman or Mailtrack. </w:t>
      </w:r>
      <w:r>
        <w:rPr>
          <w:sz w:val="22"/>
          <w:szCs w:val="22"/>
        </w:rPr>
        <w:t xml:space="preserve">Helps you know who’s interested before following up.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taxformatter.com</w:t>
    </w:r>
    <w:r>
      <w:rPr>
        <w:color w:val="9CA3AF"/>
        <w:sz w:val="16"/>
        <w:szCs w:val="16"/>
      </w:rPr>
      <w:t xml:space="preserve">  | 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TaxFormatter</w:t>
    </w:r>
    <w:r>
      <w:rPr>
        <w:rFonts w:ascii="Arial" w:cs="Arial" w:eastAsia="Arial" w:hAnsi="Arial"/>
        <w:color w:val="9CA3AF"/>
        <w:sz w:val="18"/>
        <w:szCs w:val="18"/>
      </w:rPr>
      <w:t xml:space="preserve">  |  Outreach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2026-04-04T20:57:31.709Z</dcterms:created>
  <dcterms:modified xsi:type="dcterms:W3CDTF">2026-04-04T20:57:31.709Z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