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 THIRTY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https://www.youtube.com/watch?v=uKn90TXiEkg&amp;list=PLhQjrBD2T381e1IyDsLSXFYveF6ggaPBx&amp;index=8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Computational Thinking: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Abstraction: Understanding that the colored lines actually represent LED’s and it can also represent different numbers when you light up certain parts of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Pattern recognition: There countries and special days next to them. Also, you have a system to represent numbers. So you should be looking for dates.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Decomposition: Find the dates of each special day for that particular country one by 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Algorithm Design: After finding the days and sorting them in order. Algorithm proceeds like this: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1-)Pick the date.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2-)Represent the day of date with the LED.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3-) From the LED’s that are not lighted, pick the letters that are in the same order with the month of that particular date.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4-)Repeat 1-3 until the end of the dates.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uKn90TXiEkg&amp;list=PLhQjrBD2T381e1IyDsLSXFYveF6ggaPBx&amp;index=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