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35248D1" w14:textId="77777777" w:rsidR="00A54D24" w:rsidRPr="00FA3597" w:rsidRDefault="00D940CD" w:rsidP="00D940CD">
      <w:pPr>
        <w:spacing w:line="48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 w:rsidRPr="00FA3597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Hypothesis</w:t>
      </w:r>
    </w:p>
    <w:p w14:paraId="5220F309" w14:textId="1E64A276" w:rsidR="00D940CD" w:rsidRDefault="005A5DDC" w:rsidP="00D940CD">
      <w:pPr>
        <w:spacing w:line="48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This study </w:t>
      </w:r>
      <w:r w:rsidR="00A277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has both confirmatory and exploratory elements. On the one hand, we wanted to confirm our prior finding that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the </w:t>
      </w:r>
      <w:r w:rsidR="00A277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genuine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video</w:t>
      </w:r>
      <w:r w:rsidR="00CE6B2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CE6B2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and statements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created </w:t>
      </w:r>
      <w:r w:rsidR="00A277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 Studies</w:t>
      </w:r>
      <w:r w:rsidR="008F244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1</w:t>
      </w:r>
      <w:r w:rsidR="00A277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-2</w:t>
      </w:r>
      <w:r w:rsidR="008F244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(a</w:t>
      </w:r>
      <w:r w:rsidR="00CE6B2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nd </w:t>
      </w:r>
      <w:r w:rsidR="008F244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then </w:t>
      </w:r>
      <w:r w:rsidR="00A277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revised here in Study 3</w:t>
      </w:r>
      <w:r w:rsidR="00CE6B2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)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are sufficient to establish novel evaluations towards the target actor. If </w:t>
      </w:r>
      <w:r w:rsidR="0083586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so,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then participants exposed to the </w:t>
      </w:r>
      <w:r w:rsidRPr="005A5DDC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positive variant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videos should demonstrate relatively more positive evaluations of the target individual (Chris) than those in the </w:t>
      </w:r>
      <w:r w:rsidRPr="005A5DDC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negative variant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video. Moreover, we also expect evaluations to be independently significant in both conditions, such that the </w:t>
      </w:r>
      <w:r w:rsidRPr="005A5DDC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positive variant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videos elicit evaluations that significantly differ from zero in a positive direction whereas the </w:t>
      </w:r>
      <w:r w:rsidRPr="005A5DDC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negative variant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videos elicit evaluations that significantly differ from zero in a negative direction.</w:t>
      </w:r>
      <w:r w:rsidR="008F244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A277B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Given the changes made to the content of the videos we hypothesized that this pattern would </w:t>
      </w:r>
      <w:r w:rsidR="008F244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occur on both self-reported and indirect (</w:t>
      </w:r>
      <w:proofErr w:type="spellStart"/>
      <w:r w:rsidR="008F244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pIAT</w:t>
      </w:r>
      <w:proofErr w:type="spellEnd"/>
      <w:r w:rsidR="008F244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 measures.</w:t>
      </w:r>
    </w:p>
    <w:p w14:paraId="4AB5D2E8" w14:textId="0DA5F34B" w:rsidR="005A5DDC" w:rsidRPr="00FA3597" w:rsidRDefault="00A277BC" w:rsidP="00D940CD">
      <w:pPr>
        <w:spacing w:line="48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On the other hand, we wanted to explore a secondary question: would synthetically-created videos also be capable of establishing novel evaluations, and if so, would these evaluations be similar to those established via the genuine videos? If so we would expect a similar pattern of evaluations </w:t>
      </w:r>
      <w:r w:rsidR="005F58F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to emerge in the </w:t>
      </w:r>
      <w:proofErr w:type="spellStart"/>
      <w:r w:rsidR="005F58F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Deepfake</w:t>
      </w:r>
      <w:proofErr w:type="spellEnd"/>
      <w:r w:rsidR="005F58F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conditions relative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to those produced by the genuine videos</w:t>
      </w:r>
      <w:bookmarkStart w:id="0" w:name="_GoBack"/>
      <w:bookmarkEnd w:id="0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. </w:t>
      </w:r>
    </w:p>
    <w:sectPr w:rsidR="005A5DDC" w:rsidRPr="00FA359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40CD"/>
    <w:rsid w:val="000E0062"/>
    <w:rsid w:val="001D1652"/>
    <w:rsid w:val="001E6DFA"/>
    <w:rsid w:val="005A5DDC"/>
    <w:rsid w:val="005A73F8"/>
    <w:rsid w:val="005F58F2"/>
    <w:rsid w:val="006D5E75"/>
    <w:rsid w:val="007045FA"/>
    <w:rsid w:val="007344EC"/>
    <w:rsid w:val="0079212C"/>
    <w:rsid w:val="00823962"/>
    <w:rsid w:val="00835863"/>
    <w:rsid w:val="008F2444"/>
    <w:rsid w:val="00942C12"/>
    <w:rsid w:val="00A277BC"/>
    <w:rsid w:val="00B40BC7"/>
    <w:rsid w:val="00CE6B2B"/>
    <w:rsid w:val="00D940CD"/>
    <w:rsid w:val="00DA675A"/>
    <w:rsid w:val="00DF25DE"/>
    <w:rsid w:val="00EB6DE7"/>
    <w:rsid w:val="00FA3597"/>
    <w:rsid w:val="00FC7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F92B73"/>
  <w15:docId w15:val="{7A785D13-B424-4408-9A27-6F6D399277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E0062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0E00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B3A36D-03DF-4C8F-A60F-754416334F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206</Words>
  <Characters>1139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UGent</Company>
  <LinksUpToDate>false</LinksUpToDate>
  <CharactersWithSpaces>1343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simone mattavelli</dc:creator>
  <cp:lastModifiedBy>sean hughes</cp:lastModifiedBy>
  <cp:revision>10</cp:revision>
  <dcterms:created xsi:type="dcterms:W3CDTF">2017-03-14T13:37:00Z</dcterms:created>
  <dcterms:modified xsi:type="dcterms:W3CDTF">2020-08-06T13:14:00Z</dcterms:modified>
</cp:coreProperties>
</file>