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BCBF" w14:textId="77777777" w:rsidR="00C677DD" w:rsidRDefault="00C677DD" w:rsidP="004A3B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74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Impact of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Extinction </w:t>
      </w:r>
      <w:r w:rsidRPr="0050742D">
        <w:rPr>
          <w:rFonts w:ascii="Times New Roman" w:hAnsi="Times New Roman" w:cs="Times New Roman"/>
          <w:b/>
          <w:sz w:val="24"/>
          <w:szCs w:val="24"/>
          <w:lang w:val="en-US"/>
        </w:rPr>
        <w:t>on Evaluative Learning via Intersecting Regularities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204B9C4" w14:textId="037F41DE" w:rsidR="00C677DD" w:rsidRPr="00E3516E" w:rsidRDefault="00C677DD" w:rsidP="00C677DD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  <w:sectPr w:rsidR="00C677DD" w:rsidRPr="00E3516E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Intersecting Regularities is a new route for changing liking. In a typical IR procedure, individuals perform a task in which they learn that valenced and neutral stimuli are related to each other via one (or more) elements in operant contingencies that intersecting with one another. For instance, a first </w:t>
      </w:r>
      <w:r>
        <w:rPr>
          <w:rFonts w:ascii="Times New Roman" w:hAnsi="Times New Roman" w:cs="Times New Roman"/>
          <w:sz w:val="24"/>
          <w:lang w:val="en-US"/>
        </w:rPr>
        <w:t xml:space="preserve">operant contingency might consist in </w:t>
      </w:r>
      <w:r w:rsidRPr="00E31A04">
        <w:rPr>
          <w:rFonts w:ascii="Times New Roman" w:hAnsi="Times New Roman" w:cs="Times New Roman"/>
          <w:sz w:val="24"/>
          <w:lang w:val="en-US"/>
        </w:rPr>
        <w:t>pressing a red button (R1) in the presence of a positively valenced stimulus (S1)</w:t>
      </w:r>
      <w:r>
        <w:rPr>
          <w:rFonts w:ascii="Times New Roman" w:hAnsi="Times New Roman" w:cs="Times New Roman"/>
          <w:sz w:val="24"/>
          <w:lang w:val="en-US"/>
        </w:rPr>
        <w:t xml:space="preserve"> that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 leads to the presentation of a neutral outcome (O1). </w:t>
      </w:r>
      <w:r>
        <w:rPr>
          <w:rFonts w:ascii="Times New Roman" w:hAnsi="Times New Roman" w:cs="Times New Roman"/>
          <w:sz w:val="24"/>
          <w:lang w:val="en-US"/>
        </w:rPr>
        <w:t>Then i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n a second contingency, pressing a yellow button (R2) when a neutral stimulus is present (S2) leads to the exact same outcome (O1). Participants may evaluate neutral stimulus (S2) more positively than </w:t>
      </w:r>
      <w:r>
        <w:rPr>
          <w:rFonts w:ascii="Times New Roman" w:hAnsi="Times New Roman" w:cs="Times New Roman"/>
          <w:sz w:val="24"/>
          <w:lang w:val="en-US"/>
        </w:rPr>
        <w:t xml:space="preserve">they used to do due to 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the fact that the two operant contingencies intersect </w:t>
      </w:r>
      <w:r>
        <w:rPr>
          <w:rFonts w:ascii="Times New Roman" w:hAnsi="Times New Roman" w:cs="Times New Roman"/>
          <w:sz w:val="24"/>
          <w:lang w:val="en-US"/>
        </w:rPr>
        <w:t xml:space="preserve">each other </w:t>
      </w:r>
      <w:r w:rsidRPr="00E31A04">
        <w:rPr>
          <w:rFonts w:ascii="Times New Roman" w:hAnsi="Times New Roman" w:cs="Times New Roman"/>
          <w:sz w:val="24"/>
          <w:lang w:val="en-US"/>
        </w:rPr>
        <w:t>in terms of a common outcome (i.e., positive stimulus (S1)</w:t>
      </w:r>
      <w:r w:rsidRPr="00E31A04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E31A04">
        <w:rPr>
          <w:rFonts w:ascii="Times New Roman" w:hAnsi="Times New Roman" w:cs="Times New Roman"/>
          <w:sz w:val="24"/>
          <w:lang w:val="en-US"/>
        </w:rPr>
        <w:t xml:space="preserve"> red button (R1)</w:t>
      </w:r>
      <w:r w:rsidRPr="000176C4">
        <w:rPr>
          <w:rFonts w:ascii="Times New Roman" w:hAnsi="Times New Roman" w:cs="Times New Roman"/>
          <w:sz w:val="24"/>
          <w:lang w:val="en-US"/>
        </w:rPr>
        <w:t xml:space="preserve"> </w:t>
      </w:r>
      <w:r w:rsidRPr="000176C4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0176C4">
        <w:rPr>
          <w:rFonts w:ascii="Times New Roman" w:hAnsi="Times New Roman" w:cs="Times New Roman"/>
          <w:sz w:val="24"/>
          <w:lang w:val="en-US"/>
        </w:rPr>
        <w:t xml:space="preserve"> neutral stimulus (O1); Neutral stimulus (S2) </w:t>
      </w:r>
      <w:r w:rsidRPr="000176C4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0176C4">
        <w:rPr>
          <w:rFonts w:ascii="Times New Roman" w:hAnsi="Times New Roman" w:cs="Times New Roman"/>
          <w:sz w:val="24"/>
          <w:lang w:val="en-US"/>
        </w:rPr>
        <w:t xml:space="preserve"> yellow button (R2) </w:t>
      </w:r>
      <w:r w:rsidRPr="000176C4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0176C4">
        <w:rPr>
          <w:rFonts w:ascii="Times New Roman" w:hAnsi="Times New Roman" w:cs="Times New Roman"/>
          <w:sz w:val="24"/>
          <w:lang w:val="en-US"/>
        </w:rPr>
        <w:t xml:space="preserve"> neutral stimulus (O1)).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effectiveness of evaluative learning via IR has been demonstrated on both implicit and explicit attitudes (Hughes,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Houwer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2016). So far IR studies have only focused on evaluative transfer. However, an important aspect of (evaluative) learning is how to change preferences once they’ve been acquired. In Evaluative Conditioning (EC), one </w:t>
      </w:r>
      <w:r w:rsidR="00987282">
        <w:rPr>
          <w:rFonts w:ascii="Times New Roman" w:hAnsi="Times New Roman" w:cs="Times New Roman"/>
          <w:sz w:val="24"/>
          <w:szCs w:val="24"/>
          <w:lang w:val="en-US"/>
        </w:rPr>
        <w:t>way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altering evaluative responses is </w:t>
      </w:r>
      <w:r w:rsidR="00987282">
        <w:rPr>
          <w:rFonts w:ascii="Times New Roman" w:hAnsi="Times New Roman" w:cs="Times New Roman"/>
          <w:sz w:val="24"/>
          <w:szCs w:val="24"/>
          <w:lang w:val="en-US"/>
        </w:rPr>
        <w:t xml:space="preserve">via </w:t>
      </w:r>
      <w:r w:rsidRPr="00E3516E">
        <w:rPr>
          <w:rFonts w:ascii="Times New Roman" w:hAnsi="Times New Roman" w:cs="Times New Roman"/>
          <w:i/>
          <w:sz w:val="24"/>
          <w:szCs w:val="24"/>
          <w:lang w:val="en-US"/>
        </w:rPr>
        <w:t>extinction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aim of the present contribution is to investigate whether extinction can also change recently formed evaluative responses in an IR context. </w:t>
      </w:r>
    </w:p>
    <w:p w14:paraId="2A574788" w14:textId="77777777" w:rsidR="00C677DD" w:rsidRPr="00756B96" w:rsidRDefault="00C677DD" w:rsidP="00C677DD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IR and Extinction</w:t>
      </w:r>
    </w:p>
    <w:p w14:paraId="715FF024" w14:textId="2694FD1B" w:rsidR="00C677DD" w:rsidRDefault="00C677DD" w:rsidP="00C677DD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6B96">
        <w:rPr>
          <w:rFonts w:ascii="Times New Roman" w:hAnsi="Times New Roman" w:cs="Times New Roman"/>
          <w:sz w:val="24"/>
          <w:szCs w:val="24"/>
          <w:lang w:val="en-US"/>
        </w:rPr>
        <w:t>In EC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56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56B96">
        <w:rPr>
          <w:rFonts w:ascii="Times New Roman" w:hAnsi="Times New Roman" w:cs="Times New Roman"/>
          <w:sz w:val="24"/>
          <w:szCs w:val="24"/>
          <w:lang w:val="en-US"/>
        </w:rPr>
        <w:t xml:space="preserve">xtinction refers to an experimental procedure containing two sequential phases. In the first phase (acquisition),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individual </w:t>
      </w:r>
      <w:r w:rsidRPr="00756B96">
        <w:rPr>
          <w:rFonts w:ascii="Times New Roman" w:hAnsi="Times New Roman" w:cs="Times New Roman"/>
          <w:sz w:val="24"/>
          <w:szCs w:val="24"/>
          <w:lang w:val="en-US"/>
        </w:rPr>
        <w:t xml:space="preserve">is exposed to a contingency between two stimuli - a conditioned stimulus (CS) and an unconditioned stimulus (US). The second phase (extinction) consists of the mere presentation of the CS, without contingent presentation of the US. </w:t>
      </w:r>
      <w:r>
        <w:rPr>
          <w:rFonts w:ascii="Times New Roman" w:hAnsi="Times New Roman" w:cs="Times New Roman"/>
          <w:sz w:val="24"/>
          <w:szCs w:val="24"/>
          <w:lang w:val="en-US"/>
        </w:rPr>
        <w:t>Previous work indicates that, compared to Pavlovian conditioning, EC is less susceptible to extinction</w:t>
      </w:r>
      <w:r w:rsidRPr="00756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(e.g.,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Baeyens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Crombez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Van den Bergh, &amp;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Eelen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1988;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Díaz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Ruiz, &amp;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Baeyens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2005; Dwyer,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Jarrat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&amp; Dick, 2007;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Vansteenwegen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Francken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Vervliet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Clercq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&amp;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Eelen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2006;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Gawronski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Gast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 xml:space="preserve">, &amp; De </w:t>
      </w:r>
      <w:proofErr w:type="spellStart"/>
      <w:r w:rsidRPr="000D3526">
        <w:rPr>
          <w:rFonts w:ascii="Times New Roman" w:hAnsi="Times New Roman" w:cs="Times New Roman"/>
          <w:sz w:val="24"/>
          <w:szCs w:val="24"/>
          <w:lang w:val="en-US"/>
        </w:rPr>
        <w:t>Houwer</w:t>
      </w:r>
      <w:proofErr w:type="spellEnd"/>
      <w:r w:rsidRPr="000D3526">
        <w:rPr>
          <w:rFonts w:ascii="Times New Roman" w:hAnsi="Times New Roman" w:cs="Times New Roman"/>
          <w:sz w:val="24"/>
          <w:szCs w:val="24"/>
          <w:lang w:val="en-US"/>
        </w:rPr>
        <w:t>, 2015)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We explore if changes in liking also decrease in magnitude once the intersection between regularities is put into extinction. </w:t>
      </w:r>
      <w:r w:rsidR="00E20017">
        <w:rPr>
          <w:rFonts w:ascii="Times New Roman" w:hAnsi="Times New Roman" w:cs="Times New Roman"/>
          <w:sz w:val="24"/>
          <w:szCs w:val="24"/>
          <w:lang w:val="en-US"/>
        </w:rPr>
        <w:t>In Studies 1-3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08F">
        <w:rPr>
          <w:rFonts w:ascii="Times New Roman" w:hAnsi="Times New Roman" w:cs="Times New Roman"/>
          <w:sz w:val="24"/>
          <w:szCs w:val="24"/>
          <w:lang w:val="en-US"/>
        </w:rPr>
        <w:t xml:space="preserve">we attempted to achieve this outcome with varying levels of success (see </w:t>
      </w:r>
      <w:r w:rsidR="007F33CC" w:rsidRPr="007F33CC">
        <w:rPr>
          <w:rFonts w:ascii="Times New Roman" w:hAnsi="Times New Roman" w:cs="Times New Roman"/>
          <w:sz w:val="24"/>
          <w:szCs w:val="24"/>
          <w:lang w:val="en-US"/>
        </w:rPr>
        <w:t>https://osf.io/nkr9g/</w:t>
      </w:r>
      <w:r w:rsidR="00EF408F">
        <w:rPr>
          <w:rFonts w:ascii="Times New Roman" w:hAnsi="Times New Roman" w:cs="Times New Roman"/>
          <w:sz w:val="24"/>
          <w:szCs w:val="24"/>
          <w:lang w:val="en-US"/>
        </w:rPr>
        <w:t xml:space="preserve">). In Study </w:t>
      </w:r>
      <w:r w:rsidR="00E200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08F">
        <w:rPr>
          <w:rFonts w:ascii="Times New Roman" w:hAnsi="Times New Roman" w:cs="Times New Roman"/>
          <w:sz w:val="24"/>
          <w:szCs w:val="24"/>
          <w:lang w:val="en-US"/>
        </w:rPr>
        <w:t xml:space="preserve">will attempt to extinguish IR effects via repeatedly presenting stimuli in isolation from one another (i.e., stimulus presentations in non-response contingent ways). Doing so may signal to the participants that the previous intersection between regularities no longer holds – and as such – that the valence of one stimulus in those intersecting regularities should no longer be transferred to other stimuli in those regularities. </w:t>
      </w:r>
    </w:p>
    <w:p w14:paraId="088C76B7" w14:textId="5A5AE7F7" w:rsidR="00C677DD" w:rsidRPr="00ED6A16" w:rsidRDefault="00C677DD" w:rsidP="00023F3B">
      <w:pPr>
        <w:tabs>
          <w:tab w:val="left" w:pos="1830"/>
          <w:tab w:val="center" w:pos="4819"/>
        </w:tabs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6A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Extinction </w:t>
      </w:r>
      <w:r w:rsidR="00EF4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via </w:t>
      </w:r>
      <w:r w:rsidR="00DD0E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repeated </w:t>
      </w:r>
      <w:r w:rsidR="00EF408F">
        <w:rPr>
          <w:rFonts w:ascii="Times New Roman" w:hAnsi="Times New Roman" w:cs="Times New Roman"/>
          <w:b/>
          <w:sz w:val="24"/>
          <w:szCs w:val="24"/>
          <w:lang w:val="en-US"/>
        </w:rPr>
        <w:t>stimulus presentation</w:t>
      </w:r>
      <w:r w:rsidR="008047C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FB2F1AC" w14:textId="1EFEC17E" w:rsidR="00C677DD" w:rsidRPr="00447348" w:rsidRDefault="00EF408F" w:rsidP="00C677D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Study </w:t>
      </w:r>
      <w:r w:rsidR="00E20017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5EEE06E2" w14:textId="6FE3D2E3" w:rsidR="00C677DD" w:rsidRDefault="00DD0EFD" w:rsidP="00C677DD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Another 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>way to extinguish the aforementioned intersection between operant contingencies would be to</w:t>
      </w:r>
      <w:r w:rsidR="00EF408F">
        <w:rPr>
          <w:rFonts w:ascii="Times New Roman" w:hAnsi="Times New Roman" w:cs="Times New Roman"/>
          <w:sz w:val="24"/>
          <w:szCs w:val="24"/>
          <w:lang w:val="en-US"/>
        </w:rPr>
        <w:t xml:space="preserve"> present stimuli in isolation from one another (i.e., as is often the case in classical conditioning and operant conditioning)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. For instance, imagine that during Phase 1 participants first learn (Positive Stimulus (S1) </w:t>
      </w:r>
      <w:r w:rsidR="00C677DD" w:rsidRPr="00C36F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 R1 </w:t>
      </w:r>
      <w:r w:rsidR="00C677DD" w:rsidRPr="00C36F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 Neutral</w:t>
      </w:r>
      <w:r w:rsidR="00930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Outcome 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677DD" w:rsidRPr="00B06436">
        <w:rPr>
          <w:rFonts w:ascii="Times New Roman" w:hAnsi="Times New Roman" w:cs="Times New Roman"/>
          <w:b/>
          <w:sz w:val="24"/>
          <w:szCs w:val="24"/>
          <w:lang w:val="en-US"/>
        </w:rPr>
        <w:t>O1</w:t>
      </w:r>
      <w:r w:rsidR="00C677D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; Neutral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Target 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>T1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677DD" w:rsidRPr="00C36F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 R2 </w:t>
      </w:r>
      <w:r w:rsidR="00C677DD" w:rsidRPr="00C36F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 Neutral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Outcome 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677DD" w:rsidRPr="00B06436">
        <w:rPr>
          <w:rFonts w:ascii="Times New Roman" w:hAnsi="Times New Roman" w:cs="Times New Roman"/>
          <w:b/>
          <w:sz w:val="24"/>
          <w:szCs w:val="24"/>
          <w:lang w:val="en-US"/>
        </w:rPr>
        <w:t>O1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). Similarly, they learn that (Negative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>Source (S2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677DD" w:rsidRPr="00C36F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 R3 </w:t>
      </w:r>
      <w:r w:rsidR="00C677DD" w:rsidRPr="00C36F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 Neutral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Outcome 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677DD" w:rsidRPr="00B06436">
        <w:rPr>
          <w:rFonts w:ascii="Times New Roman" w:hAnsi="Times New Roman" w:cs="Times New Roman"/>
          <w:b/>
          <w:sz w:val="24"/>
          <w:szCs w:val="24"/>
          <w:lang w:val="en-US"/>
        </w:rPr>
        <w:t>O2</w:t>
      </w:r>
      <w:r w:rsidR="00C677D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9303B3">
        <w:rPr>
          <w:rFonts w:ascii="Times New Roman" w:hAnsi="Times New Roman" w:cs="Times New Roman"/>
          <w:sz w:val="24"/>
          <w:szCs w:val="24"/>
          <w:lang w:val="en-US"/>
        </w:rPr>
        <w:t>; Neutr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Target 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>T2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677DD" w:rsidRPr="00C36F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 R4 </w:t>
      </w:r>
      <w:r w:rsidR="00C677DD" w:rsidRPr="00C36F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 Neutral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Outcome 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677DD" w:rsidRPr="00B06436">
        <w:rPr>
          <w:rFonts w:ascii="Times New Roman" w:hAnsi="Times New Roman" w:cs="Times New Roman"/>
          <w:b/>
          <w:sz w:val="24"/>
          <w:szCs w:val="24"/>
          <w:lang w:val="en-US"/>
        </w:rPr>
        <w:t>O2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). We would expect O1 and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T1 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 xml:space="preserve">to be positively valenced and O2 and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T2 </w:t>
      </w:r>
      <w:r w:rsidR="00C677DD">
        <w:rPr>
          <w:rFonts w:ascii="Times New Roman" w:hAnsi="Times New Roman" w:cs="Times New Roman"/>
          <w:sz w:val="24"/>
          <w:szCs w:val="24"/>
          <w:lang w:val="en-US"/>
        </w:rPr>
        <w:t>to be negatively valenced after this phase.</w:t>
      </w:r>
    </w:p>
    <w:p w14:paraId="6C8AFD2A" w14:textId="66074940" w:rsidR="00C677DD" w:rsidRDefault="00C677DD" w:rsidP="00C677DD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Now imagine that in phase 2 we extinguish the intersection by </w:t>
      </w:r>
      <w:r w:rsidR="00EF408F">
        <w:rPr>
          <w:rFonts w:ascii="Times New Roman" w:hAnsi="Times New Roman" w:cs="Times New Roman"/>
          <w:sz w:val="24"/>
          <w:szCs w:val="24"/>
          <w:lang w:val="en-US"/>
        </w:rPr>
        <w:t>presenting stimuli in isolation from one another (i.e., in a non-response contingent manner).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case we would expect liking for </w:t>
      </w:r>
      <w:r w:rsidR="00DD0EFD">
        <w:rPr>
          <w:rFonts w:ascii="Times New Roman" w:hAnsi="Times New Roman" w:cs="Times New Roman"/>
          <w:sz w:val="24"/>
          <w:szCs w:val="24"/>
          <w:lang w:val="en-US"/>
        </w:rPr>
        <w:t xml:space="preserve">O1, O2,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T1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23F3B">
        <w:rPr>
          <w:rFonts w:ascii="Times New Roman" w:hAnsi="Times New Roman" w:cs="Times New Roman"/>
          <w:sz w:val="24"/>
          <w:szCs w:val="24"/>
          <w:lang w:val="en-US"/>
        </w:rPr>
        <w:t xml:space="preserve">T2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diminish in magnitude after Phase 2.    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1980"/>
        <w:gridCol w:w="1484"/>
        <w:gridCol w:w="2335"/>
        <w:gridCol w:w="2140"/>
        <w:gridCol w:w="2516"/>
      </w:tblGrid>
      <w:tr w:rsidR="00C677DD" w14:paraId="4894202A" w14:textId="77777777" w:rsidTr="009A4C95">
        <w:tc>
          <w:tcPr>
            <w:tcW w:w="5799" w:type="dxa"/>
            <w:gridSpan w:val="3"/>
            <w:vAlign w:val="center"/>
          </w:tcPr>
          <w:p w14:paraId="2B1F3822" w14:textId="77777777" w:rsidR="00C677DD" w:rsidRPr="007E2B1D" w:rsidRDefault="00C677DD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B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ACQUISITION</w:t>
            </w:r>
          </w:p>
        </w:tc>
        <w:tc>
          <w:tcPr>
            <w:tcW w:w="4656" w:type="dxa"/>
            <w:gridSpan w:val="2"/>
            <w:vAlign w:val="center"/>
          </w:tcPr>
          <w:p w14:paraId="67B93E33" w14:textId="77777777" w:rsidR="00C677DD" w:rsidRPr="007E2B1D" w:rsidRDefault="00C677DD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B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EXINCTION</w:t>
            </w:r>
          </w:p>
        </w:tc>
      </w:tr>
      <w:tr w:rsidR="009A4C95" w14:paraId="1F5DA3CF" w14:textId="77777777" w:rsidTr="002965F5">
        <w:tc>
          <w:tcPr>
            <w:tcW w:w="1980" w:type="dxa"/>
          </w:tcPr>
          <w:p w14:paraId="75A2CBD6" w14:textId="77777777" w:rsidR="009A4C95" w:rsidRPr="007E2B1D" w:rsidRDefault="009A4C95" w:rsidP="002C2CD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B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STIMULUS</w:t>
            </w:r>
          </w:p>
        </w:tc>
        <w:tc>
          <w:tcPr>
            <w:tcW w:w="1484" w:type="dxa"/>
          </w:tcPr>
          <w:p w14:paraId="0172D61E" w14:textId="77777777" w:rsidR="009A4C95" w:rsidRPr="007E2B1D" w:rsidRDefault="009A4C95" w:rsidP="002C2CD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B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2335" w:type="dxa"/>
          </w:tcPr>
          <w:p w14:paraId="2D8CFCAA" w14:textId="77777777" w:rsidR="009A4C95" w:rsidRPr="007E2B1D" w:rsidRDefault="009A4C95" w:rsidP="002C2CD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B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OUTCOME</w:t>
            </w:r>
          </w:p>
        </w:tc>
        <w:tc>
          <w:tcPr>
            <w:tcW w:w="2140" w:type="dxa"/>
          </w:tcPr>
          <w:p w14:paraId="14C5CF57" w14:textId="77777777" w:rsidR="009A4C95" w:rsidRPr="007E2B1D" w:rsidRDefault="009A4C95" w:rsidP="002C2CDC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B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STIMULUS</w:t>
            </w:r>
          </w:p>
        </w:tc>
        <w:tc>
          <w:tcPr>
            <w:tcW w:w="2516" w:type="dxa"/>
            <w:vMerge w:val="restart"/>
          </w:tcPr>
          <w:p w14:paraId="13758AE1" w14:textId="4E489FD3" w:rsidR="009A4C95" w:rsidRPr="00EF408F" w:rsidRDefault="009A4C95" w:rsidP="002C2CD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4C95" w:rsidRPr="002E78B1" w14:paraId="5FF74FEB" w14:textId="77777777" w:rsidTr="002965F5">
        <w:tc>
          <w:tcPr>
            <w:tcW w:w="1980" w:type="dxa"/>
          </w:tcPr>
          <w:p w14:paraId="6661F1A9" w14:textId="66BE7980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Positive source (S1)</w:t>
            </w:r>
          </w:p>
        </w:tc>
        <w:tc>
          <w:tcPr>
            <w:tcW w:w="1484" w:type="dxa"/>
          </w:tcPr>
          <w:p w14:paraId="5680BE17" w14:textId="77777777" w:rsidR="009A4C95" w:rsidRPr="009A4C95" w:rsidRDefault="009A4C95" w:rsidP="002C2CDC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D (R1)</w:t>
            </w:r>
          </w:p>
        </w:tc>
        <w:tc>
          <w:tcPr>
            <w:tcW w:w="2335" w:type="dxa"/>
          </w:tcPr>
          <w:p w14:paraId="24096AD9" w14:textId="7D5D3463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(O1)</w:t>
            </w:r>
          </w:p>
        </w:tc>
        <w:tc>
          <w:tcPr>
            <w:tcW w:w="2140" w:type="dxa"/>
          </w:tcPr>
          <w:p w14:paraId="1854CF4A" w14:textId="09E3CD80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Neutral outcome (O1)</w:t>
            </w:r>
          </w:p>
        </w:tc>
        <w:tc>
          <w:tcPr>
            <w:tcW w:w="2516" w:type="dxa"/>
            <w:vMerge/>
          </w:tcPr>
          <w:p w14:paraId="26DBF94A" w14:textId="53283A84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9A4C95" w:rsidRPr="002E78B1" w14:paraId="3F9A5C29" w14:textId="77777777" w:rsidTr="002965F5">
        <w:tc>
          <w:tcPr>
            <w:tcW w:w="1980" w:type="dxa"/>
          </w:tcPr>
          <w:p w14:paraId="2DC1C184" w14:textId="47B101A8" w:rsidR="009A4C95" w:rsidRPr="009A4C95" w:rsidRDefault="009A4C95" w:rsidP="00023F3B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Neutral target (T1)</w:t>
            </w:r>
          </w:p>
        </w:tc>
        <w:tc>
          <w:tcPr>
            <w:tcW w:w="1484" w:type="dxa"/>
          </w:tcPr>
          <w:p w14:paraId="7D29A1F1" w14:textId="77777777" w:rsidR="009A4C95" w:rsidRPr="009A4C95" w:rsidRDefault="009A4C95" w:rsidP="002C2CDC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C (R2)</w:t>
            </w:r>
          </w:p>
        </w:tc>
        <w:tc>
          <w:tcPr>
            <w:tcW w:w="2335" w:type="dxa"/>
          </w:tcPr>
          <w:p w14:paraId="41369535" w14:textId="331BB30B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(O1)</w:t>
            </w:r>
          </w:p>
        </w:tc>
        <w:tc>
          <w:tcPr>
            <w:tcW w:w="2140" w:type="dxa"/>
          </w:tcPr>
          <w:p w14:paraId="6606F96E" w14:textId="5017D185" w:rsidR="009A4C95" w:rsidRPr="009A4C95" w:rsidRDefault="009A4C95" w:rsidP="00023F3B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Neutral target (T1)</w:t>
            </w:r>
          </w:p>
        </w:tc>
        <w:tc>
          <w:tcPr>
            <w:tcW w:w="2516" w:type="dxa"/>
            <w:vMerge/>
          </w:tcPr>
          <w:p w14:paraId="586F4441" w14:textId="4959C420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9A4C95" w:rsidRPr="002E78B1" w14:paraId="5F8BABA4" w14:textId="77777777" w:rsidTr="002965F5">
        <w:tc>
          <w:tcPr>
            <w:tcW w:w="1980" w:type="dxa"/>
          </w:tcPr>
          <w:p w14:paraId="1FCE75FA" w14:textId="28F6032C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Negative source (S2)</w:t>
            </w:r>
          </w:p>
        </w:tc>
        <w:tc>
          <w:tcPr>
            <w:tcW w:w="1484" w:type="dxa"/>
          </w:tcPr>
          <w:p w14:paraId="4E90AC92" w14:textId="77777777" w:rsidR="009A4C95" w:rsidRPr="009A4C95" w:rsidRDefault="009A4C95" w:rsidP="002C2CDC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J (R3)</w:t>
            </w:r>
          </w:p>
        </w:tc>
        <w:tc>
          <w:tcPr>
            <w:tcW w:w="2335" w:type="dxa"/>
          </w:tcPr>
          <w:p w14:paraId="1F393216" w14:textId="5D702F26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(O2)</w:t>
            </w:r>
          </w:p>
        </w:tc>
        <w:tc>
          <w:tcPr>
            <w:tcW w:w="2140" w:type="dxa"/>
          </w:tcPr>
          <w:p w14:paraId="70432FAF" w14:textId="16647797" w:rsidR="009A4C95" w:rsidRPr="009A4C95" w:rsidRDefault="009A4C95" w:rsidP="00DD0EFD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Neutral outcome (O2)</w:t>
            </w:r>
          </w:p>
        </w:tc>
        <w:tc>
          <w:tcPr>
            <w:tcW w:w="2516" w:type="dxa"/>
            <w:vMerge/>
          </w:tcPr>
          <w:p w14:paraId="198A0918" w14:textId="13C5E83A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9A4C95" w:rsidRPr="00EE2DBD" w14:paraId="5DCEF65D" w14:textId="77777777" w:rsidTr="002965F5">
        <w:tc>
          <w:tcPr>
            <w:tcW w:w="1980" w:type="dxa"/>
          </w:tcPr>
          <w:p w14:paraId="0C44AF30" w14:textId="10BE059C" w:rsidR="009A4C95" w:rsidRPr="009A4C95" w:rsidRDefault="009A4C95" w:rsidP="00023F3B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Neutral target (T2)</w:t>
            </w:r>
          </w:p>
        </w:tc>
        <w:tc>
          <w:tcPr>
            <w:tcW w:w="1484" w:type="dxa"/>
          </w:tcPr>
          <w:p w14:paraId="42017A89" w14:textId="77777777" w:rsidR="009A4C95" w:rsidRPr="009A4C95" w:rsidRDefault="009A4C95" w:rsidP="002C2CDC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N (R4)</w:t>
            </w:r>
          </w:p>
        </w:tc>
        <w:tc>
          <w:tcPr>
            <w:tcW w:w="2335" w:type="dxa"/>
          </w:tcPr>
          <w:p w14:paraId="4DC6B927" w14:textId="601E3F27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(O2)</w:t>
            </w:r>
          </w:p>
        </w:tc>
        <w:tc>
          <w:tcPr>
            <w:tcW w:w="2140" w:type="dxa"/>
          </w:tcPr>
          <w:p w14:paraId="5BB9EFC6" w14:textId="643E4A23" w:rsidR="009A4C95" w:rsidRPr="009A4C95" w:rsidRDefault="009A4C95" w:rsidP="00023F3B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A4C9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Neutral target (T2)</w:t>
            </w:r>
          </w:p>
        </w:tc>
        <w:tc>
          <w:tcPr>
            <w:tcW w:w="2516" w:type="dxa"/>
            <w:vMerge/>
          </w:tcPr>
          <w:p w14:paraId="6503CCA6" w14:textId="2A6AC26D" w:rsidR="009A4C95" w:rsidRPr="009A4C95" w:rsidRDefault="009A4C95" w:rsidP="002C2CD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67CE2380" w14:textId="77777777" w:rsidR="00A54D24" w:rsidRDefault="009A4C95">
      <w:bookmarkStart w:id="0" w:name="_GoBack"/>
      <w:bookmarkEnd w:id="0"/>
    </w:p>
    <w:sectPr w:rsidR="00A54D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DD"/>
    <w:rsid w:val="00023F3B"/>
    <w:rsid w:val="001E6DFA"/>
    <w:rsid w:val="002D763B"/>
    <w:rsid w:val="0036527C"/>
    <w:rsid w:val="004756AA"/>
    <w:rsid w:val="00481902"/>
    <w:rsid w:val="004A3BDF"/>
    <w:rsid w:val="004B6FED"/>
    <w:rsid w:val="005D7AA0"/>
    <w:rsid w:val="00670FC0"/>
    <w:rsid w:val="006D5E75"/>
    <w:rsid w:val="0079212C"/>
    <w:rsid w:val="007F33CC"/>
    <w:rsid w:val="008047CB"/>
    <w:rsid w:val="008819FC"/>
    <w:rsid w:val="009303B3"/>
    <w:rsid w:val="00987282"/>
    <w:rsid w:val="00992A7C"/>
    <w:rsid w:val="009A4C95"/>
    <w:rsid w:val="00AF5179"/>
    <w:rsid w:val="00B221B3"/>
    <w:rsid w:val="00C677DD"/>
    <w:rsid w:val="00DD0EFD"/>
    <w:rsid w:val="00E20017"/>
    <w:rsid w:val="00EF408F"/>
    <w:rsid w:val="00FA4788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7243"/>
  <w15:docId w15:val="{01A18CE4-4E36-4457-8319-913BE1F8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</cp:lastModifiedBy>
  <cp:revision>13</cp:revision>
  <dcterms:created xsi:type="dcterms:W3CDTF">2017-03-14T13:35:00Z</dcterms:created>
  <dcterms:modified xsi:type="dcterms:W3CDTF">2019-05-01T11:01:00Z</dcterms:modified>
</cp:coreProperties>
</file>