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CA943" w14:textId="77777777" w:rsidR="0078450F" w:rsidRPr="003C09F7" w:rsidRDefault="00494A57" w:rsidP="005027D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>Data Analysis Plan</w:t>
      </w:r>
    </w:p>
    <w:p w14:paraId="676657CA" w14:textId="77777777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 xml:space="preserve">Data-preparation: </w:t>
      </w:r>
    </w:p>
    <w:p w14:paraId="5C42C22A" w14:textId="77777777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1.  The data of participants who do not fully complete all questions and tasks will be excluded from analyses during the first round of analyses. </w:t>
      </w:r>
    </w:p>
    <w:p w14:paraId="081FA0AD" w14:textId="77777777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2. The data will be excluded of participants who had IAT error rates for any of the IATs above 30% across the entire task, or above 40% for any one of the four critical blocks or for participants who complete more than 10% of IAT trials faster than 400 </w:t>
      </w:r>
      <w:proofErr w:type="spellStart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ms.</w:t>
      </w:r>
      <w:proofErr w:type="spellEnd"/>
    </w:p>
    <w:p w14:paraId="4063B10A" w14:textId="1FAC4C45" w:rsidR="0078450F" w:rsidRPr="003C09F7" w:rsidRDefault="00BA2BC9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3. The D1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algorithm will be used to create IAT scores. Scores will be calculated so that positive values reflected a response bias for the target object indirectly related with positive stimuli relative to that indirectly paired with the negative stimuli whereas negative values indicated the reverse pattern of responding. </w:t>
      </w:r>
    </w:p>
    <w:p w14:paraId="45F47359" w14:textId="77777777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 xml:space="preserve">Data-analyses: </w:t>
      </w:r>
    </w:p>
    <w:p w14:paraId="71607ED2" w14:textId="4D03065D" w:rsidR="00A62D2B" w:rsidRDefault="00A62D2B" w:rsidP="00A62D2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A difference score between explicit evaluation towards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target 1 (T1)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target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2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(T2)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will be calculated for each participant, such that higher scores will reflect a preference for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target 1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over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target 2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The same will be done for outcome 1 (O1) and outcome 2 (O2).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These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differential score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will be submitted to a 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Stimulus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) x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2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Training C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ondition: Extinction vs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Acquisition-Only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design, with the first factor measured within subjects and the second measured between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. For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IAT scores, we will compute a D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score which indicate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relative response bias for target 1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over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target 2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in case of positive value. D-score will be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submitted to a one</w:t>
      </w:r>
      <w:r w:rsidR="003B7C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-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way ANOVA with Training Condition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(Extinction vs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Acquisition-only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as a between subject factor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.</w:t>
      </w:r>
    </w:p>
    <w:p w14:paraId="5705C359" w14:textId="77777777" w:rsidR="00A62D2B" w:rsidRPr="003C09F7" w:rsidRDefault="00A62D2B" w:rsidP="00A62D2B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Cohen’s d will be reported for all of the comparisons.</w:t>
      </w:r>
    </w:p>
    <w:p w14:paraId="7C6A20D7" w14:textId="78BB5DC4" w:rsidR="0078450F" w:rsidRPr="003C09F7" w:rsidRDefault="00A62D2B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We will also compute Bayesian factors in accordance with procedures outlined by </w:t>
      </w:r>
      <w:proofErr w:type="spellStart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Rouder</w:t>
      </w:r>
      <w:proofErr w:type="spellEnd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, </w:t>
      </w:r>
      <w:proofErr w:type="spellStart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Speckman</w:t>
      </w:r>
      <w:proofErr w:type="spellEnd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, Sun, Morey, and Iverson (2009) to estimate the amount of evidence for the hypothesis that there is a difference between </w:t>
      </w:r>
      <w:r w:rsidR="00593F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stimulus evaluations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as a function of training type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(alternative hypothesis) or that there is no difference (null hypothesis).</w:t>
      </w:r>
    </w:p>
    <w:p w14:paraId="0E7AC4E8" w14:textId="77777777" w:rsidR="00A54D24" w:rsidRPr="003C09F7" w:rsidRDefault="003B7C3F" w:rsidP="005027DD">
      <w:pPr>
        <w:spacing w:line="480" w:lineRule="auto"/>
        <w:rPr>
          <w:color w:val="000000" w:themeColor="text1"/>
          <w:lang w:val="en-US"/>
        </w:rPr>
      </w:pPr>
    </w:p>
    <w:sectPr w:rsidR="00A54D24" w:rsidRPr="003C09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450F"/>
    <w:rsid w:val="000316EA"/>
    <w:rsid w:val="00057B63"/>
    <w:rsid w:val="000F364C"/>
    <w:rsid w:val="00127A74"/>
    <w:rsid w:val="00185AAC"/>
    <w:rsid w:val="001E6DFA"/>
    <w:rsid w:val="00270913"/>
    <w:rsid w:val="002844D4"/>
    <w:rsid w:val="002D4CE1"/>
    <w:rsid w:val="002F4F9A"/>
    <w:rsid w:val="003B7C3F"/>
    <w:rsid w:val="003C09F7"/>
    <w:rsid w:val="00494A57"/>
    <w:rsid w:val="004D7488"/>
    <w:rsid w:val="004F1B2F"/>
    <w:rsid w:val="005027DD"/>
    <w:rsid w:val="005657AB"/>
    <w:rsid w:val="005760B8"/>
    <w:rsid w:val="00593FBC"/>
    <w:rsid w:val="00650850"/>
    <w:rsid w:val="00676E41"/>
    <w:rsid w:val="006C7832"/>
    <w:rsid w:val="006D5E75"/>
    <w:rsid w:val="0078450F"/>
    <w:rsid w:val="0079212C"/>
    <w:rsid w:val="008B61A5"/>
    <w:rsid w:val="009D432D"/>
    <w:rsid w:val="00A62D2B"/>
    <w:rsid w:val="00AB6E94"/>
    <w:rsid w:val="00B94890"/>
    <w:rsid w:val="00BA2BC9"/>
    <w:rsid w:val="00CA63E9"/>
    <w:rsid w:val="00DE6199"/>
    <w:rsid w:val="00F9143B"/>
    <w:rsid w:val="00FC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EFF5"/>
  <w15:docId w15:val="{83D64AD3-B18A-46CF-9590-D02F6647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5657A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57A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57A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57A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57A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5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5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mattavelli</dc:creator>
  <cp:lastModifiedBy>s.mattavelli3@campus.unimib.it</cp:lastModifiedBy>
  <cp:revision>11</cp:revision>
  <dcterms:created xsi:type="dcterms:W3CDTF">2017-03-14T13:34:00Z</dcterms:created>
  <dcterms:modified xsi:type="dcterms:W3CDTF">2019-05-24T08:01:00Z</dcterms:modified>
</cp:coreProperties>
</file>