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1A8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Study information</w:t>
      </w:r>
    </w:p>
    <w:p w14:paraId="1842F73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Title</w:t>
      </w:r>
      <w:r w:rsidRPr="001E59B9">
        <w:rPr>
          <w:rFonts w:ascii="Times New Roman" w:hAnsi="Times New Roman" w:cs="Times New Roman"/>
          <w:sz w:val="24"/>
          <w:szCs w:val="24"/>
          <w:lang w:val="en-GB"/>
        </w:rPr>
        <w:t>:</w:t>
      </w:r>
    </w:p>
    <w:p w14:paraId="5C1252EA"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Examining the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oderating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ole of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otion and </w:t>
      </w:r>
      <w:r>
        <w:rPr>
          <w:rFonts w:ascii="Times New Roman" w:hAnsi="Times New Roman" w:cs="Times New Roman"/>
          <w:sz w:val="24"/>
          <w:szCs w:val="24"/>
          <w:lang w:val="en-GB"/>
        </w:rPr>
        <w:t>A</w:t>
      </w:r>
      <w:r w:rsidRPr="001E59B9">
        <w:rPr>
          <w:rFonts w:ascii="Times New Roman" w:hAnsi="Times New Roman" w:cs="Times New Roman"/>
          <w:sz w:val="24"/>
          <w:szCs w:val="24"/>
          <w:lang w:val="en-GB"/>
        </w:rPr>
        <w:t xml:space="preserve">ppearance. A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eplication of Piwek, McKay </w:t>
      </w:r>
      <w:r>
        <w:rPr>
          <w:rFonts w:ascii="Times New Roman" w:hAnsi="Times New Roman" w:cs="Times New Roman"/>
          <w:sz w:val="24"/>
          <w:szCs w:val="24"/>
          <w:lang w:val="en-GB"/>
        </w:rPr>
        <w:t>and</w:t>
      </w:r>
      <w:r w:rsidRPr="001E59B9">
        <w:rPr>
          <w:rFonts w:ascii="Times New Roman" w:hAnsi="Times New Roman" w:cs="Times New Roman"/>
          <w:sz w:val="24"/>
          <w:szCs w:val="24"/>
          <w:lang w:val="en-GB"/>
        </w:rPr>
        <w:t xml:space="preserve"> Pollick (2014).</w:t>
      </w:r>
    </w:p>
    <w:p w14:paraId="4603D0B8"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Authors</w:t>
      </w:r>
      <w:r w:rsidRPr="001E59B9">
        <w:rPr>
          <w:rFonts w:ascii="Times New Roman" w:hAnsi="Times New Roman" w:cs="Times New Roman"/>
          <w:sz w:val="24"/>
          <w:szCs w:val="24"/>
          <w:lang w:val="en-GB"/>
        </w:rPr>
        <w:t>:</w:t>
      </w:r>
    </w:p>
    <w:p w14:paraId="1B6B0A66"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Sean Hughes</w:t>
      </w:r>
    </w:p>
    <w:p w14:paraId="747A9F9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1F48D74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Department of Experimental Clinical and Health Psychology</w:t>
      </w:r>
    </w:p>
    <w:p w14:paraId="48773820"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Stephanie Timperman</w:t>
      </w:r>
    </w:p>
    <w:p w14:paraId="20B0F719"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40043AE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Description</w:t>
      </w:r>
      <w:r w:rsidRPr="001E59B9">
        <w:rPr>
          <w:rFonts w:ascii="Times New Roman" w:hAnsi="Times New Roman" w:cs="Times New Roman"/>
          <w:sz w:val="24"/>
          <w:szCs w:val="24"/>
          <w:lang w:val="en-GB"/>
        </w:rPr>
        <w:t>:</w:t>
      </w:r>
    </w:p>
    <w:p w14:paraId="7D544199"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refers to the idea that almost but not fully humanlike artificial characters will trigger a profound sense of unease in people. This hypothesis is widely </w:t>
      </w:r>
      <w:r>
        <w:rPr>
          <w:rFonts w:ascii="Times New Roman" w:hAnsi="Times New Roman" w:cs="Times New Roman"/>
          <w:sz w:val="24"/>
          <w:szCs w:val="24"/>
          <w:lang w:val="en-GB"/>
        </w:rPr>
        <w:t xml:space="preserve">claimed in </w:t>
      </w:r>
      <w:r w:rsidRPr="001E59B9">
        <w:rPr>
          <w:rFonts w:ascii="Times New Roman" w:hAnsi="Times New Roman" w:cs="Times New Roman"/>
          <w:sz w:val="24"/>
          <w:szCs w:val="24"/>
          <w:lang w:val="en-GB"/>
        </w:rPr>
        <w:t xml:space="preserve">the popular media and scientific research. </w:t>
      </w:r>
      <w:r>
        <w:rPr>
          <w:rFonts w:ascii="Times New Roman" w:hAnsi="Times New Roman" w:cs="Times New Roman"/>
          <w:sz w:val="24"/>
          <w:szCs w:val="24"/>
          <w:lang w:val="en-GB"/>
        </w:rPr>
        <w:t>Yet, d</w:t>
      </w:r>
      <w:r w:rsidRPr="001E59B9">
        <w:rPr>
          <w:rFonts w:ascii="Times New Roman" w:hAnsi="Times New Roman" w:cs="Times New Roman"/>
          <w:sz w:val="24"/>
          <w:szCs w:val="24"/>
          <w:lang w:val="en-GB"/>
        </w:rPr>
        <w:t>espite its popularity, empirical evidence</w:t>
      </w:r>
      <w:r>
        <w:rPr>
          <w:rFonts w:ascii="Times New Roman" w:hAnsi="Times New Roman" w:cs="Times New Roman"/>
          <w:sz w:val="24"/>
          <w:szCs w:val="24"/>
          <w:lang w:val="en-GB"/>
        </w:rPr>
        <w:t xml:space="preserve"> for</w:t>
      </w:r>
      <w:r w:rsidRPr="001E59B9">
        <w:rPr>
          <w:rFonts w:ascii="Times New Roman" w:hAnsi="Times New Roman" w:cs="Times New Roman"/>
          <w:sz w:val="24"/>
          <w:szCs w:val="24"/>
          <w:lang w:val="en-GB"/>
        </w:rPr>
        <w:t xml:space="preserve"> this </w:t>
      </w:r>
      <w:r>
        <w:rPr>
          <w:rFonts w:ascii="Times New Roman" w:hAnsi="Times New Roman" w:cs="Times New Roman"/>
          <w:sz w:val="24"/>
          <w:szCs w:val="24"/>
          <w:lang w:val="en-GB"/>
        </w:rPr>
        <w:t xml:space="preserve">claim </w:t>
      </w:r>
      <w:r w:rsidRPr="001E59B9">
        <w:rPr>
          <w:rFonts w:ascii="Times New Roman" w:hAnsi="Times New Roman" w:cs="Times New Roman"/>
          <w:sz w:val="24"/>
          <w:szCs w:val="24"/>
          <w:lang w:val="en-GB"/>
        </w:rPr>
        <w:t xml:space="preserve">remains inconsistent. In this pre-registered </w:t>
      </w:r>
      <w:r>
        <w:rPr>
          <w:rFonts w:ascii="Times New Roman" w:hAnsi="Times New Roman" w:cs="Times New Roman"/>
          <w:sz w:val="24"/>
          <w:szCs w:val="24"/>
          <w:lang w:val="en-GB"/>
        </w:rPr>
        <w:t>replication effort</w:t>
      </w:r>
      <w:r w:rsidRPr="001E59B9">
        <w:rPr>
          <w:rFonts w:ascii="Times New Roman" w:hAnsi="Times New Roman" w:cs="Times New Roman"/>
          <w:sz w:val="24"/>
          <w:szCs w:val="24"/>
          <w:lang w:val="en-GB"/>
        </w:rPr>
        <w:t xml:space="preserve">, we </w:t>
      </w:r>
      <w:r>
        <w:rPr>
          <w:rFonts w:ascii="Times New Roman" w:hAnsi="Times New Roman" w:cs="Times New Roman"/>
          <w:sz w:val="24"/>
          <w:szCs w:val="24"/>
          <w:lang w:val="en-GB"/>
        </w:rPr>
        <w:t>set out</w:t>
      </w:r>
      <w:r w:rsidRPr="001E59B9">
        <w:rPr>
          <w:rFonts w:ascii="Times New Roman" w:hAnsi="Times New Roman" w:cs="Times New Roman"/>
          <w:sz w:val="24"/>
          <w:szCs w:val="24"/>
          <w:lang w:val="en-GB"/>
        </w:rPr>
        <w:t xml:space="preserve"> to replicate the findings reported by Piwek et al. (2014).</w:t>
      </w:r>
    </w:p>
    <w:p w14:paraId="246585B1" w14:textId="5F48D140" w:rsidR="00FF3FFB" w:rsidRPr="001E59B9"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Piwek et al. (2014)</w:t>
      </w:r>
      <w:r w:rsidRPr="001E59B9">
        <w:rPr>
          <w:rFonts w:ascii="Times New Roman" w:hAnsi="Times New Roman" w:cs="Times New Roman"/>
          <w:sz w:val="24"/>
          <w:szCs w:val="24"/>
          <w:lang w:val="en-GB"/>
        </w:rPr>
        <w:t xml:space="preserve"> argued that improving the motion quality of characters systematically improved the </w:t>
      </w:r>
      <w:r>
        <w:rPr>
          <w:rFonts w:ascii="Times New Roman" w:hAnsi="Times New Roman" w:cs="Times New Roman"/>
          <w:sz w:val="24"/>
          <w:szCs w:val="24"/>
          <w:lang w:val="en-GB"/>
        </w:rPr>
        <w:t xml:space="preserve">perceived </w:t>
      </w:r>
      <w:r w:rsidRPr="001E59B9">
        <w:rPr>
          <w:rFonts w:ascii="Times New Roman" w:hAnsi="Times New Roman" w:cs="Times New Roman"/>
          <w:sz w:val="24"/>
          <w:szCs w:val="24"/>
          <w:lang w:val="en-GB"/>
        </w:rPr>
        <w:t>acceptability of th</w:t>
      </w:r>
      <w:r>
        <w:rPr>
          <w:rFonts w:ascii="Times New Roman" w:hAnsi="Times New Roman" w:cs="Times New Roman"/>
          <w:sz w:val="24"/>
          <w:szCs w:val="24"/>
          <w:lang w:val="en-GB"/>
        </w:rPr>
        <w:t>ose</w:t>
      </w:r>
      <w:r w:rsidRPr="001E59B9">
        <w:rPr>
          <w:rFonts w:ascii="Times New Roman" w:hAnsi="Times New Roman" w:cs="Times New Roman"/>
          <w:sz w:val="24"/>
          <w:szCs w:val="24"/>
          <w:lang w:val="en-GB"/>
        </w:rPr>
        <w:t xml:space="preserve"> characters. </w:t>
      </w:r>
      <w:r>
        <w:rPr>
          <w:rFonts w:ascii="Times New Roman" w:hAnsi="Times New Roman" w:cs="Times New Roman"/>
          <w:sz w:val="24"/>
          <w:szCs w:val="24"/>
          <w:lang w:val="en-GB"/>
        </w:rPr>
        <w:t>Specifically</w:t>
      </w:r>
      <w:r w:rsidRPr="001E59B9">
        <w:rPr>
          <w:rFonts w:ascii="Times New Roman" w:hAnsi="Times New Roman" w:cs="Times New Roman"/>
          <w:sz w:val="24"/>
          <w:szCs w:val="24"/>
          <w:lang w:val="en-GB"/>
        </w:rPr>
        <w:t xml:space="preserve">, the character classified in the deepest location of the uncanny became more acceptable when it was animated. They claimed that although an uncanny valley effect </w:t>
      </w:r>
      <w:r w:rsidR="00F82807">
        <w:rPr>
          <w:rFonts w:ascii="Times New Roman" w:hAnsi="Times New Roman" w:cs="Times New Roman"/>
          <w:sz w:val="24"/>
          <w:szCs w:val="24"/>
          <w:lang w:val="en-GB"/>
        </w:rPr>
        <w:t xml:space="preserve">emerged </w:t>
      </w:r>
      <w:r w:rsidRPr="001E59B9">
        <w:rPr>
          <w:rFonts w:ascii="Times New Roman" w:hAnsi="Times New Roman" w:cs="Times New Roman"/>
          <w:sz w:val="24"/>
          <w:szCs w:val="24"/>
          <w:lang w:val="en-GB"/>
        </w:rPr>
        <w:t xml:space="preserve">for static characters, the deepening of the valley with motion, originally predicted by Mori (1970/2012), </w:t>
      </w:r>
      <w:r w:rsidR="00F82807">
        <w:rPr>
          <w:rFonts w:ascii="Times New Roman" w:hAnsi="Times New Roman" w:cs="Times New Roman"/>
          <w:sz w:val="24"/>
          <w:szCs w:val="24"/>
          <w:lang w:val="en-GB"/>
        </w:rPr>
        <w:t>did not produce a stronger effect</w:t>
      </w:r>
      <w:r w:rsidRPr="001E59B9">
        <w:rPr>
          <w:rFonts w:ascii="Times New Roman" w:hAnsi="Times New Roman" w:cs="Times New Roman"/>
          <w:sz w:val="24"/>
          <w:szCs w:val="24"/>
          <w:lang w:val="en-GB"/>
        </w:rPr>
        <w:t xml:space="preserve">. </w:t>
      </w:r>
    </w:p>
    <w:p w14:paraId="65C69B8F" w14:textId="5C5CB768" w:rsidR="00FF3FFB" w:rsidRPr="001E59B9" w:rsidRDefault="00216402"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Confirmatory Hypotheses</w:t>
      </w:r>
      <w:r w:rsidR="00FF3FFB" w:rsidRPr="001E59B9">
        <w:rPr>
          <w:rFonts w:ascii="Times New Roman" w:hAnsi="Times New Roman" w:cs="Times New Roman"/>
          <w:sz w:val="24"/>
          <w:szCs w:val="24"/>
          <w:lang w:val="en-GB"/>
        </w:rPr>
        <w:t>:</w:t>
      </w:r>
    </w:p>
    <w:p w14:paraId="0F4AA900" w14:textId="77777777" w:rsidR="00FF3FFB"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w:t>
      </w:r>
      <w:r w:rsidRPr="001E59B9">
        <w:rPr>
          <w:rFonts w:ascii="Times New Roman" w:hAnsi="Times New Roman" w:cs="Times New Roman"/>
          <w:sz w:val="24"/>
          <w:szCs w:val="24"/>
          <w:lang w:val="en-GB"/>
        </w:rPr>
        <w:t xml:space="preserve">: Ratings of human likeness (i.e., how similar to human a character is) will differ as a function of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w:t>
      </w:r>
      <w:r w:rsidRPr="001E59B9">
        <w:rPr>
          <w:rFonts w:ascii="Times New Roman" w:hAnsi="Times New Roman" w:cs="Times New Roman"/>
          <w:sz w:val="24"/>
          <w:szCs w:val="24"/>
          <w:lang w:val="en-GB"/>
        </w:rPr>
        <w:tab/>
      </w:r>
    </w:p>
    <w:p w14:paraId="3E4215A1" w14:textId="0B06BADC"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H1a</w:t>
      </w:r>
      <w:r w:rsidRPr="001E59B9">
        <w:rPr>
          <w:rFonts w:ascii="Times New Roman" w:hAnsi="Times New Roman" w:cs="Times New Roman"/>
          <w:sz w:val="24"/>
          <w:szCs w:val="24"/>
          <w:lang w:val="en-GB"/>
        </w:rPr>
        <w:t>. Follow-up comparison tests will examine if Piwek et a</w:t>
      </w:r>
      <w:r w:rsidR="00350381">
        <w:rPr>
          <w:rFonts w:ascii="Times New Roman" w:hAnsi="Times New Roman" w:cs="Times New Roman"/>
          <w:sz w:val="24"/>
          <w:szCs w:val="24"/>
          <w:lang w:val="en-GB"/>
        </w:rPr>
        <w:t>l.’s (2014) findings replicate.</w:t>
      </w:r>
      <w:r w:rsidR="00F82807">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 xml:space="preserve">Specifically, if the (battle and toy) </w:t>
      </w:r>
      <w:r w:rsidRPr="001E59B9">
        <w:rPr>
          <w:rFonts w:ascii="Times New Roman" w:hAnsi="Times New Roman" w:cs="Times New Roman"/>
          <w:sz w:val="24"/>
          <w:szCs w:val="24"/>
          <w:lang w:val="en-GB"/>
        </w:rPr>
        <w:t xml:space="preserve">robots will be rated lower </w:t>
      </w:r>
      <w:r>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than a mannequin (</w:t>
      </w:r>
      <w:r w:rsidR="00350381">
        <w:rPr>
          <w:rFonts w:ascii="Times New Roman" w:hAnsi="Times New Roman" w:cs="Times New Roman"/>
          <w:sz w:val="24"/>
          <w:szCs w:val="24"/>
          <w:lang w:val="en-GB"/>
        </w:rPr>
        <w:t xml:space="preserve">while </w:t>
      </w:r>
      <w:r w:rsidRPr="001E59B9">
        <w:rPr>
          <w:rFonts w:ascii="Times New Roman" w:hAnsi="Times New Roman" w:cs="Times New Roman"/>
          <w:sz w:val="24"/>
          <w:szCs w:val="24"/>
          <w:lang w:val="en-GB"/>
        </w:rPr>
        <w:t xml:space="preserve">not </w:t>
      </w:r>
      <w:r w:rsidR="00350381">
        <w:rPr>
          <w:rFonts w:ascii="Times New Roman" w:hAnsi="Times New Roman" w:cs="Times New Roman"/>
          <w:sz w:val="24"/>
          <w:szCs w:val="24"/>
          <w:lang w:val="en-GB"/>
        </w:rPr>
        <w:t>differing from one another);</w:t>
      </w:r>
      <w:r w:rsidRPr="001E59B9">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 xml:space="preserve">that </w:t>
      </w:r>
      <w:r w:rsidRPr="001E59B9">
        <w:rPr>
          <w:rFonts w:ascii="Times New Roman" w:hAnsi="Times New Roman" w:cs="Times New Roman"/>
          <w:sz w:val="24"/>
          <w:szCs w:val="24"/>
          <w:lang w:val="en-GB"/>
        </w:rPr>
        <w:t xml:space="preserve">the mannequin </w:t>
      </w:r>
      <w:r w:rsidR="00350381">
        <w:rPr>
          <w:rFonts w:ascii="Times New Roman" w:hAnsi="Times New Roman" w:cs="Times New Roman"/>
          <w:sz w:val="24"/>
          <w:szCs w:val="24"/>
          <w:lang w:val="en-GB"/>
        </w:rPr>
        <w:t xml:space="preserve">will be rated </w:t>
      </w:r>
      <w:r w:rsidRPr="001E59B9">
        <w:rPr>
          <w:rFonts w:ascii="Times New Roman" w:hAnsi="Times New Roman" w:cs="Times New Roman"/>
          <w:sz w:val="24"/>
          <w:szCs w:val="24"/>
          <w:lang w:val="en-GB"/>
        </w:rPr>
        <w:t xml:space="preserve">lower </w:t>
      </w:r>
      <w:r w:rsidR="00350381">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 xml:space="preserve">than </w:t>
      </w:r>
      <w:r w:rsidR="00350381">
        <w:rPr>
          <w:rFonts w:ascii="Times New Roman" w:hAnsi="Times New Roman" w:cs="Times New Roman"/>
          <w:sz w:val="24"/>
          <w:szCs w:val="24"/>
          <w:lang w:val="en-GB"/>
        </w:rPr>
        <w:t xml:space="preserve">a </w:t>
      </w:r>
      <w:r w:rsidRPr="001E59B9">
        <w:rPr>
          <w:rFonts w:ascii="Times New Roman" w:hAnsi="Times New Roman" w:cs="Times New Roman"/>
          <w:sz w:val="24"/>
          <w:szCs w:val="24"/>
          <w:lang w:val="en-GB"/>
        </w:rPr>
        <w:t>skeleton or zombie</w:t>
      </w:r>
      <w:r w:rsidR="00350381">
        <w:rPr>
          <w:rFonts w:ascii="Times New Roman" w:hAnsi="Times New Roman" w:cs="Times New Roman"/>
          <w:sz w:val="24"/>
          <w:szCs w:val="24"/>
          <w:lang w:val="en-GB"/>
        </w:rPr>
        <w:t xml:space="preserve"> (again these two latter characters will not differ from one another);</w:t>
      </w:r>
      <w:r w:rsidRPr="001E59B9">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the </w:t>
      </w:r>
      <w:r w:rsidRPr="001E59B9">
        <w:rPr>
          <w:rFonts w:ascii="Times New Roman" w:hAnsi="Times New Roman" w:cs="Times New Roman"/>
          <w:sz w:val="24"/>
          <w:szCs w:val="24"/>
          <w:lang w:val="en-GB"/>
        </w:rPr>
        <w:t xml:space="preserve">skeleton </w:t>
      </w:r>
      <w:r>
        <w:rPr>
          <w:rFonts w:ascii="Times New Roman" w:hAnsi="Times New Roman" w:cs="Times New Roman"/>
          <w:sz w:val="24"/>
          <w:szCs w:val="24"/>
          <w:lang w:val="en-GB"/>
        </w:rPr>
        <w:t xml:space="preserve">and </w:t>
      </w:r>
      <w:r w:rsidRPr="001E59B9">
        <w:rPr>
          <w:rFonts w:ascii="Times New Roman" w:hAnsi="Times New Roman" w:cs="Times New Roman"/>
          <w:sz w:val="24"/>
          <w:szCs w:val="24"/>
          <w:lang w:val="en-GB"/>
        </w:rPr>
        <w:t>zombie</w:t>
      </w:r>
      <w:r w:rsidRPr="001E59B9" w:rsidDel="00AD64B6">
        <w:rPr>
          <w:rFonts w:ascii="Times New Roman" w:hAnsi="Times New Roman" w:cs="Times New Roman"/>
          <w:sz w:val="24"/>
          <w:szCs w:val="24"/>
          <w:lang w:val="en-GB"/>
        </w:rPr>
        <w:t xml:space="preserve"> </w:t>
      </w:r>
      <w:r w:rsidRPr="001E59B9">
        <w:rPr>
          <w:rFonts w:ascii="Times New Roman" w:hAnsi="Times New Roman" w:cs="Times New Roman"/>
          <w:sz w:val="24"/>
          <w:szCs w:val="24"/>
          <w:lang w:val="en-GB"/>
        </w:rPr>
        <w:t>will be rated as lower in human likeness than the two human figures</w:t>
      </w:r>
      <w:r w:rsidR="00350381">
        <w:rPr>
          <w:rFonts w:ascii="Times New Roman" w:hAnsi="Times New Roman" w:cs="Times New Roman"/>
          <w:sz w:val="24"/>
          <w:szCs w:val="24"/>
          <w:lang w:val="en-GB"/>
        </w:rPr>
        <w:t xml:space="preserve"> (low- and high-resolution man)</w:t>
      </w:r>
      <w:r w:rsidRPr="001E59B9">
        <w:rPr>
          <w:rFonts w:ascii="Times New Roman" w:hAnsi="Times New Roman" w:cs="Times New Roman"/>
          <w:sz w:val="24"/>
          <w:szCs w:val="24"/>
          <w:lang w:val="en-GB"/>
        </w:rPr>
        <w:t>.</w:t>
      </w:r>
    </w:p>
    <w:p w14:paraId="084496E9"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Character Type.</w:t>
      </w:r>
    </w:p>
    <w:p w14:paraId="4A5E1ED1" w14:textId="1F54BF13"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H2a</w:t>
      </w:r>
      <w:r w:rsidRPr="001E59B9">
        <w:rPr>
          <w:rFonts w:ascii="Times New Roman" w:hAnsi="Times New Roman" w:cs="Times New Roman"/>
          <w:sz w:val="24"/>
          <w:szCs w:val="24"/>
          <w:lang w:val="en-GB"/>
        </w:rPr>
        <w:t xml:space="preserve">. Follow-up comparison tests will examine if Piwek et al.’s findings replicate, such that characters close in likeness to humans but not themselves human (e.g., zombie, skeleton), will be </w:t>
      </w:r>
      <w:r w:rsidR="00216402">
        <w:rPr>
          <w:rFonts w:ascii="Times New Roman" w:hAnsi="Times New Roman" w:cs="Times New Roman"/>
          <w:sz w:val="24"/>
          <w:szCs w:val="24"/>
          <w:lang w:val="en-GB"/>
        </w:rPr>
        <w:t xml:space="preserve">accepted </w:t>
      </w:r>
      <w:r w:rsidRPr="001E59B9">
        <w:rPr>
          <w:rFonts w:ascii="Times New Roman" w:hAnsi="Times New Roman" w:cs="Times New Roman"/>
          <w:sz w:val="24"/>
          <w:szCs w:val="24"/>
          <w:lang w:val="en-GB"/>
        </w:rPr>
        <w:t xml:space="preserve">least, characters that are most (e.g., humans) and least like humans (e.g., robots) will be </w:t>
      </w:r>
      <w:r w:rsidR="00216402">
        <w:rPr>
          <w:rFonts w:ascii="Times New Roman" w:hAnsi="Times New Roman" w:cs="Times New Roman"/>
          <w:sz w:val="24"/>
          <w:szCs w:val="24"/>
          <w:lang w:val="en-GB"/>
        </w:rPr>
        <w:t xml:space="preserve">accepted </w:t>
      </w:r>
      <w:r w:rsidRPr="001E59B9">
        <w:rPr>
          <w:rFonts w:ascii="Times New Roman" w:hAnsi="Times New Roman" w:cs="Times New Roman"/>
          <w:sz w:val="24"/>
          <w:szCs w:val="24"/>
          <w:lang w:val="en-GB"/>
        </w:rPr>
        <w:t>relatively more.</w:t>
      </w:r>
    </w:p>
    <w:p w14:paraId="17D11E48" w14:textId="77777777" w:rsidR="00FF3FFB" w:rsidRDefault="00FF3FFB" w:rsidP="00FF3FFB">
      <w:pPr>
        <w:ind w:left="708"/>
        <w:jc w:val="both"/>
        <w:rPr>
          <w:rFonts w:ascii="Times New Roman" w:hAnsi="Times New Roman" w:cs="Times New Roman"/>
          <w:b/>
          <w:bCs/>
          <w:sz w:val="24"/>
          <w:szCs w:val="24"/>
          <w:lang w:val="en-GB"/>
        </w:rPr>
      </w:pPr>
    </w:p>
    <w:p w14:paraId="1E78064B"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Motion Type</w:t>
      </w:r>
      <w:r>
        <w:rPr>
          <w:rFonts w:ascii="Times New Roman" w:hAnsi="Times New Roman" w:cs="Times New Roman"/>
          <w:i/>
          <w:iCs/>
          <w:sz w:val="24"/>
          <w:szCs w:val="24"/>
          <w:lang w:val="en-GB"/>
        </w:rPr>
        <w:t>.</w:t>
      </w:r>
    </w:p>
    <w:p w14:paraId="7D962A55" w14:textId="1EA98488"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H3a</w:t>
      </w:r>
      <w:r w:rsidRPr="001E59B9">
        <w:rPr>
          <w:rFonts w:ascii="Times New Roman" w:hAnsi="Times New Roman" w:cs="Times New Roman"/>
          <w:sz w:val="24"/>
          <w:szCs w:val="24"/>
          <w:lang w:val="en-GB"/>
        </w:rPr>
        <w:t xml:space="preserve">. Follow-up comparison tests will examine if Piwek et al.’s findings replicate, such that the uncanny valley effect (see H2) will be larger for static characters than moving characters. Increasing movement distortion is predicted to lower acceptability ratings for all characters relative to those obtained </w:t>
      </w:r>
      <w:r>
        <w:rPr>
          <w:rFonts w:ascii="Times New Roman" w:hAnsi="Times New Roman" w:cs="Times New Roman"/>
          <w:sz w:val="24"/>
          <w:szCs w:val="24"/>
          <w:lang w:val="en-GB"/>
        </w:rPr>
        <w:t xml:space="preserve">for characters </w:t>
      </w:r>
      <w:r w:rsidRPr="001E59B9">
        <w:rPr>
          <w:rFonts w:ascii="Times New Roman" w:hAnsi="Times New Roman" w:cs="Times New Roman"/>
          <w:sz w:val="24"/>
          <w:szCs w:val="24"/>
          <w:lang w:val="en-GB"/>
        </w:rPr>
        <w:t>in the natural motion condition.</w:t>
      </w:r>
    </w:p>
    <w:p w14:paraId="04E2FCD6"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w:t>
      </w:r>
      <w:r w:rsidRPr="001E59B9">
        <w:rPr>
          <w:rFonts w:ascii="Times New Roman" w:hAnsi="Times New Roman" w:cs="Times New Roman"/>
          <w:sz w:val="24"/>
          <w:szCs w:val="24"/>
          <w:lang w:val="en-GB"/>
        </w:rPr>
        <w:t xml:space="preserve">: There will be an interaction effect between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 xml:space="preserve"> and </w:t>
      </w:r>
      <w:r w:rsidRPr="00294167">
        <w:rPr>
          <w:rFonts w:ascii="Times New Roman" w:hAnsi="Times New Roman" w:cs="Times New Roman"/>
          <w:i/>
          <w:iCs/>
          <w:sz w:val="24"/>
          <w:szCs w:val="24"/>
          <w:lang w:val="en-GB"/>
        </w:rPr>
        <w:t>Motion Type</w:t>
      </w:r>
      <w:r w:rsidRPr="001E59B9">
        <w:rPr>
          <w:rFonts w:ascii="Times New Roman" w:hAnsi="Times New Roman" w:cs="Times New Roman"/>
          <w:sz w:val="24"/>
          <w:szCs w:val="24"/>
          <w:lang w:val="en-GB"/>
        </w:rPr>
        <w:t xml:space="preserve"> for acceptability ratings. </w:t>
      </w:r>
    </w:p>
    <w:p w14:paraId="0FCECC84" w14:textId="094DA3D1" w:rsidR="00FF3FFB" w:rsidRPr="00216402" w:rsidRDefault="00FF3FFB" w:rsidP="0021640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H4a</w:t>
      </w:r>
      <w:r w:rsidRPr="001E59B9">
        <w:rPr>
          <w:rFonts w:ascii="Times New Roman" w:hAnsi="Times New Roman" w:cs="Times New Roman"/>
          <w:sz w:val="24"/>
          <w:szCs w:val="24"/>
          <w:lang w:val="en-GB"/>
        </w:rPr>
        <w:t xml:space="preserve">. Follow-up comparison tests will examine if Piwek et al.’s findings replicate. Specifically we will examine if degrading motion has a generally negative effect on all characters, with the change in acceptability ratings from static to naturally moving differing </w:t>
      </w:r>
      <w:r>
        <w:rPr>
          <w:rFonts w:ascii="Times New Roman" w:hAnsi="Times New Roman" w:cs="Times New Roman"/>
          <w:sz w:val="24"/>
          <w:szCs w:val="24"/>
          <w:lang w:val="en-GB"/>
        </w:rPr>
        <w:t xml:space="preserve">as a function of </w:t>
      </w:r>
      <w:r w:rsidRPr="001E59B9">
        <w:rPr>
          <w:rFonts w:ascii="Times New Roman" w:hAnsi="Times New Roman" w:cs="Times New Roman"/>
          <w:sz w:val="24"/>
          <w:szCs w:val="24"/>
          <w:lang w:val="en-GB"/>
        </w:rPr>
        <w:t>character. Naturally moving zombies are predicted to be significantly more acceptable than the static zombie.</w:t>
      </w:r>
    </w:p>
    <w:p w14:paraId="0B88A2D2"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Design plan</w:t>
      </w:r>
    </w:p>
    <w:p w14:paraId="13DB14FA"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Type: </w:t>
      </w:r>
    </w:p>
    <w:p w14:paraId="56C0879F" w14:textId="6ED8F117" w:rsidR="00FF3FFB" w:rsidRDefault="00FF3FFB" w:rsidP="00FF3FFB">
      <w:pPr>
        <w:ind w:left="708"/>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is an experimental study and will be </w:t>
      </w:r>
      <w:r w:rsidR="00F82807">
        <w:rPr>
          <w:rFonts w:ascii="Times New Roman" w:hAnsi="Times New Roman" w:cs="Times New Roman"/>
          <w:bCs/>
          <w:sz w:val="24"/>
          <w:szCs w:val="24"/>
          <w:lang w:val="en-GB"/>
        </w:rPr>
        <w:t xml:space="preserve">conducted </w:t>
      </w:r>
      <w:r>
        <w:rPr>
          <w:rFonts w:ascii="Times New Roman" w:hAnsi="Times New Roman" w:cs="Times New Roman"/>
          <w:bCs/>
          <w:sz w:val="24"/>
          <w:szCs w:val="24"/>
          <w:lang w:val="en-GB"/>
        </w:rPr>
        <w:t>online. Participants will be recruited via the Prolific website (</w:t>
      </w:r>
      <w:hyperlink r:id="rId6" w:history="1">
        <w:r w:rsidRPr="0064078F">
          <w:rPr>
            <w:rStyle w:val="Hyperlink"/>
            <w:rFonts w:ascii="Times New Roman" w:hAnsi="Times New Roman" w:cs="Times New Roman"/>
            <w:bCs/>
            <w:sz w:val="24"/>
            <w:szCs w:val="24"/>
            <w:lang w:val="en-GB"/>
          </w:rPr>
          <w:t>https://prolific.co/</w:t>
        </w:r>
      </w:hyperlink>
      <w:r>
        <w:rPr>
          <w:rFonts w:ascii="Times New Roman" w:hAnsi="Times New Roman" w:cs="Times New Roman"/>
          <w:bCs/>
          <w:sz w:val="24"/>
          <w:szCs w:val="24"/>
          <w:lang w:val="en-GB"/>
        </w:rPr>
        <w:t>).</w:t>
      </w:r>
    </w:p>
    <w:p w14:paraId="331FBF92"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Blinding</w:t>
      </w:r>
      <w:r>
        <w:rPr>
          <w:rFonts w:ascii="Times New Roman" w:hAnsi="Times New Roman" w:cs="Times New Roman"/>
          <w:sz w:val="24"/>
          <w:szCs w:val="24"/>
          <w:lang w:val="en-GB"/>
        </w:rPr>
        <w:t>:</w:t>
      </w:r>
    </w:p>
    <w:p w14:paraId="64051197"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blind to the purpose of the study when taking part. However, they will be informed about the purpose of the study after completing it (i.e., during the debriefing phase).</w:t>
      </w:r>
    </w:p>
    <w:p w14:paraId="3180A79F"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Study Design:</w:t>
      </w:r>
    </w:p>
    <w:p w14:paraId="2FAB4977" w14:textId="534C8E1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Cs/>
          <w:sz w:val="24"/>
          <w:szCs w:val="24"/>
          <w:lang w:val="en-GB"/>
        </w:rPr>
        <w:t>T</w:t>
      </w:r>
      <w:r>
        <w:rPr>
          <w:rFonts w:ascii="Times New Roman" w:hAnsi="Times New Roman" w:cs="Times New Roman"/>
          <w:sz w:val="24"/>
          <w:szCs w:val="24"/>
          <w:lang w:val="en-GB"/>
        </w:rPr>
        <w:t>he Piwek et al. (2014) study co</w:t>
      </w:r>
      <w:r w:rsidR="002D10D9">
        <w:rPr>
          <w:rFonts w:ascii="Times New Roman" w:hAnsi="Times New Roman" w:cs="Times New Roman"/>
          <w:sz w:val="24"/>
          <w:szCs w:val="24"/>
          <w:lang w:val="en-GB"/>
        </w:rPr>
        <w:t xml:space="preserve">ntained </w:t>
      </w:r>
      <w:r w:rsidR="00800DF0">
        <w:rPr>
          <w:rFonts w:ascii="Times New Roman" w:hAnsi="Times New Roman" w:cs="Times New Roman"/>
          <w:sz w:val="24"/>
          <w:szCs w:val="24"/>
          <w:lang w:val="en-GB"/>
        </w:rPr>
        <w:t xml:space="preserve">two outcome measures </w:t>
      </w:r>
      <w:r>
        <w:rPr>
          <w:rFonts w:ascii="Times New Roman" w:hAnsi="Times New Roman" w:cs="Times New Roman"/>
          <w:sz w:val="24"/>
          <w:szCs w:val="24"/>
          <w:lang w:val="en-GB"/>
        </w:rPr>
        <w:t xml:space="preserve">(human likeness ratings </w:t>
      </w:r>
      <w:r w:rsidR="00800DF0">
        <w:rPr>
          <w:rFonts w:ascii="Times New Roman" w:hAnsi="Times New Roman" w:cs="Times New Roman"/>
          <w:sz w:val="24"/>
          <w:szCs w:val="24"/>
          <w:lang w:val="en-GB"/>
        </w:rPr>
        <w:t xml:space="preserve">&amp; </w:t>
      </w:r>
      <w:r>
        <w:rPr>
          <w:rFonts w:ascii="Times New Roman" w:hAnsi="Times New Roman" w:cs="Times New Roman"/>
          <w:sz w:val="24"/>
          <w:szCs w:val="24"/>
          <w:lang w:val="en-GB"/>
        </w:rPr>
        <w:t xml:space="preserve">acceptability ratings). </w:t>
      </w:r>
    </w:p>
    <w:p w14:paraId="592E37BD" w14:textId="0E68E2FE"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respect to the human likeness ratings, participants </w:t>
      </w:r>
      <w:r w:rsidR="00216402">
        <w:rPr>
          <w:rFonts w:ascii="Times New Roman" w:hAnsi="Times New Roman" w:cs="Times New Roman"/>
          <w:sz w:val="24"/>
          <w:szCs w:val="24"/>
          <w:lang w:val="en-GB"/>
        </w:rPr>
        <w:t xml:space="preserve">will </w:t>
      </w:r>
      <w:r w:rsidR="00800DF0">
        <w:rPr>
          <w:rFonts w:ascii="Times New Roman" w:hAnsi="Times New Roman" w:cs="Times New Roman"/>
          <w:sz w:val="24"/>
          <w:szCs w:val="24"/>
          <w:lang w:val="en-GB"/>
        </w:rPr>
        <w:t xml:space="preserve">rate </w:t>
      </w:r>
      <w:r>
        <w:rPr>
          <w:rFonts w:ascii="Times New Roman" w:hAnsi="Times New Roman" w:cs="Times New Roman"/>
          <w:sz w:val="24"/>
          <w:szCs w:val="24"/>
          <w:lang w:val="en-GB"/>
        </w:rPr>
        <w:t xml:space="preserve">seven </w:t>
      </w:r>
      <w:r w:rsidR="00800DF0">
        <w:rPr>
          <w:rFonts w:ascii="Times New Roman" w:hAnsi="Times New Roman" w:cs="Times New Roman"/>
          <w:sz w:val="24"/>
          <w:szCs w:val="24"/>
          <w:lang w:val="en-GB"/>
        </w:rPr>
        <w:t xml:space="preserve">different characters </w:t>
      </w:r>
      <w:r>
        <w:rPr>
          <w:rFonts w:ascii="Times New Roman" w:hAnsi="Times New Roman" w:cs="Times New Roman"/>
          <w:sz w:val="24"/>
          <w:szCs w:val="24"/>
          <w:lang w:val="en-GB"/>
        </w:rPr>
        <w:t xml:space="preserve">(i.e., </w:t>
      </w:r>
      <w:r w:rsidR="00800DF0">
        <w:rPr>
          <w:rFonts w:ascii="Times New Roman" w:hAnsi="Times New Roman" w:cs="Times New Roman"/>
          <w:sz w:val="24"/>
          <w:szCs w:val="24"/>
          <w:lang w:val="en-GB"/>
        </w:rPr>
        <w:t xml:space="preserve">a battle robot, </w:t>
      </w:r>
      <w:r>
        <w:rPr>
          <w:rFonts w:ascii="Times New Roman" w:hAnsi="Times New Roman" w:cs="Times New Roman"/>
          <w:sz w:val="24"/>
          <w:szCs w:val="24"/>
          <w:lang w:val="en-GB"/>
        </w:rPr>
        <w:t xml:space="preserve">toy </w:t>
      </w:r>
      <w:r w:rsidR="00800DF0">
        <w:rPr>
          <w:rFonts w:ascii="Times New Roman" w:hAnsi="Times New Roman" w:cs="Times New Roman"/>
          <w:sz w:val="24"/>
          <w:szCs w:val="24"/>
          <w:lang w:val="en-GB"/>
        </w:rPr>
        <w:t xml:space="preserve">robot, mannequin, skeleton, zombie, </w:t>
      </w:r>
      <w:r w:rsidR="00216402">
        <w:rPr>
          <w:rFonts w:ascii="Times New Roman" w:hAnsi="Times New Roman" w:cs="Times New Roman"/>
          <w:sz w:val="24"/>
          <w:szCs w:val="24"/>
          <w:lang w:val="en-GB"/>
        </w:rPr>
        <w:t>low-</w:t>
      </w:r>
      <w:r>
        <w:rPr>
          <w:rFonts w:ascii="Times New Roman" w:hAnsi="Times New Roman" w:cs="Times New Roman"/>
          <w:sz w:val="24"/>
          <w:szCs w:val="24"/>
          <w:lang w:val="en-GB"/>
        </w:rPr>
        <w:t>res</w:t>
      </w:r>
      <w:r w:rsidR="00216402">
        <w:rPr>
          <w:rFonts w:ascii="Times New Roman" w:hAnsi="Times New Roman" w:cs="Times New Roman"/>
          <w:sz w:val="24"/>
          <w:szCs w:val="24"/>
          <w:lang w:val="en-GB"/>
        </w:rPr>
        <w:t>olution</w:t>
      </w:r>
      <w:r w:rsidR="00800DF0">
        <w:rPr>
          <w:rFonts w:ascii="Times New Roman" w:hAnsi="Times New Roman" w:cs="Times New Roman"/>
          <w:sz w:val="24"/>
          <w:szCs w:val="24"/>
          <w:lang w:val="en-GB"/>
        </w:rPr>
        <w:t xml:space="preserve"> man, and </w:t>
      </w:r>
      <w:r w:rsidR="00216402">
        <w:rPr>
          <w:rFonts w:ascii="Times New Roman" w:hAnsi="Times New Roman" w:cs="Times New Roman"/>
          <w:sz w:val="24"/>
          <w:szCs w:val="24"/>
          <w:lang w:val="en-GB"/>
        </w:rPr>
        <w:t>high-</w:t>
      </w:r>
      <w:r>
        <w:rPr>
          <w:rFonts w:ascii="Times New Roman" w:hAnsi="Times New Roman" w:cs="Times New Roman"/>
          <w:sz w:val="24"/>
          <w:szCs w:val="24"/>
          <w:lang w:val="en-GB"/>
        </w:rPr>
        <w:t>res</w:t>
      </w:r>
      <w:r w:rsidR="00216402">
        <w:rPr>
          <w:rFonts w:ascii="Times New Roman" w:hAnsi="Times New Roman" w:cs="Times New Roman"/>
          <w:sz w:val="24"/>
          <w:szCs w:val="24"/>
          <w:lang w:val="en-GB"/>
        </w:rPr>
        <w:t>olution</w:t>
      </w:r>
      <w:r>
        <w:rPr>
          <w:rFonts w:ascii="Times New Roman" w:hAnsi="Times New Roman" w:cs="Times New Roman"/>
          <w:sz w:val="24"/>
          <w:szCs w:val="24"/>
          <w:lang w:val="en-GB"/>
        </w:rPr>
        <w:t xml:space="preserve"> man)</w:t>
      </w:r>
      <w:r w:rsidR="00800DF0">
        <w:rPr>
          <w:rFonts w:ascii="Times New Roman" w:hAnsi="Times New Roman" w:cs="Times New Roman"/>
          <w:sz w:val="24"/>
          <w:szCs w:val="24"/>
          <w:lang w:val="en-GB"/>
        </w:rPr>
        <w:t xml:space="preserve"> in terms of their likeness to humans (i.e., </w:t>
      </w:r>
      <w:r w:rsidR="00350381">
        <w:rPr>
          <w:rFonts w:ascii="Times New Roman" w:hAnsi="Times New Roman" w:cs="Times New Roman"/>
          <w:sz w:val="24"/>
          <w:szCs w:val="24"/>
          <w:lang w:val="en-GB"/>
        </w:rPr>
        <w:t xml:space="preserve">when it comes to human likeness ratings there </w:t>
      </w:r>
      <w:r w:rsidR="00800DF0">
        <w:rPr>
          <w:rFonts w:ascii="Times New Roman" w:hAnsi="Times New Roman" w:cs="Times New Roman"/>
          <w:sz w:val="24"/>
          <w:szCs w:val="24"/>
          <w:lang w:val="en-GB"/>
        </w:rPr>
        <w:t>will be a single factor [</w:t>
      </w:r>
      <w:r w:rsidR="00800DF0" w:rsidRPr="00800DF0">
        <w:rPr>
          <w:rFonts w:ascii="Times New Roman" w:hAnsi="Times New Roman" w:cs="Times New Roman"/>
          <w:i/>
          <w:sz w:val="24"/>
          <w:szCs w:val="24"/>
          <w:lang w:val="en-GB"/>
        </w:rPr>
        <w:t>Character Type</w:t>
      </w:r>
      <w:r w:rsidR="00800DF0">
        <w:rPr>
          <w:rFonts w:ascii="Times New Roman" w:hAnsi="Times New Roman" w:cs="Times New Roman"/>
          <w:sz w:val="24"/>
          <w:szCs w:val="24"/>
          <w:lang w:val="en-GB"/>
        </w:rPr>
        <w:t>] with seven levels)</w:t>
      </w:r>
      <w:r>
        <w:rPr>
          <w:rFonts w:ascii="Times New Roman" w:hAnsi="Times New Roman" w:cs="Times New Roman"/>
          <w:sz w:val="24"/>
          <w:szCs w:val="24"/>
          <w:lang w:val="en-GB"/>
        </w:rPr>
        <w:t xml:space="preserve">. </w:t>
      </w:r>
    </w:p>
    <w:p w14:paraId="5D1D41DF" w14:textId="68D8E59D"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With respect to acceptability ratings,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static vs</w:t>
      </w:r>
      <w:r w:rsidR="00A6138F">
        <w:rPr>
          <w:rFonts w:ascii="Times New Roman" w:hAnsi="Times New Roman" w:cs="Times New Roman"/>
          <w:sz w:val="24"/>
          <w:szCs w:val="24"/>
          <w:lang w:val="en-GB"/>
        </w:rPr>
        <w:t xml:space="preserve">. natural motion vs. distorted </w:t>
      </w:r>
      <w:r w:rsidR="00216402">
        <w:rPr>
          <w:rFonts w:ascii="Times New Roman" w:hAnsi="Times New Roman" w:cs="Times New Roman"/>
          <w:sz w:val="24"/>
          <w:szCs w:val="24"/>
          <w:lang w:val="en-GB"/>
        </w:rPr>
        <w:t xml:space="preserve">A, vs. distorted </w:t>
      </w:r>
      <w:r w:rsidR="00800DF0">
        <w:rPr>
          <w:rFonts w:ascii="Times New Roman" w:hAnsi="Times New Roman" w:cs="Times New Roman"/>
          <w:sz w:val="24"/>
          <w:szCs w:val="24"/>
          <w:lang w:val="en-GB"/>
        </w:rPr>
        <w:t xml:space="preserve">B vs. distorted C vs. distorted </w:t>
      </w:r>
      <w:r>
        <w:rPr>
          <w:rFonts w:ascii="Times New Roman" w:hAnsi="Times New Roman" w:cs="Times New Roman"/>
          <w:sz w:val="24"/>
          <w:szCs w:val="24"/>
          <w:lang w:val="en-GB"/>
        </w:rPr>
        <w:t xml:space="preserve">D) </w:t>
      </w:r>
      <w:r w:rsidR="00A6138F">
        <w:rPr>
          <w:rFonts w:ascii="Times New Roman" w:hAnsi="Times New Roman" w:cs="Times New Roman"/>
          <w:sz w:val="24"/>
          <w:szCs w:val="24"/>
          <w:lang w:val="en-GB"/>
        </w:rPr>
        <w:t>x 5 (</w:t>
      </w:r>
      <w:r w:rsidR="00A6138F" w:rsidRPr="00A6138F">
        <w:rPr>
          <w:rFonts w:ascii="Times New Roman" w:hAnsi="Times New Roman" w:cs="Times New Roman"/>
          <w:i/>
          <w:sz w:val="24"/>
          <w:szCs w:val="24"/>
          <w:lang w:val="en-GB"/>
        </w:rPr>
        <w:t>Levels of Movement</w:t>
      </w:r>
      <w:r w:rsidR="00A6138F">
        <w:rPr>
          <w:rFonts w:ascii="Times New Roman" w:hAnsi="Times New Roman" w:cs="Times New Roman"/>
          <w:sz w:val="24"/>
          <w:szCs w:val="24"/>
          <w:lang w:val="en-GB"/>
        </w:rPr>
        <w:t xml:space="preserve">) </w:t>
      </w:r>
      <w:r w:rsidR="00800DF0">
        <w:rPr>
          <w:rFonts w:ascii="Times New Roman" w:hAnsi="Times New Roman" w:cs="Times New Roman"/>
          <w:sz w:val="24"/>
          <w:szCs w:val="24"/>
          <w:lang w:val="en-GB"/>
        </w:rPr>
        <w:t>within-</w:t>
      </w:r>
      <w:r>
        <w:rPr>
          <w:rFonts w:ascii="Times New Roman" w:hAnsi="Times New Roman" w:cs="Times New Roman"/>
          <w:sz w:val="24"/>
          <w:szCs w:val="24"/>
          <w:lang w:val="en-GB"/>
        </w:rPr>
        <w:t xml:space="preserve">participants design </w:t>
      </w:r>
      <w:r w:rsidR="00216402">
        <w:rPr>
          <w:rFonts w:ascii="Times New Roman" w:hAnsi="Times New Roman" w:cs="Times New Roman"/>
          <w:sz w:val="24"/>
          <w:szCs w:val="24"/>
          <w:lang w:val="en-GB"/>
        </w:rPr>
        <w:t xml:space="preserve">will be </w:t>
      </w:r>
      <w:r>
        <w:rPr>
          <w:rFonts w:ascii="Times New Roman" w:hAnsi="Times New Roman" w:cs="Times New Roman"/>
          <w:sz w:val="24"/>
          <w:szCs w:val="24"/>
          <w:lang w:val="en-GB"/>
        </w:rPr>
        <w:t xml:space="preserve">employed, such that participants </w:t>
      </w:r>
      <w:r w:rsidR="00216402">
        <w:rPr>
          <w:rFonts w:ascii="Times New Roman" w:hAnsi="Times New Roman" w:cs="Times New Roman"/>
          <w:sz w:val="24"/>
          <w:szCs w:val="24"/>
          <w:lang w:val="en-GB"/>
        </w:rPr>
        <w:t>will rate</w:t>
      </w:r>
      <w:r>
        <w:rPr>
          <w:rFonts w:ascii="Times New Roman" w:hAnsi="Times New Roman" w:cs="Times New Roman"/>
          <w:sz w:val="24"/>
          <w:szCs w:val="24"/>
          <w:lang w:val="en-GB"/>
        </w:rPr>
        <w:t xml:space="preserve"> all character types across all </w:t>
      </w:r>
      <w:r w:rsidR="00A6138F">
        <w:rPr>
          <w:rFonts w:ascii="Times New Roman" w:hAnsi="Times New Roman" w:cs="Times New Roman"/>
          <w:sz w:val="24"/>
          <w:szCs w:val="24"/>
          <w:lang w:val="en-GB"/>
        </w:rPr>
        <w:t xml:space="preserve">levels and </w:t>
      </w:r>
      <w:r>
        <w:rPr>
          <w:rFonts w:ascii="Times New Roman" w:hAnsi="Times New Roman" w:cs="Times New Roman"/>
          <w:sz w:val="24"/>
          <w:szCs w:val="24"/>
          <w:lang w:val="en-GB"/>
        </w:rPr>
        <w:t xml:space="preserve">types </w:t>
      </w:r>
      <w:r w:rsidR="00A6138F">
        <w:rPr>
          <w:rFonts w:ascii="Times New Roman" w:hAnsi="Times New Roman" w:cs="Times New Roman"/>
          <w:sz w:val="24"/>
          <w:szCs w:val="24"/>
          <w:lang w:val="en-GB"/>
        </w:rPr>
        <w:t xml:space="preserve">of motion </w:t>
      </w:r>
      <w:r>
        <w:rPr>
          <w:rFonts w:ascii="Times New Roman" w:hAnsi="Times New Roman" w:cs="Times New Roman"/>
          <w:sz w:val="24"/>
          <w:szCs w:val="24"/>
          <w:lang w:val="en-GB"/>
        </w:rPr>
        <w:t xml:space="preserve">in terms of </w:t>
      </w:r>
      <w:r w:rsidR="00800DF0">
        <w:rPr>
          <w:rFonts w:ascii="Times New Roman" w:hAnsi="Times New Roman" w:cs="Times New Roman"/>
          <w:sz w:val="24"/>
          <w:szCs w:val="24"/>
          <w:lang w:val="en-GB"/>
        </w:rPr>
        <w:t>how acceptable those characters are</w:t>
      </w:r>
      <w:r>
        <w:rPr>
          <w:rFonts w:ascii="Times New Roman" w:hAnsi="Times New Roman" w:cs="Times New Roman"/>
          <w:sz w:val="24"/>
          <w:szCs w:val="24"/>
          <w:lang w:val="en-GB"/>
        </w:rPr>
        <w:t>.</w:t>
      </w:r>
    </w:p>
    <w:p w14:paraId="4674FDA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Randomization:</w:t>
      </w:r>
    </w:p>
    <w:p w14:paraId="1133A9E4" w14:textId="49968B15"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t>
      </w:r>
      <w:r w:rsidR="00216402">
        <w:rPr>
          <w:rFonts w:ascii="Times New Roman" w:hAnsi="Times New Roman" w:cs="Times New Roman"/>
          <w:sz w:val="24"/>
          <w:szCs w:val="24"/>
          <w:lang w:val="en-GB"/>
        </w:rPr>
        <w:t xml:space="preserve">will be </w:t>
      </w:r>
      <w:r>
        <w:rPr>
          <w:rFonts w:ascii="Times New Roman" w:hAnsi="Times New Roman" w:cs="Times New Roman"/>
          <w:sz w:val="24"/>
          <w:szCs w:val="24"/>
          <w:lang w:val="en-GB"/>
        </w:rPr>
        <w:t xml:space="preserve">randomly assigned to either the human likeness or the acceptability condition. Presentation of the stimuli will be randomly counterbalanced </w:t>
      </w:r>
      <w:r w:rsidR="00350381">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each condition. </w:t>
      </w:r>
    </w:p>
    <w:p w14:paraId="0609487A" w14:textId="3639A22D"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Sampling Plan</w:t>
      </w:r>
    </w:p>
    <w:p w14:paraId="2D2E301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Existing Data:</w:t>
      </w:r>
    </w:p>
    <w:p w14:paraId="5FF78592" w14:textId="5BC3613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our </w:t>
      </w:r>
      <w:r w:rsidR="00A6138F">
        <w:rPr>
          <w:rFonts w:ascii="Times New Roman" w:hAnsi="Times New Roman" w:cs="Times New Roman"/>
          <w:sz w:val="24"/>
          <w:szCs w:val="24"/>
          <w:lang w:val="en-GB"/>
        </w:rPr>
        <w:t>study,</w:t>
      </w:r>
      <w:r>
        <w:rPr>
          <w:rFonts w:ascii="Times New Roman" w:hAnsi="Times New Roman" w:cs="Times New Roman"/>
          <w:sz w:val="24"/>
          <w:szCs w:val="24"/>
          <w:lang w:val="en-GB"/>
        </w:rPr>
        <w:t xml:space="preserve"> we will collect entirely new data. These data have not yet been collected, created, or realized. </w:t>
      </w:r>
    </w:p>
    <w:p w14:paraId="35CC1A1E" w14:textId="04CAF7F1"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Explanation of Existing D</w:t>
      </w:r>
      <w:r w:rsidR="00FF3FFB">
        <w:rPr>
          <w:rFonts w:ascii="Times New Roman" w:hAnsi="Times New Roman" w:cs="Times New Roman"/>
          <w:b/>
          <w:bCs/>
          <w:sz w:val="24"/>
          <w:szCs w:val="24"/>
          <w:lang w:val="en-GB"/>
        </w:rPr>
        <w:t>ata:</w:t>
      </w:r>
    </w:p>
    <w:p w14:paraId="7212AFD6" w14:textId="13CFD557" w:rsidR="00FF3FFB" w:rsidRDefault="00FF3FFB" w:rsidP="00FF3FFB">
      <w:pPr>
        <w:ind w:left="708"/>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Piwek et al. (2014) recruited </w:t>
      </w:r>
      <w:r>
        <w:rPr>
          <w:rFonts w:ascii="Times New Roman" w:hAnsi="Times New Roman" w:cs="Times New Roman"/>
          <w:sz w:val="24"/>
          <w:szCs w:val="24"/>
          <w:lang w:val="en-US"/>
        </w:rPr>
        <w:t>forty students (M</w:t>
      </w:r>
      <w:r>
        <w:rPr>
          <w:rFonts w:ascii="Times New Roman" w:hAnsi="Times New Roman" w:cs="Times New Roman"/>
          <w:i/>
          <w:sz w:val="24"/>
          <w:szCs w:val="24"/>
          <w:lang w:val="en-US"/>
        </w:rPr>
        <w:t>age</w:t>
      </w:r>
      <w:r>
        <w:rPr>
          <w:rFonts w:ascii="Times New Roman" w:hAnsi="Times New Roman" w:cs="Times New Roman"/>
          <w:sz w:val="24"/>
          <w:szCs w:val="24"/>
          <w:lang w:val="en-US"/>
        </w:rPr>
        <w:t xml:space="preserve"> = 25,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4.7) from a Scottish university and paid them for their participation. They divided those participants into two </w:t>
      </w:r>
      <w:r w:rsidR="00216402">
        <w:rPr>
          <w:rFonts w:ascii="Times New Roman" w:hAnsi="Times New Roman" w:cs="Times New Roman"/>
          <w:sz w:val="24"/>
          <w:szCs w:val="24"/>
          <w:lang w:val="en-US"/>
        </w:rPr>
        <w:t>experimental groups: human-</w:t>
      </w:r>
      <w:r>
        <w:rPr>
          <w:rFonts w:ascii="Times New Roman" w:hAnsi="Times New Roman" w:cs="Times New Roman"/>
          <w:sz w:val="24"/>
          <w:szCs w:val="24"/>
          <w:lang w:val="en-US"/>
        </w:rPr>
        <w:t xml:space="preserve">likeness </w:t>
      </w:r>
      <w:r w:rsidR="00350381">
        <w:rPr>
          <w:rFonts w:ascii="Times New Roman" w:hAnsi="Times New Roman" w:cs="Times New Roman"/>
          <w:sz w:val="24"/>
          <w:szCs w:val="24"/>
          <w:lang w:val="en-US"/>
        </w:rPr>
        <w:t>condition</w:t>
      </w:r>
      <w:r>
        <w:rPr>
          <w:rFonts w:ascii="Times New Roman" w:hAnsi="Times New Roman" w:cs="Times New Roman"/>
          <w:sz w:val="24"/>
          <w:szCs w:val="24"/>
          <w:lang w:val="en-US"/>
        </w:rPr>
        <w:t xml:space="preserve"> and acceptability </w:t>
      </w:r>
      <w:r w:rsidR="00350381">
        <w:rPr>
          <w:rFonts w:ascii="Times New Roman" w:hAnsi="Times New Roman" w:cs="Times New Roman"/>
          <w:sz w:val="24"/>
          <w:szCs w:val="24"/>
          <w:lang w:val="en-US"/>
        </w:rPr>
        <w:t>condition</w:t>
      </w:r>
      <w:r>
        <w:rPr>
          <w:rFonts w:ascii="Times New Roman" w:hAnsi="Times New Roman" w:cs="Times New Roman"/>
          <w:sz w:val="24"/>
          <w:szCs w:val="24"/>
          <w:lang w:val="en-US"/>
        </w:rPr>
        <w:t>.</w:t>
      </w:r>
    </w:p>
    <w:p w14:paraId="51F094C2" w14:textId="0B43E045"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Data Collection P</w:t>
      </w:r>
      <w:r w:rsidR="00FF3FFB">
        <w:rPr>
          <w:rFonts w:ascii="Times New Roman" w:hAnsi="Times New Roman" w:cs="Times New Roman"/>
          <w:b/>
          <w:bCs/>
          <w:sz w:val="24"/>
          <w:szCs w:val="24"/>
          <w:lang w:val="en-GB"/>
        </w:rPr>
        <w:t xml:space="preserve">rocedure: </w:t>
      </w:r>
    </w:p>
    <w:p w14:paraId="1587C599" w14:textId="14ADCDD5"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will be recruited through </w:t>
      </w:r>
      <w:r w:rsidR="00350381">
        <w:rPr>
          <w:rFonts w:ascii="Times New Roman" w:hAnsi="Times New Roman" w:cs="Times New Roman"/>
          <w:sz w:val="24"/>
          <w:szCs w:val="24"/>
          <w:lang w:val="en-GB"/>
        </w:rPr>
        <w:t xml:space="preserve">an </w:t>
      </w:r>
      <w:r>
        <w:rPr>
          <w:rFonts w:ascii="Times New Roman" w:hAnsi="Times New Roman" w:cs="Times New Roman"/>
          <w:sz w:val="24"/>
          <w:szCs w:val="24"/>
          <w:lang w:val="en-GB"/>
        </w:rPr>
        <w:t xml:space="preserve">online data collection platform </w:t>
      </w:r>
      <w:r w:rsidR="00350381">
        <w:rPr>
          <w:rFonts w:ascii="Times New Roman" w:hAnsi="Times New Roman" w:cs="Times New Roman"/>
          <w:sz w:val="24"/>
          <w:szCs w:val="24"/>
          <w:lang w:val="en-GB"/>
        </w:rPr>
        <w:t>(</w:t>
      </w:r>
      <w:r>
        <w:rPr>
          <w:rFonts w:ascii="Times New Roman" w:hAnsi="Times New Roman" w:cs="Times New Roman"/>
          <w:sz w:val="24"/>
          <w:szCs w:val="24"/>
          <w:lang w:val="en-GB"/>
        </w:rPr>
        <w:t>Prolific</w:t>
      </w:r>
      <w:r w:rsidR="00350381">
        <w:rPr>
          <w:rFonts w:ascii="Times New Roman" w:hAnsi="Times New Roman" w:cs="Times New Roman"/>
          <w:sz w:val="24"/>
          <w:szCs w:val="24"/>
          <w:lang w:val="en-GB"/>
        </w:rPr>
        <w:t>)</w:t>
      </w:r>
      <w:r>
        <w:rPr>
          <w:rFonts w:ascii="Times New Roman" w:hAnsi="Times New Roman" w:cs="Times New Roman"/>
          <w:sz w:val="24"/>
          <w:szCs w:val="24"/>
          <w:lang w:val="en-GB"/>
        </w:rPr>
        <w:t xml:space="preserve"> and provided with a monetary reward for their efforts</w:t>
      </w:r>
      <w:r w:rsidR="00350381">
        <w:rPr>
          <w:rFonts w:ascii="Times New Roman" w:hAnsi="Times New Roman" w:cs="Times New Roman"/>
          <w:sz w:val="24"/>
          <w:szCs w:val="24"/>
          <w:lang w:val="en-GB"/>
        </w:rPr>
        <w:t xml:space="preserve"> (at a rate of </w:t>
      </w:r>
      <w:r w:rsidR="00350381" w:rsidRPr="00350381">
        <w:rPr>
          <w:rFonts w:ascii="Times New Roman" w:hAnsi="Times New Roman" w:cs="Times New Roman"/>
          <w:sz w:val="24"/>
          <w:szCs w:val="24"/>
          <w:lang w:val="en-GB"/>
        </w:rPr>
        <w:t>£</w:t>
      </w:r>
      <w:r w:rsidR="00350381">
        <w:rPr>
          <w:rFonts w:ascii="Times New Roman" w:hAnsi="Times New Roman" w:cs="Times New Roman"/>
          <w:sz w:val="24"/>
          <w:szCs w:val="24"/>
          <w:lang w:val="en-GB"/>
        </w:rPr>
        <w:t>6 per hour)</w:t>
      </w:r>
      <w:r>
        <w:rPr>
          <w:rFonts w:ascii="Times New Roman" w:hAnsi="Times New Roman" w:cs="Times New Roman"/>
          <w:sz w:val="24"/>
          <w:szCs w:val="24"/>
          <w:lang w:val="en-GB"/>
        </w:rPr>
        <w:t xml:space="preserve">. </w:t>
      </w:r>
    </w:p>
    <w:p w14:paraId="14B4405F" w14:textId="158A9B24" w:rsidR="00FF3FFB" w:rsidRPr="00294167"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Sample S</w:t>
      </w:r>
      <w:r w:rsidR="00FF3FFB" w:rsidRPr="00294167">
        <w:rPr>
          <w:rFonts w:ascii="Times New Roman" w:hAnsi="Times New Roman" w:cs="Times New Roman"/>
          <w:b/>
          <w:bCs/>
          <w:sz w:val="24"/>
          <w:szCs w:val="24"/>
          <w:lang w:val="en-GB"/>
        </w:rPr>
        <w:t>ize:</w:t>
      </w:r>
    </w:p>
    <w:p w14:paraId="6216426B" w14:textId="4EA748B6" w:rsidR="00FF3FFB" w:rsidRDefault="00FF3FFB" w:rsidP="00FF3FFB">
      <w:pPr>
        <w:ind w:left="708"/>
        <w:jc w:val="both"/>
        <w:rPr>
          <w:rFonts w:ascii="Times New Roman" w:hAnsi="Times New Roman" w:cs="Times New Roman"/>
          <w:sz w:val="24"/>
          <w:szCs w:val="24"/>
          <w:lang w:val="en-GB"/>
        </w:rPr>
      </w:pPr>
      <w:r w:rsidRPr="00294167">
        <w:rPr>
          <w:rFonts w:ascii="Times New Roman" w:hAnsi="Times New Roman" w:cs="Times New Roman"/>
          <w:sz w:val="24"/>
          <w:szCs w:val="24"/>
          <w:lang w:val="en-GB"/>
        </w:rPr>
        <w:t>We are interested in observing a large effect size regarding the interaction effect as found in Piwek et al. (2014) (</w:t>
      </w:r>
      <w:r w:rsidRPr="00294167">
        <w:rPr>
          <w:rFonts w:ascii="Times New Roman" w:hAnsi="Times New Roman" w:cs="Times New Roman"/>
          <w:i/>
          <w:iCs/>
          <w:sz w:val="24"/>
          <w:szCs w:val="24"/>
          <w:lang w:val="en-GB"/>
        </w:rPr>
        <w:t>Partial Eta Squared ƞ²</w:t>
      </w:r>
      <w:r w:rsidRPr="00294167">
        <w:rPr>
          <w:rFonts w:ascii="Times New Roman" w:hAnsi="Times New Roman" w:cs="Times New Roman"/>
          <w:i/>
          <w:iCs/>
          <w:sz w:val="18"/>
          <w:szCs w:val="18"/>
          <w:lang w:val="en-GB"/>
        </w:rPr>
        <w:t xml:space="preserve">p </w:t>
      </w:r>
      <w:r w:rsidRPr="00294167">
        <w:rPr>
          <w:rFonts w:ascii="Times New Roman" w:hAnsi="Times New Roman" w:cs="Times New Roman"/>
          <w:i/>
          <w:iCs/>
          <w:sz w:val="24"/>
          <w:szCs w:val="24"/>
          <w:lang w:val="en-GB"/>
        </w:rPr>
        <w:t>= 0.171 &gt; 0.140</w:t>
      </w:r>
      <w:r w:rsidRPr="00294167">
        <w:rPr>
          <w:rFonts w:ascii="Times New Roman" w:hAnsi="Times New Roman" w:cs="Times New Roman"/>
          <w:sz w:val="24"/>
          <w:szCs w:val="24"/>
          <w:lang w:val="en-GB"/>
        </w:rPr>
        <w:t>). We used a formula to transform Partial Eta Squared to Effect Size f= 0.45 (</w:t>
      </w:r>
      <w:r w:rsidRPr="00294167">
        <w:rPr>
          <w:rFonts w:ascii="Times New Roman" w:hAnsi="Times New Roman" w:cs="Times New Roman"/>
          <w:i/>
          <w:iCs/>
          <w:sz w:val="24"/>
          <w:szCs w:val="24"/>
          <w:lang w:val="en-GB"/>
        </w:rPr>
        <w:t>f=√ ƞ²</w:t>
      </w:r>
      <w:r w:rsidRPr="00294167">
        <w:rPr>
          <w:rFonts w:ascii="Times New Roman" w:hAnsi="Times New Roman" w:cs="Times New Roman"/>
          <w:i/>
          <w:iCs/>
          <w:sz w:val="18"/>
          <w:szCs w:val="18"/>
          <w:lang w:val="en-GB"/>
        </w:rPr>
        <w:t>p</w:t>
      </w:r>
      <w:r w:rsidRPr="00294167">
        <w:rPr>
          <w:rFonts w:ascii="Times New Roman" w:hAnsi="Times New Roman" w:cs="Times New Roman"/>
          <w:i/>
          <w:iCs/>
          <w:sz w:val="24"/>
          <w:szCs w:val="24"/>
          <w:lang w:val="en-GB"/>
        </w:rPr>
        <w:t>/1-</w:t>
      </w:r>
      <w:r w:rsidRPr="00294167">
        <w:rPr>
          <w:rFonts w:ascii="Times New Roman" w:hAnsi="Times New Roman" w:cs="Times New Roman"/>
          <w:i/>
          <w:iCs/>
          <w:sz w:val="36"/>
          <w:szCs w:val="36"/>
          <w:lang w:val="en-GB"/>
        </w:rPr>
        <w:t xml:space="preserve"> </w:t>
      </w:r>
      <w:r w:rsidRPr="00294167">
        <w:rPr>
          <w:rFonts w:ascii="Times New Roman" w:hAnsi="Times New Roman" w:cs="Times New Roman"/>
          <w:i/>
          <w:iCs/>
          <w:sz w:val="24"/>
          <w:szCs w:val="24"/>
          <w:lang w:val="en-GB"/>
        </w:rPr>
        <w:t>ƞ²</w:t>
      </w:r>
      <w:r w:rsidRPr="00294167">
        <w:rPr>
          <w:rFonts w:ascii="Times New Roman" w:hAnsi="Times New Roman" w:cs="Times New Roman"/>
          <w:i/>
          <w:iCs/>
          <w:sz w:val="18"/>
          <w:szCs w:val="18"/>
          <w:lang w:val="en-GB"/>
        </w:rPr>
        <w:t>p</w:t>
      </w:r>
      <w:r w:rsidRPr="00294167">
        <w:rPr>
          <w:rFonts w:ascii="Times New Roman" w:hAnsi="Times New Roman" w:cs="Times New Roman"/>
          <w:sz w:val="24"/>
          <w:szCs w:val="24"/>
          <w:lang w:val="en-GB"/>
        </w:rPr>
        <w:t>).</w:t>
      </w:r>
      <w:r w:rsidRPr="00294167">
        <w:rPr>
          <w:rFonts w:ascii="Times New Roman" w:hAnsi="Times New Roman" w:cs="Times New Roman"/>
          <w:sz w:val="36"/>
          <w:szCs w:val="36"/>
          <w:lang w:val="en-GB"/>
        </w:rPr>
        <w:t xml:space="preserve"> </w:t>
      </w:r>
      <w:r w:rsidR="004640A6">
        <w:rPr>
          <w:rFonts w:ascii="Times New Roman" w:hAnsi="Times New Roman" w:cs="Times New Roman"/>
          <w:sz w:val="24"/>
          <w:szCs w:val="24"/>
          <w:lang w:val="en-GB"/>
        </w:rPr>
        <w:t xml:space="preserve">Given a 90% power, </w:t>
      </w:r>
      <w:r w:rsidRPr="00294167">
        <w:rPr>
          <w:rFonts w:ascii="Times New Roman" w:hAnsi="Times New Roman" w:cs="Times New Roman"/>
          <w:sz w:val="24"/>
          <w:szCs w:val="24"/>
          <w:lang w:val="en-GB"/>
        </w:rPr>
        <w:t xml:space="preserve">an error probability of 5%, </w:t>
      </w:r>
      <w:r w:rsidR="004640A6">
        <w:rPr>
          <w:rFonts w:ascii="Times New Roman" w:hAnsi="Times New Roman" w:cs="Times New Roman"/>
          <w:sz w:val="24"/>
          <w:szCs w:val="24"/>
          <w:lang w:val="en-GB"/>
        </w:rPr>
        <w:t xml:space="preserve">and the original design, </w:t>
      </w:r>
      <w:r w:rsidRPr="00294167">
        <w:rPr>
          <w:rFonts w:ascii="Times New Roman" w:hAnsi="Times New Roman" w:cs="Times New Roman"/>
          <w:sz w:val="24"/>
          <w:szCs w:val="24"/>
          <w:lang w:val="en-GB"/>
        </w:rPr>
        <w:t xml:space="preserve">the sample size requires </w:t>
      </w:r>
      <w:r>
        <w:rPr>
          <w:rFonts w:ascii="Times New Roman" w:hAnsi="Times New Roman" w:cs="Times New Roman"/>
          <w:sz w:val="24"/>
          <w:szCs w:val="24"/>
          <w:lang w:val="en-GB"/>
        </w:rPr>
        <w:t xml:space="preserve">147 </w:t>
      </w:r>
      <w:r w:rsidRPr="00294167">
        <w:rPr>
          <w:rFonts w:ascii="Times New Roman" w:hAnsi="Times New Roman" w:cs="Times New Roman"/>
          <w:sz w:val="24"/>
          <w:szCs w:val="24"/>
          <w:lang w:val="en-GB"/>
        </w:rPr>
        <w:t xml:space="preserve">participants. </w:t>
      </w:r>
    </w:p>
    <w:p w14:paraId="03A44186" w14:textId="46EA69F7" w:rsidR="00800DF0" w:rsidRPr="00800DF0" w:rsidRDefault="004640A6" w:rsidP="00800DF0">
      <w:pPr>
        <w:jc w:val="both"/>
        <w:rPr>
          <w:rFonts w:ascii="Times New Roman" w:hAnsi="Times New Roman" w:cs="Times New Roman"/>
          <w:b/>
          <w:sz w:val="24"/>
          <w:szCs w:val="24"/>
          <w:lang w:val="en-GB"/>
        </w:rPr>
      </w:pPr>
      <w:r>
        <w:rPr>
          <w:rFonts w:ascii="Times New Roman" w:hAnsi="Times New Roman" w:cs="Times New Roman"/>
          <w:b/>
          <w:sz w:val="24"/>
          <w:szCs w:val="24"/>
          <w:lang w:val="en-GB"/>
        </w:rPr>
        <w:t>Deviations from Original Study</w:t>
      </w:r>
    </w:p>
    <w:p w14:paraId="19330368" w14:textId="0D13052B" w:rsidR="00350381" w:rsidRDefault="00350381"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human likeness condition of </w:t>
      </w:r>
      <w:r>
        <w:rPr>
          <w:rFonts w:ascii="Times New Roman" w:hAnsi="Times New Roman" w:cs="Times New Roman"/>
          <w:sz w:val="24"/>
          <w:szCs w:val="24"/>
          <w:lang w:val="en-GB"/>
        </w:rPr>
        <w:t xml:space="preserve">Piwek et al. (2014) each participant completed </w:t>
      </w:r>
      <w:r>
        <w:rPr>
          <w:rFonts w:ascii="Times New Roman" w:hAnsi="Times New Roman" w:cs="Times New Roman"/>
          <w:sz w:val="24"/>
          <w:szCs w:val="24"/>
          <w:lang w:val="en-GB"/>
        </w:rPr>
        <w:t>7 trials (one for each static character) and provided human likeness and acceptability ratings for each.</w:t>
      </w:r>
    </w:p>
    <w:p w14:paraId="106A3F06" w14:textId="6ABE14DB" w:rsidR="00A6138F" w:rsidRDefault="004640A6"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A6138F">
        <w:rPr>
          <w:rFonts w:ascii="Times New Roman" w:hAnsi="Times New Roman" w:cs="Times New Roman"/>
          <w:sz w:val="24"/>
          <w:szCs w:val="24"/>
          <w:lang w:val="en-GB"/>
        </w:rPr>
        <w:t xml:space="preserve">n the acceptability condition of Piwek et al. </w:t>
      </w:r>
      <w:r w:rsidR="00800DF0">
        <w:rPr>
          <w:rFonts w:ascii="Times New Roman" w:hAnsi="Times New Roman" w:cs="Times New Roman"/>
          <w:sz w:val="24"/>
          <w:szCs w:val="24"/>
          <w:lang w:val="en-GB"/>
        </w:rPr>
        <w:t xml:space="preserve">(2014) </w:t>
      </w:r>
      <w:r>
        <w:rPr>
          <w:rFonts w:ascii="Times New Roman" w:hAnsi="Times New Roman" w:cs="Times New Roman"/>
          <w:sz w:val="24"/>
          <w:szCs w:val="24"/>
          <w:lang w:val="en-GB"/>
        </w:rPr>
        <w:t xml:space="preserve">each participant </w:t>
      </w:r>
      <w:r w:rsidR="00A6138F">
        <w:rPr>
          <w:rFonts w:ascii="Times New Roman" w:hAnsi="Times New Roman" w:cs="Times New Roman"/>
          <w:sz w:val="24"/>
          <w:szCs w:val="24"/>
          <w:lang w:val="en-GB"/>
        </w:rPr>
        <w:t xml:space="preserve">completed </w:t>
      </w:r>
      <w:r w:rsidR="00800DF0">
        <w:rPr>
          <w:rFonts w:ascii="Times New Roman" w:hAnsi="Times New Roman" w:cs="Times New Roman"/>
          <w:sz w:val="24"/>
          <w:szCs w:val="24"/>
          <w:lang w:val="en-GB"/>
        </w:rPr>
        <w:t>651</w:t>
      </w:r>
      <w:r w:rsidR="00A6138F">
        <w:rPr>
          <w:rFonts w:ascii="Times New Roman" w:hAnsi="Times New Roman" w:cs="Times New Roman"/>
          <w:sz w:val="24"/>
          <w:szCs w:val="24"/>
          <w:lang w:val="en-GB"/>
        </w:rPr>
        <w:t xml:space="preserve"> trials (</w:t>
      </w:r>
      <w:r w:rsidR="00216402">
        <w:rPr>
          <w:rFonts w:ascii="Times New Roman" w:hAnsi="Times New Roman" w:cs="Times New Roman"/>
          <w:sz w:val="24"/>
          <w:szCs w:val="24"/>
          <w:lang w:val="en-GB"/>
        </w:rPr>
        <w:t xml:space="preserve">i.e., </w:t>
      </w:r>
      <w:r>
        <w:rPr>
          <w:rFonts w:ascii="Times New Roman" w:hAnsi="Times New Roman" w:cs="Times New Roman"/>
          <w:sz w:val="24"/>
          <w:szCs w:val="24"/>
          <w:lang w:val="en-GB"/>
        </w:rPr>
        <w:t>630 moving character trials [</w:t>
      </w:r>
      <w:r w:rsidR="00A6138F" w:rsidRPr="00A6138F">
        <w:rPr>
          <w:rFonts w:ascii="Times New Roman" w:hAnsi="Times New Roman" w:cs="Times New Roman"/>
          <w:sz w:val="24"/>
          <w:szCs w:val="24"/>
          <w:lang w:val="en-GB"/>
        </w:rPr>
        <w:t>7 characters * 5 levels of movement * 6 variations of each level of movement = 210 trials * 3 repeti</w:t>
      </w:r>
      <w:r>
        <w:rPr>
          <w:rFonts w:ascii="Times New Roman" w:hAnsi="Times New Roman" w:cs="Times New Roman"/>
          <w:sz w:val="24"/>
          <w:szCs w:val="24"/>
          <w:lang w:val="en-GB"/>
        </w:rPr>
        <w:t>tions] and 21 static character trials [</w:t>
      </w:r>
      <w:r w:rsidR="00A6138F" w:rsidRPr="00A6138F">
        <w:rPr>
          <w:rFonts w:ascii="Times New Roman" w:hAnsi="Times New Roman" w:cs="Times New Roman"/>
          <w:sz w:val="24"/>
          <w:szCs w:val="24"/>
          <w:lang w:val="en-GB"/>
        </w:rPr>
        <w:t xml:space="preserve">7 </w:t>
      </w:r>
      <w:r>
        <w:rPr>
          <w:rFonts w:ascii="Times New Roman" w:hAnsi="Times New Roman" w:cs="Times New Roman"/>
          <w:sz w:val="24"/>
          <w:szCs w:val="24"/>
          <w:lang w:val="en-GB"/>
        </w:rPr>
        <w:t>characters * 3 repetitions]</w:t>
      </w:r>
      <w:r w:rsidR="00A6138F">
        <w:rPr>
          <w:rFonts w:ascii="Times New Roman" w:hAnsi="Times New Roman" w:cs="Times New Roman"/>
          <w:sz w:val="24"/>
          <w:szCs w:val="24"/>
          <w:lang w:val="en-GB"/>
        </w:rPr>
        <w:t xml:space="preserve">). </w:t>
      </w:r>
    </w:p>
    <w:p w14:paraId="3F77DAD0" w14:textId="0188D76A" w:rsidR="00A6138F" w:rsidRDefault="00216402"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Based on </w:t>
      </w:r>
      <w:r w:rsidR="004640A6">
        <w:rPr>
          <w:rFonts w:ascii="Times New Roman" w:hAnsi="Times New Roman" w:cs="Times New Roman"/>
          <w:sz w:val="24"/>
          <w:szCs w:val="24"/>
          <w:lang w:val="en-GB"/>
        </w:rPr>
        <w:t xml:space="preserve">our </w:t>
      </w:r>
      <w:r>
        <w:rPr>
          <w:rFonts w:ascii="Times New Roman" w:hAnsi="Times New Roman" w:cs="Times New Roman"/>
          <w:sz w:val="24"/>
          <w:szCs w:val="24"/>
          <w:lang w:val="en-GB"/>
        </w:rPr>
        <w:t xml:space="preserve">previous experience with the Prolific recruitment platform, we </w:t>
      </w:r>
      <w:r w:rsidR="00A6138F">
        <w:rPr>
          <w:rFonts w:ascii="Times New Roman" w:hAnsi="Times New Roman" w:cs="Times New Roman"/>
          <w:sz w:val="24"/>
          <w:szCs w:val="24"/>
          <w:lang w:val="en-GB"/>
        </w:rPr>
        <w:t xml:space="preserve">determined that this number of trials would likely elicit </w:t>
      </w:r>
      <w:r w:rsidR="004640A6">
        <w:rPr>
          <w:rFonts w:ascii="Times New Roman" w:hAnsi="Times New Roman" w:cs="Times New Roman"/>
          <w:sz w:val="24"/>
          <w:szCs w:val="24"/>
          <w:lang w:val="en-GB"/>
        </w:rPr>
        <w:t xml:space="preserve">excessive </w:t>
      </w:r>
      <w:r w:rsidR="00A6138F">
        <w:rPr>
          <w:rFonts w:ascii="Times New Roman" w:hAnsi="Times New Roman" w:cs="Times New Roman"/>
          <w:sz w:val="24"/>
          <w:szCs w:val="24"/>
          <w:lang w:val="en-GB"/>
        </w:rPr>
        <w:t xml:space="preserve">levels of attrition. We therefore deviated from the original study by having each participant complete </w:t>
      </w:r>
      <w:r w:rsidR="00350381">
        <w:rPr>
          <w:rFonts w:ascii="Times New Roman" w:hAnsi="Times New Roman" w:cs="Times New Roman"/>
          <w:sz w:val="24"/>
          <w:szCs w:val="24"/>
          <w:lang w:val="en-GB"/>
        </w:rPr>
        <w:t xml:space="preserve">231 </w:t>
      </w:r>
      <w:r>
        <w:rPr>
          <w:rFonts w:ascii="Times New Roman" w:hAnsi="Times New Roman" w:cs="Times New Roman"/>
          <w:sz w:val="24"/>
          <w:szCs w:val="24"/>
          <w:lang w:val="en-GB"/>
        </w:rPr>
        <w:t xml:space="preserve">moving character </w:t>
      </w:r>
      <w:r w:rsidR="00A6138F">
        <w:rPr>
          <w:rFonts w:ascii="Times New Roman" w:hAnsi="Times New Roman" w:cs="Times New Roman"/>
          <w:sz w:val="24"/>
          <w:szCs w:val="24"/>
          <w:lang w:val="en-GB"/>
        </w:rPr>
        <w:t xml:space="preserve">trials (i.e., </w:t>
      </w:r>
      <w:r w:rsidR="00A6138F" w:rsidRPr="00A6138F">
        <w:rPr>
          <w:rFonts w:ascii="Times New Roman" w:hAnsi="Times New Roman" w:cs="Times New Roman"/>
          <w:sz w:val="24"/>
          <w:szCs w:val="24"/>
          <w:lang w:val="en-GB"/>
        </w:rPr>
        <w:t>7 characters * 5 levels of movement * 6 variations of each level of movement</w:t>
      </w:r>
      <w:r w:rsidR="00A6138F">
        <w:rPr>
          <w:rFonts w:ascii="Times New Roman" w:hAnsi="Times New Roman" w:cs="Times New Roman"/>
          <w:sz w:val="24"/>
          <w:szCs w:val="24"/>
          <w:lang w:val="en-GB"/>
        </w:rPr>
        <w:t>)</w:t>
      </w:r>
      <w:r w:rsidR="00A6138F">
        <w:rPr>
          <w:rFonts w:ascii="Times New Roman" w:hAnsi="Times New Roman" w:cs="Times New Roman"/>
          <w:sz w:val="24"/>
          <w:szCs w:val="24"/>
          <w:lang w:val="en-GB"/>
        </w:rPr>
        <w:t xml:space="preserve"> </w:t>
      </w:r>
      <w:r w:rsidR="00A6138F" w:rsidRP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21 static character trials </w:t>
      </w:r>
      <w:r w:rsidR="00A6138F" w:rsidRPr="00A6138F">
        <w:rPr>
          <w:rFonts w:ascii="Times New Roman" w:hAnsi="Times New Roman" w:cs="Times New Roman"/>
          <w:sz w:val="24"/>
          <w:szCs w:val="24"/>
          <w:lang w:val="en-GB"/>
        </w:rPr>
        <w:t>(7 static displays * 3 repetitions</w:t>
      </w:r>
      <w:r w:rsidR="00A6138F">
        <w:rPr>
          <w:rFonts w:ascii="Times New Roman" w:hAnsi="Times New Roman" w:cs="Times New Roman"/>
          <w:sz w:val="24"/>
          <w:szCs w:val="24"/>
          <w:lang w:val="en-GB"/>
        </w:rPr>
        <w:t>).</w:t>
      </w:r>
    </w:p>
    <w:p w14:paraId="793AA3B8" w14:textId="7AB459DF" w:rsidR="00A6138F" w:rsidRDefault="00A6138F"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compensate for the </w:t>
      </w:r>
      <w:r w:rsidR="00216402">
        <w:rPr>
          <w:rFonts w:ascii="Times New Roman" w:hAnsi="Times New Roman" w:cs="Times New Roman"/>
          <w:sz w:val="24"/>
          <w:szCs w:val="24"/>
          <w:lang w:val="en-GB"/>
        </w:rPr>
        <w:t xml:space="preserve">reduced </w:t>
      </w:r>
      <w:r>
        <w:rPr>
          <w:rFonts w:ascii="Times New Roman" w:hAnsi="Times New Roman" w:cs="Times New Roman"/>
          <w:sz w:val="24"/>
          <w:szCs w:val="24"/>
          <w:lang w:val="en-GB"/>
        </w:rPr>
        <w:t xml:space="preserve">number of trials we </w:t>
      </w:r>
      <w:r w:rsidR="00350381">
        <w:rPr>
          <w:rFonts w:ascii="Times New Roman" w:hAnsi="Times New Roman" w:cs="Times New Roman"/>
          <w:sz w:val="24"/>
          <w:szCs w:val="24"/>
          <w:lang w:val="en-GB"/>
        </w:rPr>
        <w:t xml:space="preserve">increased </w:t>
      </w:r>
      <w:r>
        <w:rPr>
          <w:rFonts w:ascii="Times New Roman" w:hAnsi="Times New Roman" w:cs="Times New Roman"/>
          <w:sz w:val="24"/>
          <w:szCs w:val="24"/>
          <w:lang w:val="en-GB"/>
        </w:rPr>
        <w:t>the sample size (</w:t>
      </w:r>
      <w:r w:rsidRPr="00A6138F">
        <w:rPr>
          <w:rFonts w:ascii="Times New Roman" w:hAnsi="Times New Roman" w:cs="Times New Roman"/>
          <w:i/>
          <w:sz w:val="24"/>
          <w:szCs w:val="24"/>
          <w:lang w:val="en-GB"/>
        </w:rPr>
        <w:t>n</w:t>
      </w:r>
      <w:r w:rsidR="00507236">
        <w:rPr>
          <w:rFonts w:ascii="Times New Roman" w:hAnsi="Times New Roman" w:cs="Times New Roman"/>
          <w:sz w:val="24"/>
          <w:szCs w:val="24"/>
          <w:lang w:val="en-GB"/>
        </w:rPr>
        <w:t xml:space="preserve"> = </w:t>
      </w:r>
      <w:r w:rsidR="00350381">
        <w:rPr>
          <w:rFonts w:ascii="Times New Roman" w:hAnsi="Times New Roman" w:cs="Times New Roman"/>
          <w:sz w:val="24"/>
          <w:szCs w:val="24"/>
          <w:lang w:val="en-GB"/>
        </w:rPr>
        <w:t xml:space="preserve">40 in the original study to </w:t>
      </w:r>
      <w:r w:rsidR="00350381" w:rsidRPr="00350381">
        <w:rPr>
          <w:rFonts w:ascii="Times New Roman" w:hAnsi="Times New Roman" w:cs="Times New Roman"/>
          <w:i/>
          <w:sz w:val="24"/>
          <w:szCs w:val="24"/>
          <w:lang w:val="en-GB"/>
        </w:rPr>
        <w:t>n</w:t>
      </w:r>
      <w:r w:rsidR="00350381">
        <w:rPr>
          <w:rFonts w:ascii="Times New Roman" w:hAnsi="Times New Roman" w:cs="Times New Roman"/>
          <w:sz w:val="24"/>
          <w:szCs w:val="24"/>
          <w:lang w:val="en-GB"/>
        </w:rPr>
        <w:t xml:space="preserve"> = </w:t>
      </w:r>
      <w:r w:rsidR="00507236">
        <w:rPr>
          <w:rFonts w:ascii="Times New Roman" w:hAnsi="Times New Roman" w:cs="Times New Roman"/>
          <w:sz w:val="24"/>
          <w:szCs w:val="24"/>
          <w:lang w:val="en-GB"/>
        </w:rPr>
        <w:t>442</w:t>
      </w:r>
      <w:r w:rsidR="00350381">
        <w:rPr>
          <w:rFonts w:ascii="Times New Roman" w:hAnsi="Times New Roman" w:cs="Times New Roman"/>
          <w:sz w:val="24"/>
          <w:szCs w:val="24"/>
          <w:lang w:val="en-GB"/>
        </w:rPr>
        <w:t xml:space="preserve"> in this replication </w:t>
      </w:r>
      <w:commentRangeStart w:id="0"/>
      <w:r w:rsidR="00350381">
        <w:rPr>
          <w:rFonts w:ascii="Times New Roman" w:hAnsi="Times New Roman" w:cs="Times New Roman"/>
          <w:sz w:val="24"/>
          <w:szCs w:val="24"/>
          <w:lang w:val="en-GB"/>
        </w:rPr>
        <w:t>study</w:t>
      </w:r>
      <w:commentRangeEnd w:id="0"/>
      <w:r w:rsidR="00350381">
        <w:rPr>
          <w:rStyle w:val="CommentReference"/>
        </w:rPr>
        <w:commentReference w:id="0"/>
      </w:r>
      <w:r>
        <w:rPr>
          <w:rFonts w:ascii="Times New Roman" w:hAnsi="Times New Roman" w:cs="Times New Roman"/>
          <w:sz w:val="24"/>
          <w:szCs w:val="24"/>
          <w:lang w:val="en-GB"/>
        </w:rPr>
        <w:t>).</w:t>
      </w:r>
    </w:p>
    <w:p w14:paraId="0AFEEEC5" w14:textId="1CCC0633"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Stopping R</w:t>
      </w:r>
      <w:r w:rsidR="00FF3FFB">
        <w:rPr>
          <w:rFonts w:ascii="Times New Roman" w:hAnsi="Times New Roman" w:cs="Times New Roman"/>
          <w:b/>
          <w:bCs/>
          <w:sz w:val="24"/>
          <w:szCs w:val="24"/>
          <w:lang w:val="en-GB"/>
        </w:rPr>
        <w:t>ule:</w:t>
      </w:r>
    </w:p>
    <w:p w14:paraId="711AC49E" w14:textId="71286432"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Data collection will continue until we obtain complete and analysable data for </w:t>
      </w:r>
      <w:r w:rsidR="00A6138F">
        <w:rPr>
          <w:rFonts w:ascii="Times New Roman" w:hAnsi="Times New Roman" w:cs="Times New Roman"/>
          <w:sz w:val="24"/>
          <w:szCs w:val="24"/>
          <w:lang w:val="en-GB"/>
        </w:rPr>
        <w:t>44</w:t>
      </w:r>
      <w:r w:rsidR="00507236">
        <w:rPr>
          <w:rFonts w:ascii="Times New Roman" w:hAnsi="Times New Roman" w:cs="Times New Roman"/>
          <w:sz w:val="24"/>
          <w:szCs w:val="24"/>
          <w:lang w:val="en-GB"/>
        </w:rPr>
        <w:t xml:space="preserve">2 </w:t>
      </w:r>
      <w:r>
        <w:rPr>
          <w:rFonts w:ascii="Times New Roman" w:hAnsi="Times New Roman" w:cs="Times New Roman"/>
          <w:sz w:val="24"/>
          <w:szCs w:val="24"/>
          <w:lang w:val="en-GB"/>
        </w:rPr>
        <w:t xml:space="preserve">participants. In a first step, we will begin by collecting </w:t>
      </w:r>
      <w:r w:rsidR="00A6138F">
        <w:rPr>
          <w:rFonts w:ascii="Times New Roman" w:hAnsi="Times New Roman" w:cs="Times New Roman"/>
          <w:sz w:val="24"/>
          <w:szCs w:val="24"/>
          <w:lang w:val="en-GB"/>
        </w:rPr>
        <w:t>47</w:t>
      </w:r>
      <w:r w:rsidR="00507236">
        <w:rPr>
          <w:rFonts w:ascii="Times New Roman" w:hAnsi="Times New Roman" w:cs="Times New Roman"/>
          <w:sz w:val="24"/>
          <w:szCs w:val="24"/>
          <w:lang w:val="en-GB"/>
        </w:rPr>
        <w:t>2</w:t>
      </w:r>
      <w:r w:rsid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participants (the required sample size plus an additional 30 participants to allow for attrition, incomplete, or unanalysable data). If at this point the required sample size is not met, then data collection will continue in batches of 10 participants until the required sample size is met.</w:t>
      </w:r>
    </w:p>
    <w:p w14:paraId="366F3C2C"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Variables</w:t>
      </w:r>
    </w:p>
    <w:p w14:paraId="646438F3" w14:textId="01414C31"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Manipulated Variables</w:t>
      </w:r>
    </w:p>
    <w:p w14:paraId="73E9C1BA" w14:textId="77777777" w:rsidR="00FF3FFB" w:rsidRPr="0055345E" w:rsidRDefault="00FF3FFB" w:rsidP="00FF3FFB">
      <w:pPr>
        <w:jc w:val="both"/>
        <w:rPr>
          <w:rFonts w:ascii="Times New Roman" w:hAnsi="Times New Roman" w:cs="Times New Roman"/>
          <w:i/>
          <w:sz w:val="24"/>
          <w:szCs w:val="24"/>
          <w:lang w:val="en-GB"/>
        </w:rPr>
      </w:pPr>
      <w:r w:rsidRPr="0055345E">
        <w:rPr>
          <w:rFonts w:ascii="Times New Roman" w:hAnsi="Times New Roman" w:cs="Times New Roman"/>
          <w:i/>
          <w:sz w:val="24"/>
          <w:szCs w:val="24"/>
          <w:lang w:val="en-GB"/>
        </w:rPr>
        <w:t>Confirmatory Analyses</w:t>
      </w:r>
    </w:p>
    <w:p w14:paraId="69B9FBA5" w14:textId="17B6732F"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Outcome Type</w:t>
      </w:r>
      <w:r>
        <w:rPr>
          <w:rFonts w:ascii="Times New Roman" w:hAnsi="Times New Roman" w:cs="Times New Roman"/>
          <w:sz w:val="24"/>
          <w:szCs w:val="24"/>
          <w:lang w:val="en-GB"/>
        </w:rPr>
        <w:t xml:space="preserve">: Two dependent variables will be assessed </w:t>
      </w:r>
    </w:p>
    <w:p w14:paraId="1EF7EB8B" w14:textId="59435E69"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assessed using a 9 po</w:t>
      </w:r>
      <w:r w:rsidR="00A6138F">
        <w:rPr>
          <w:rFonts w:ascii="Times New Roman" w:hAnsi="Times New Roman" w:cs="Times New Roman"/>
          <w:sz w:val="24"/>
          <w:szCs w:val="24"/>
          <w:lang w:val="en-GB"/>
        </w:rPr>
        <w:t xml:space="preserve">int Likert scale ranging from 1 </w:t>
      </w:r>
      <w:r>
        <w:rPr>
          <w:rFonts w:ascii="Times New Roman" w:hAnsi="Times New Roman" w:cs="Times New Roman"/>
          <w:sz w:val="24"/>
          <w:szCs w:val="24"/>
          <w:lang w:val="en-GB"/>
        </w:rPr>
        <w:t>(</w:t>
      </w:r>
      <w:r>
        <w:rPr>
          <w:rFonts w:ascii="Times New Roman" w:hAnsi="Times New Roman" w:cs="Times New Roman"/>
          <w:i/>
          <w:sz w:val="24"/>
          <w:szCs w:val="24"/>
          <w:lang w:val="en-GB"/>
        </w:rPr>
        <w:t>Very Non-Humanlike</w:t>
      </w:r>
      <w:r>
        <w:rPr>
          <w:rFonts w:ascii="Times New Roman" w:hAnsi="Times New Roman" w:cs="Times New Roman"/>
          <w:sz w:val="24"/>
          <w:szCs w:val="24"/>
          <w:lang w:val="en-GB"/>
        </w:rPr>
        <w:t>) to 9 (</w:t>
      </w:r>
      <w:r>
        <w:rPr>
          <w:rFonts w:ascii="Times New Roman" w:hAnsi="Times New Roman" w:cs="Times New Roman"/>
          <w:i/>
          <w:sz w:val="24"/>
          <w:szCs w:val="24"/>
          <w:lang w:val="en-GB"/>
        </w:rPr>
        <w:t>Very Humanlike</w:t>
      </w:r>
      <w:r>
        <w:rPr>
          <w:rFonts w:ascii="Times New Roman" w:hAnsi="Times New Roman" w:cs="Times New Roman"/>
          <w:sz w:val="24"/>
          <w:szCs w:val="24"/>
          <w:lang w:val="en-GB"/>
        </w:rPr>
        <w:t>).</w:t>
      </w:r>
    </w:p>
    <w:p w14:paraId="2813FDFA" w14:textId="77777777" w:rsidR="00FF3FFB" w:rsidRDefault="00FF3FFB" w:rsidP="00FF3FFB">
      <w:pPr>
        <w:pStyle w:val="ListParagraph"/>
        <w:ind w:left="1428"/>
        <w:jc w:val="both"/>
        <w:rPr>
          <w:rFonts w:ascii="Times New Roman" w:hAnsi="Times New Roman" w:cs="Times New Roman"/>
          <w:sz w:val="24"/>
          <w:szCs w:val="24"/>
          <w:lang w:val="en-GB"/>
        </w:rPr>
      </w:pPr>
    </w:p>
    <w:p w14:paraId="2203286E" w14:textId="4D6D8E3E"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w:t>
      </w:r>
      <w:r w:rsidR="00A6138F">
        <w:rPr>
          <w:rFonts w:ascii="Times New Roman" w:hAnsi="Times New Roman" w:cs="Times New Roman"/>
          <w:sz w:val="24"/>
          <w:szCs w:val="24"/>
          <w:lang w:val="en-GB"/>
        </w:rPr>
        <w:t xml:space="preserve">ll be assessed using a 9 point </w:t>
      </w:r>
      <w:r>
        <w:rPr>
          <w:rFonts w:ascii="Times New Roman" w:hAnsi="Times New Roman" w:cs="Times New Roman"/>
          <w:sz w:val="24"/>
          <w:szCs w:val="24"/>
          <w:lang w:val="en-GB"/>
        </w:rPr>
        <w:t>Likert scale ranging from 1 (</w:t>
      </w:r>
      <w:r>
        <w:rPr>
          <w:rFonts w:ascii="Times New Roman" w:hAnsi="Times New Roman" w:cs="Times New Roman"/>
          <w:i/>
          <w:sz w:val="24"/>
          <w:szCs w:val="24"/>
          <w:lang w:val="en-GB"/>
        </w:rPr>
        <w:t>Totally Unacceptable</w:t>
      </w:r>
      <w:r>
        <w:rPr>
          <w:rFonts w:ascii="Times New Roman" w:hAnsi="Times New Roman" w:cs="Times New Roman"/>
          <w:sz w:val="24"/>
          <w:szCs w:val="24"/>
          <w:lang w:val="en-GB"/>
        </w:rPr>
        <w:t>) to 9 (</w:t>
      </w:r>
      <w:r>
        <w:rPr>
          <w:rFonts w:ascii="Times New Roman" w:hAnsi="Times New Roman" w:cs="Times New Roman"/>
          <w:i/>
          <w:sz w:val="24"/>
          <w:szCs w:val="24"/>
          <w:lang w:val="en-GB"/>
        </w:rPr>
        <w:t>Totally Acceptable</w:t>
      </w:r>
      <w:r>
        <w:rPr>
          <w:rFonts w:ascii="Times New Roman" w:hAnsi="Times New Roman" w:cs="Times New Roman"/>
          <w:sz w:val="24"/>
          <w:szCs w:val="24"/>
          <w:lang w:val="en-GB"/>
        </w:rPr>
        <w:t xml:space="preserve">). </w:t>
      </w:r>
    </w:p>
    <w:p w14:paraId="6E32B7CF" w14:textId="7EF6B4E4"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Character Type</w:t>
      </w:r>
      <w:r>
        <w:rPr>
          <w:rFonts w:ascii="Times New Roman" w:hAnsi="Times New Roman" w:cs="Times New Roman"/>
          <w:sz w:val="24"/>
          <w:szCs w:val="24"/>
          <w:lang w:val="en-GB"/>
        </w:rPr>
        <w:t xml:space="preserve">: Seven 3D computer characters will be used: a battle robot, toy robot, mannequin, skeleton, zombie, </w:t>
      </w:r>
      <w:r w:rsidR="00A6138F">
        <w:rPr>
          <w:rFonts w:ascii="Times New Roman" w:hAnsi="Times New Roman" w:cs="Times New Roman"/>
          <w:sz w:val="24"/>
          <w:szCs w:val="24"/>
          <w:lang w:val="en-GB"/>
        </w:rPr>
        <w:t>low-resolution</w:t>
      </w:r>
      <w:r>
        <w:rPr>
          <w:rFonts w:ascii="Times New Roman" w:hAnsi="Times New Roman" w:cs="Times New Roman"/>
          <w:sz w:val="24"/>
          <w:szCs w:val="24"/>
          <w:lang w:val="en-GB"/>
        </w:rPr>
        <w:t xml:space="preserve"> man, and a </w:t>
      </w:r>
      <w:r w:rsidR="00A6138F">
        <w:rPr>
          <w:rFonts w:ascii="Times New Roman" w:hAnsi="Times New Roman" w:cs="Times New Roman"/>
          <w:sz w:val="24"/>
          <w:szCs w:val="24"/>
          <w:lang w:val="en-GB"/>
        </w:rPr>
        <w:t>high-resolution</w:t>
      </w:r>
      <w:r>
        <w:rPr>
          <w:rFonts w:ascii="Times New Roman" w:hAnsi="Times New Roman" w:cs="Times New Roman"/>
          <w:sz w:val="24"/>
          <w:szCs w:val="24"/>
          <w:lang w:val="en-GB"/>
        </w:rPr>
        <w:t xml:space="preserve"> man. Each image will be located in the middle of the screen and presented in the frontal orientation, facing the viewer.</w:t>
      </w:r>
    </w:p>
    <w:p w14:paraId="2AC274B7" w14:textId="755C8648"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Motion Type</w:t>
      </w:r>
      <w:r>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P</w:t>
      </w:r>
      <w:r>
        <w:rPr>
          <w:rFonts w:ascii="Times New Roman" w:hAnsi="Times New Roman" w:cs="Times New Roman"/>
          <w:sz w:val="24"/>
          <w:szCs w:val="24"/>
          <w:lang w:val="en-GB"/>
        </w:rPr>
        <w:t xml:space="preserve">articipants will encounter each character </w:t>
      </w:r>
      <w:r w:rsidR="00350381">
        <w:rPr>
          <w:rFonts w:ascii="Times New Roman" w:hAnsi="Times New Roman" w:cs="Times New Roman"/>
          <w:sz w:val="24"/>
          <w:szCs w:val="24"/>
          <w:lang w:val="en-GB"/>
        </w:rPr>
        <w:t xml:space="preserve">(either </w:t>
      </w:r>
      <w:r>
        <w:rPr>
          <w:rFonts w:ascii="Times New Roman" w:hAnsi="Times New Roman" w:cs="Times New Roman"/>
          <w:sz w:val="24"/>
          <w:szCs w:val="24"/>
          <w:lang w:val="en-GB"/>
        </w:rPr>
        <w:t xml:space="preserve">statically </w:t>
      </w:r>
      <w:r w:rsidR="00350381">
        <w:rPr>
          <w:rFonts w:ascii="Times New Roman" w:hAnsi="Times New Roman" w:cs="Times New Roman"/>
          <w:sz w:val="24"/>
          <w:szCs w:val="24"/>
          <w:lang w:val="en-GB"/>
        </w:rPr>
        <w:t xml:space="preserve">and/or </w:t>
      </w:r>
      <w:r>
        <w:rPr>
          <w:rFonts w:ascii="Times New Roman" w:hAnsi="Times New Roman" w:cs="Times New Roman"/>
          <w:sz w:val="24"/>
          <w:szCs w:val="24"/>
          <w:lang w:val="en-GB"/>
        </w:rPr>
        <w:t>engaging in five different movements: natural movement, distorted movement A, B, C, and D</w:t>
      </w:r>
      <w:r w:rsidR="00350381">
        <w:rPr>
          <w:rFonts w:ascii="Times New Roman" w:hAnsi="Times New Roman" w:cs="Times New Roman"/>
          <w:sz w:val="24"/>
          <w:szCs w:val="24"/>
          <w:lang w:val="en-GB"/>
        </w:rPr>
        <w:t>)</w:t>
      </w:r>
      <w:r>
        <w:rPr>
          <w:rFonts w:ascii="Times New Roman" w:hAnsi="Times New Roman" w:cs="Times New Roman"/>
          <w:sz w:val="24"/>
          <w:szCs w:val="24"/>
          <w:lang w:val="en-GB"/>
        </w:rPr>
        <w:t xml:space="preserve">. The movement will always involve a knocking motion (e.g., knocking on a door) with the character’s right hand. </w:t>
      </w:r>
      <w:r w:rsidR="00350381">
        <w:rPr>
          <w:rFonts w:ascii="Times New Roman" w:hAnsi="Times New Roman" w:cs="Times New Roman"/>
          <w:sz w:val="24"/>
          <w:szCs w:val="24"/>
          <w:lang w:val="en-GB"/>
        </w:rPr>
        <w:t>T</w:t>
      </w:r>
      <w:r>
        <w:rPr>
          <w:rFonts w:ascii="Times New Roman" w:hAnsi="Times New Roman" w:cs="Times New Roman"/>
          <w:sz w:val="24"/>
          <w:szCs w:val="24"/>
          <w:lang w:val="en-GB"/>
        </w:rPr>
        <w:t xml:space="preserve">he natural movement is </w:t>
      </w:r>
      <w:r w:rsidR="00A6138F">
        <w:rPr>
          <w:rFonts w:ascii="Times New Roman" w:hAnsi="Times New Roman" w:cs="Times New Roman"/>
          <w:sz w:val="24"/>
          <w:szCs w:val="24"/>
          <w:lang w:val="en-GB"/>
        </w:rPr>
        <w:t>generally</w:t>
      </w:r>
      <w:r>
        <w:rPr>
          <w:rFonts w:ascii="Times New Roman" w:hAnsi="Times New Roman" w:cs="Times New Roman"/>
          <w:sz w:val="24"/>
          <w:szCs w:val="24"/>
          <w:lang w:val="en-GB"/>
        </w:rPr>
        <w:t xml:space="preserve"> smooth and accomplished by moving multiple joints simultaneously to create an end-effector (e.g., wrist) trajectory with a bell-shaped speed profile (Flash &amp; Hogan, 1985; Rosenbaum, 2009).</w:t>
      </w:r>
    </w:p>
    <w:p w14:paraId="01045558" w14:textId="77F0241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14:paraId="1E4AC1AD" w14:textId="77777777" w:rsidR="00FF3FFB" w:rsidRDefault="00FF3FFB" w:rsidP="00FF3FFB">
      <w:pPr>
        <w:shd w:val="clear" w:color="auto" w:fill="FFFFFF" w:themeFill="background1"/>
        <w:ind w:left="708"/>
        <w:jc w:val="both"/>
        <w:rPr>
          <w:rFonts w:ascii="Times New Roman" w:hAnsi="Times New Roman" w:cs="Times New Roman"/>
          <w:i/>
          <w:sz w:val="24"/>
          <w:szCs w:val="24"/>
          <w:lang w:val="en-GB"/>
        </w:rPr>
      </w:pPr>
      <w:r w:rsidRPr="00294167">
        <w:rPr>
          <w:rFonts w:ascii="Times New Roman" w:hAnsi="Times New Roman" w:cs="Times New Roman"/>
          <w:i/>
          <w:sz w:val="24"/>
          <w:szCs w:val="24"/>
          <w:lang w:val="en-GB"/>
        </w:rPr>
        <w:t>Exploratory Analyses:</w:t>
      </w:r>
    </w:p>
    <w:p w14:paraId="34F4BFE0" w14:textId="54A5592E"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addition to the confirmatory </w:t>
      </w:r>
      <w:r w:rsidR="00A6138F">
        <w:rPr>
          <w:rFonts w:ascii="Times New Roman" w:hAnsi="Times New Roman" w:cs="Times New Roman"/>
          <w:sz w:val="24"/>
          <w:szCs w:val="24"/>
          <w:lang w:val="en-GB"/>
        </w:rPr>
        <w:t>analyses,</w:t>
      </w:r>
      <w:r>
        <w:rPr>
          <w:rFonts w:ascii="Times New Roman" w:hAnsi="Times New Roman" w:cs="Times New Roman"/>
          <w:sz w:val="24"/>
          <w:szCs w:val="24"/>
          <w:lang w:val="en-GB"/>
        </w:rPr>
        <w:t xml:space="preserve"> we will also carry out a series of exploratory analyses:</w:t>
      </w:r>
    </w:p>
    <w:p w14:paraId="2C71B1EE" w14:textId="77777777" w:rsidR="00FF3FFB" w:rsidRPr="004F0A13" w:rsidRDefault="00FF3FFB" w:rsidP="00FF3FFB">
      <w:pPr>
        <w:pStyle w:val="ListParagraph"/>
        <w:numPr>
          <w:ilvl w:val="0"/>
          <w:numId w:val="8"/>
        </w:numPr>
        <w:jc w:val="both"/>
        <w:rPr>
          <w:rFonts w:ascii="Times New Roman" w:hAnsi="Times New Roman" w:cs="Times New Roman"/>
          <w:sz w:val="24"/>
          <w:lang w:val="en-US"/>
        </w:rPr>
      </w:pPr>
      <w:r w:rsidRPr="004F0A13">
        <w:rPr>
          <w:rFonts w:ascii="Times New Roman" w:hAnsi="Times New Roman" w:cs="Times New Roman"/>
          <w:sz w:val="24"/>
          <w:lang w:val="en-US"/>
        </w:rPr>
        <w:t>We decided to examin</w:t>
      </w:r>
      <w:r>
        <w:rPr>
          <w:rFonts w:ascii="Times New Roman" w:hAnsi="Times New Roman" w:cs="Times New Roman"/>
          <w:sz w:val="24"/>
          <w:lang w:val="en-US"/>
        </w:rPr>
        <w:t>e</w:t>
      </w:r>
      <w:r w:rsidRPr="004F0A13">
        <w:rPr>
          <w:rFonts w:ascii="Times New Roman" w:hAnsi="Times New Roman" w:cs="Times New Roman"/>
          <w:sz w:val="24"/>
          <w:lang w:val="en-US"/>
        </w:rPr>
        <w:t xml:space="preserve"> if participants were familiar with the uncanny valley hypothesis. Specifically, at the end of the study</w:t>
      </w:r>
      <w:r>
        <w:rPr>
          <w:rFonts w:ascii="Times New Roman" w:hAnsi="Times New Roman" w:cs="Times New Roman"/>
          <w:sz w:val="24"/>
          <w:lang w:val="en-US"/>
        </w:rPr>
        <w:t xml:space="preserve">, </w:t>
      </w:r>
      <w:r w:rsidRPr="004F0A13">
        <w:rPr>
          <w:rFonts w:ascii="Times New Roman" w:hAnsi="Times New Roman" w:cs="Times New Roman"/>
          <w:sz w:val="24"/>
          <w:lang w:val="en-US"/>
        </w:rPr>
        <w:t>we will ask the following</w:t>
      </w:r>
      <w:r>
        <w:rPr>
          <w:rFonts w:ascii="Times New Roman" w:hAnsi="Times New Roman" w:cs="Times New Roman"/>
          <w:sz w:val="24"/>
          <w:lang w:val="en-US"/>
        </w:rPr>
        <w:t xml:space="preserve"> question</w:t>
      </w:r>
      <w:r w:rsidRPr="004F0A13">
        <w:rPr>
          <w:rFonts w:ascii="Times New Roman" w:hAnsi="Times New Roman" w:cs="Times New Roman"/>
          <w:sz w:val="24"/>
          <w:lang w:val="en-US"/>
        </w:rPr>
        <w:t xml:space="preserve">: “Have you ever </w:t>
      </w:r>
      <w:r>
        <w:rPr>
          <w:rFonts w:ascii="Times New Roman" w:hAnsi="Times New Roman" w:cs="Times New Roman"/>
          <w:sz w:val="24"/>
          <w:lang w:val="en-US"/>
        </w:rPr>
        <w:t xml:space="preserve">encountered an idea known as the </w:t>
      </w:r>
      <w:r w:rsidRPr="004F0A13">
        <w:rPr>
          <w:rFonts w:ascii="Times New Roman" w:hAnsi="Times New Roman" w:cs="Times New Roman"/>
          <w:sz w:val="24"/>
          <w:lang w:val="en-US"/>
        </w:rPr>
        <w:t>‘uncanny valley’?” Response options (Yes/No) and then we will ask the following: “if yes please indicate what the uncanny valley idea refers to.” Response option: open-ended textbox.</w:t>
      </w:r>
    </w:p>
    <w:p w14:paraId="20C3C67A" w14:textId="77777777" w:rsidR="00FF3FFB" w:rsidRDefault="00FF3FFB" w:rsidP="00FF3FFB">
      <w:pPr>
        <w:pStyle w:val="ListParagraph"/>
        <w:numPr>
          <w:ilvl w:val="2"/>
          <w:numId w:val="8"/>
        </w:numPr>
        <w:jc w:val="both"/>
        <w:rPr>
          <w:rFonts w:ascii="Times New Roman" w:hAnsi="Times New Roman" w:cs="Times New Roman"/>
          <w:sz w:val="24"/>
          <w:lang w:val="en-US"/>
        </w:rPr>
      </w:pPr>
      <w:r w:rsidRPr="004F0A13">
        <w:rPr>
          <w:rFonts w:ascii="Times New Roman" w:hAnsi="Times New Roman" w:cs="Times New Roman"/>
          <w:sz w:val="24"/>
          <w:lang w:val="en-US"/>
        </w:rPr>
        <w:t xml:space="preserve">We will </w:t>
      </w:r>
      <w:r>
        <w:rPr>
          <w:rFonts w:ascii="Times New Roman" w:hAnsi="Times New Roman" w:cs="Times New Roman"/>
          <w:sz w:val="24"/>
          <w:lang w:val="en-US"/>
        </w:rPr>
        <w:t xml:space="preserve">then </w:t>
      </w:r>
      <w:r w:rsidRPr="004F0A13">
        <w:rPr>
          <w:rFonts w:ascii="Times New Roman" w:hAnsi="Times New Roman" w:cs="Times New Roman"/>
          <w:sz w:val="24"/>
          <w:lang w:val="en-US"/>
        </w:rPr>
        <w:t xml:space="preserve">examine if the author’s original effects still emerge when individuals who are aware of the uncanny valley </w:t>
      </w:r>
      <w:r>
        <w:rPr>
          <w:rFonts w:ascii="Times New Roman" w:hAnsi="Times New Roman" w:cs="Times New Roman"/>
          <w:sz w:val="24"/>
          <w:lang w:val="en-US"/>
        </w:rPr>
        <w:t>a</w:t>
      </w:r>
      <w:r w:rsidRPr="004F0A13">
        <w:rPr>
          <w:rFonts w:ascii="Times New Roman" w:hAnsi="Times New Roman" w:cs="Times New Roman"/>
          <w:sz w:val="24"/>
          <w:lang w:val="en-US"/>
        </w:rPr>
        <w:t>re removed from the sample.</w:t>
      </w:r>
    </w:p>
    <w:p w14:paraId="7BB2658E"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Measured variables:</w:t>
      </w:r>
    </w:p>
    <w:p w14:paraId="05EEFE7D" w14:textId="77777777" w:rsidR="00FF3FFB" w:rsidRPr="00027876" w:rsidRDefault="00FF3FFB" w:rsidP="00FF3FFB">
      <w:pPr>
        <w:jc w:val="both"/>
        <w:rPr>
          <w:rFonts w:ascii="Times New Roman" w:hAnsi="Times New Roman" w:cs="Times New Roman"/>
          <w:i/>
          <w:sz w:val="24"/>
          <w:szCs w:val="24"/>
          <w:lang w:val="en-GB"/>
        </w:rPr>
      </w:pPr>
      <w:r w:rsidRPr="00027876">
        <w:rPr>
          <w:rFonts w:ascii="Times New Roman" w:hAnsi="Times New Roman" w:cs="Times New Roman"/>
          <w:i/>
          <w:sz w:val="24"/>
          <w:szCs w:val="24"/>
          <w:lang w:val="en-GB"/>
        </w:rPr>
        <w:t>Confirmatory Analyses:</w:t>
      </w:r>
    </w:p>
    <w:p w14:paraId="3CA5A54D" w14:textId="77777777"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and acceptability ratings will be measured. </w:t>
      </w:r>
    </w:p>
    <w:p w14:paraId="42955445" w14:textId="411A5962"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lastRenderedPageBreak/>
        <w:t>Indices</w:t>
      </w:r>
      <w:r>
        <w:rPr>
          <w:rFonts w:ascii="Times New Roman" w:hAnsi="Times New Roman" w:cs="Times New Roman"/>
          <w:sz w:val="24"/>
          <w:szCs w:val="24"/>
          <w:lang w:val="en-GB"/>
        </w:rPr>
        <w:t>:</w:t>
      </w:r>
    </w:p>
    <w:p w14:paraId="75CEC29D"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sz w:val="24"/>
          <w:szCs w:val="24"/>
          <w:lang w:val="en-GB"/>
        </w:rPr>
        <w:tab/>
        <w:t>NA</w:t>
      </w:r>
    </w:p>
    <w:p w14:paraId="180D024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 xml:space="preserve">Analysis Plan </w:t>
      </w:r>
    </w:p>
    <w:p w14:paraId="7754391B"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Statistical models:</w:t>
      </w:r>
    </w:p>
    <w:p w14:paraId="751FB685" w14:textId="77777777" w:rsidR="00FF3FFB" w:rsidRDefault="00FF3FFB" w:rsidP="00FF3FFB">
      <w:pPr>
        <w:ind w:left="708"/>
        <w:jc w:val="both"/>
        <w:rPr>
          <w:rFonts w:ascii="Times New Roman" w:hAnsi="Times New Roman" w:cs="Times New Roman"/>
          <w:i/>
          <w:sz w:val="24"/>
          <w:szCs w:val="24"/>
          <w:lang w:val="en-GB"/>
        </w:rPr>
      </w:pPr>
      <w:r>
        <w:rPr>
          <w:rFonts w:ascii="Times New Roman" w:hAnsi="Times New Roman" w:cs="Times New Roman"/>
          <w:i/>
          <w:sz w:val="24"/>
          <w:szCs w:val="24"/>
          <w:lang w:val="en-GB"/>
        </w:rPr>
        <w:t>Confirmatory Analyses</w:t>
      </w:r>
    </w:p>
    <w:p w14:paraId="5CA9F3F1" w14:textId="77777777" w:rsidR="00FF3FFB" w:rsidRDefault="00FF3FFB" w:rsidP="00FF3FFB">
      <w:pPr>
        <w:ind w:left="1127"/>
        <w:jc w:val="both"/>
        <w:rPr>
          <w:rFonts w:ascii="Times New Roman" w:hAnsi="Times New Roman" w:cs="Times New Roman"/>
          <w:sz w:val="24"/>
          <w:szCs w:val="24"/>
          <w:lang w:val="en-GB"/>
        </w:rPr>
      </w:pPr>
      <w:r>
        <w:rPr>
          <w:rFonts w:ascii="Times New Roman" w:hAnsi="Times New Roman" w:cs="Times New Roman"/>
          <w:sz w:val="24"/>
          <w:szCs w:val="24"/>
          <w:lang w:val="en-GB"/>
        </w:rPr>
        <w:t>We will use the following models (and corrections as in Piwek et al. [2014]):</w:t>
      </w:r>
    </w:p>
    <w:p w14:paraId="7F00467B"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subject to a one-way ANOVA with Character Type as a within participant factor. If a main effect of Character Type emerges follow-up testing will be carried out to interpret that effect.</w:t>
      </w:r>
    </w:p>
    <w:p w14:paraId="489CC608"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will be subject to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xml:space="preserve">) within participants ANOVA. If the main effects of Character Type or Motion Type, or the interaction between the two emerge, then follow-up tests will be carried out to interpret the findings.  </w:t>
      </w:r>
    </w:p>
    <w:p w14:paraId="7C1C01E2"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Note: Greenhouse–Geisser corrections will be used for all tests in cases where violations of the sphericity assumption occur.</w:t>
      </w:r>
    </w:p>
    <w:p w14:paraId="4D14F95C"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Transformations:</w:t>
      </w:r>
    </w:p>
    <w:p w14:paraId="38AF19FC" w14:textId="77777777" w:rsidR="00FF3FFB" w:rsidRDefault="00FF3FFB" w:rsidP="00FF3FFB">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No transformations will be required.</w:t>
      </w:r>
    </w:p>
    <w:p w14:paraId="6D8893F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Inference criteria:</w:t>
      </w:r>
    </w:p>
    <w:p w14:paraId="2BA14193" w14:textId="273188EA" w:rsidR="00FF3FFB" w:rsidRDefault="00FF3FFB" w:rsidP="00FF3FFB">
      <w:pPr>
        <w:shd w:val="clear" w:color="auto" w:fill="FFFFFF"/>
        <w:spacing w:after="0" w:line="276" w:lineRule="auto"/>
        <w:ind w:left="708"/>
        <w:jc w:val="both"/>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sz w:val="24"/>
          <w:szCs w:val="24"/>
          <w:lang w:val="en-GB"/>
        </w:rPr>
        <w:t>For this replication we will use the original authors criteria (</w:t>
      </w:r>
      <w:r>
        <w:rPr>
          <w:rFonts w:ascii="Times New Roman" w:hAnsi="Times New Roman" w:cs="Times New Roman"/>
          <w:i/>
          <w:sz w:val="24"/>
          <w:szCs w:val="24"/>
          <w:lang w:val="en-GB"/>
        </w:rPr>
        <w:t>p</w:t>
      </w:r>
      <w:r>
        <w:rPr>
          <w:rFonts w:ascii="Times New Roman" w:hAnsi="Times New Roman" w:cs="Times New Roman"/>
          <w:sz w:val="24"/>
          <w:szCs w:val="24"/>
          <w:lang w:val="en-GB"/>
        </w:rPr>
        <w:t xml:space="preserve">-value &lt; 0.05) for the confirmatory analyses. </w:t>
      </w:r>
      <w:r>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Rouder, Speckman, Sun, Morey, and Iverson (2009) to estimate the amount of evidence for the hypothesis that likeness and acceptability ratings differ as a function of Character Type </w:t>
      </w:r>
      <w:r w:rsidR="00CF28BC">
        <w:rPr>
          <w:rFonts w:ascii="Times New Roman" w:eastAsia="Times New Roman" w:hAnsi="Times New Roman" w:cs="Times New Roman"/>
          <w:color w:val="000000" w:themeColor="text1"/>
          <w:sz w:val="24"/>
          <w:szCs w:val="24"/>
          <w:lang w:val="en-US" w:eastAsia="it-IT"/>
        </w:rPr>
        <w:t>and/</w:t>
      </w:r>
      <w:r>
        <w:rPr>
          <w:rFonts w:ascii="Times New Roman" w:eastAsia="Times New Roman" w:hAnsi="Times New Roman" w:cs="Times New Roman"/>
          <w:color w:val="000000" w:themeColor="text1"/>
          <w:sz w:val="24"/>
          <w:szCs w:val="24"/>
          <w:lang w:val="en-US" w:eastAsia="it-IT"/>
        </w:rPr>
        <w:t>or Motion Type (alternative hypothesis) or that there is no such difference (null hypothesis).</w:t>
      </w:r>
    </w:p>
    <w:p w14:paraId="645D6BF5" w14:textId="77777777" w:rsidR="00FF3FFB" w:rsidRDefault="00FF3FFB" w:rsidP="00FF3FFB">
      <w:pPr>
        <w:ind w:left="708"/>
        <w:jc w:val="both"/>
        <w:rPr>
          <w:lang w:val="en-GB"/>
        </w:rPr>
      </w:pPr>
      <w:r>
        <w:rPr>
          <w:rFonts w:ascii="Times New Roman" w:hAnsi="Times New Roman" w:cs="Times New Roman"/>
          <w:sz w:val="24"/>
          <w:szCs w:val="24"/>
          <w:lang w:val="en-GB"/>
        </w:rPr>
        <w:t xml:space="preserve"> </w:t>
      </w:r>
    </w:p>
    <w:p w14:paraId="6F0381C0"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Data exclusions:</w:t>
      </w:r>
      <w:r>
        <w:rPr>
          <w:rFonts w:ascii="Times New Roman" w:hAnsi="Times New Roman" w:cs="Times New Roman"/>
          <w:sz w:val="24"/>
          <w:szCs w:val="24"/>
          <w:lang w:val="en-GB"/>
        </w:rPr>
        <w:t xml:space="preserve"> </w:t>
      </w:r>
    </w:p>
    <w:p w14:paraId="7495843B" w14:textId="77777777" w:rsidR="00FF3FFB" w:rsidRPr="00350842" w:rsidRDefault="00FF3FFB" w:rsidP="00FF3FFB">
      <w:pPr>
        <w:jc w:val="both"/>
        <w:rPr>
          <w:rFonts w:ascii="Times New Roman" w:hAnsi="Times New Roman" w:cs="Times New Roman"/>
          <w:i/>
          <w:iCs/>
          <w:sz w:val="24"/>
          <w:szCs w:val="24"/>
          <w:lang w:val="en-GB"/>
        </w:rPr>
      </w:pPr>
      <w:r w:rsidRPr="00350842">
        <w:rPr>
          <w:rFonts w:ascii="Times New Roman" w:hAnsi="Times New Roman" w:cs="Times New Roman"/>
          <w:i/>
          <w:iCs/>
          <w:sz w:val="24"/>
          <w:szCs w:val="24"/>
          <w:lang w:val="en-GB"/>
        </w:rPr>
        <w:t>Confirmatory Analyses</w:t>
      </w:r>
    </w:p>
    <w:p w14:paraId="26FEB16A" w14:textId="2C1ACDAC" w:rsidR="00FF3FFB" w:rsidRPr="003A4AF0" w:rsidRDefault="00CF28BC" w:rsidP="00CF28BC">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control for the possibility that </w:t>
      </w:r>
      <w:r w:rsidR="00FF3FFB">
        <w:rPr>
          <w:rFonts w:ascii="Times New Roman" w:hAnsi="Times New Roman" w:cs="Times New Roman"/>
          <w:sz w:val="24"/>
          <w:szCs w:val="24"/>
          <w:lang w:val="en-GB"/>
        </w:rPr>
        <w:t>static images shown before the dynamic characters could influence participants ratings, we</w:t>
      </w:r>
      <w:r>
        <w:rPr>
          <w:rFonts w:ascii="Times New Roman" w:hAnsi="Times New Roman" w:cs="Times New Roman"/>
          <w:sz w:val="24"/>
          <w:szCs w:val="24"/>
          <w:lang w:val="en-GB"/>
        </w:rPr>
        <w:t xml:space="preserve"> counterbalanced the order of those images in the acceptability condition (i.e., half encountered the images before and the other half of participants encountered them after the moving videos of the characters)</w:t>
      </w:r>
      <w:r w:rsidR="00FF3FFB">
        <w:rPr>
          <w:rFonts w:ascii="Times New Roman" w:hAnsi="Times New Roman" w:cs="Times New Roman"/>
          <w:sz w:val="24"/>
          <w:szCs w:val="24"/>
          <w:lang w:val="en-GB"/>
        </w:rPr>
        <w:t>.</w:t>
      </w:r>
      <w:r>
        <w:rPr>
          <w:rFonts w:ascii="Times New Roman" w:hAnsi="Times New Roman" w:cs="Times New Roman"/>
          <w:sz w:val="24"/>
          <w:szCs w:val="24"/>
          <w:lang w:val="en-GB"/>
        </w:rPr>
        <w:t xml:space="preserve"> Note that Piwek et al. (2014) did not find such an order effect </w:t>
      </w:r>
      <w:r>
        <w:rPr>
          <w:rFonts w:ascii="Times New Roman" w:hAnsi="Times New Roman" w:cs="Times New Roman"/>
          <w:sz w:val="24"/>
          <w:szCs w:val="24"/>
          <w:lang w:val="en-GB"/>
        </w:rPr>
        <w:t>in their original study</w:t>
      </w:r>
      <w:r>
        <w:rPr>
          <w:rFonts w:ascii="Times New Roman" w:hAnsi="Times New Roman" w:cs="Times New Roman"/>
          <w:sz w:val="24"/>
          <w:szCs w:val="24"/>
          <w:lang w:val="en-GB"/>
        </w:rPr>
        <w:t>.</w:t>
      </w:r>
    </w:p>
    <w:p w14:paraId="0C20D20F" w14:textId="77777777" w:rsidR="00CF28BC" w:rsidRDefault="00CF28BC" w:rsidP="00FF3FFB">
      <w:pPr>
        <w:jc w:val="both"/>
        <w:rPr>
          <w:rFonts w:ascii="Times New Roman" w:hAnsi="Times New Roman" w:cs="Times New Roman"/>
          <w:b/>
          <w:bCs/>
          <w:sz w:val="24"/>
          <w:szCs w:val="24"/>
          <w:lang w:val="en-GB"/>
        </w:rPr>
      </w:pPr>
    </w:p>
    <w:p w14:paraId="7B8D00D3" w14:textId="1B50F702" w:rsidR="00FF3FFB" w:rsidRDefault="00FF3FFB" w:rsidP="00FF3FFB">
      <w:pPr>
        <w:jc w:val="both"/>
        <w:rPr>
          <w:rFonts w:ascii="Times New Roman" w:hAnsi="Times New Roman" w:cs="Times New Roman"/>
          <w:b/>
          <w:bCs/>
          <w:sz w:val="24"/>
          <w:szCs w:val="24"/>
          <w:lang w:val="en-GB"/>
        </w:rPr>
      </w:pPr>
      <w:bookmarkStart w:id="1" w:name="_GoBack"/>
      <w:bookmarkEnd w:id="1"/>
      <w:r>
        <w:rPr>
          <w:rFonts w:ascii="Times New Roman" w:hAnsi="Times New Roman" w:cs="Times New Roman"/>
          <w:b/>
          <w:bCs/>
          <w:sz w:val="24"/>
          <w:szCs w:val="24"/>
          <w:lang w:val="en-GB"/>
        </w:rPr>
        <w:t>Missing data:</w:t>
      </w:r>
    </w:p>
    <w:p w14:paraId="6B658D05"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excluded from analyses in any case where they fail to provide complete data for all measures. Therefore missing data treatment will not be necessary.</w:t>
      </w:r>
    </w:p>
    <w:p w14:paraId="1CD9958C" w14:textId="77777777" w:rsidR="00430FB7" w:rsidRPr="00FF3FFB" w:rsidRDefault="00430FB7" w:rsidP="00FF3FFB"/>
    <w:sectPr w:rsidR="00430FB7" w:rsidRPr="00FF3F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1-01-31T22:47:00Z" w:initials="sh">
    <w:p w14:paraId="40CFCA6C" w14:textId="60C9DE5D" w:rsidR="00350381" w:rsidRDefault="00350381">
      <w:pPr>
        <w:pStyle w:val="CommentText"/>
      </w:pPr>
      <w:r>
        <w:rPr>
          <w:rStyle w:val="CommentReference"/>
        </w:rPr>
        <w:annotationRef/>
      </w:r>
      <w:r>
        <w:t xml:space="preserve">I’d appreciate input on (a) this proposed deviation from the original study and (b) the required sample size.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CFCA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11D"/>
    <w:multiLevelType w:val="hybridMultilevel"/>
    <w:tmpl w:val="4CEC5D26"/>
    <w:lvl w:ilvl="0" w:tplc="8F9A724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start w:val="1"/>
      <w:numFmt w:val="bullet"/>
      <w:lvlText w:val="o"/>
      <w:lvlJc w:val="left"/>
      <w:pPr>
        <w:ind w:left="4308" w:hanging="360"/>
      </w:pPr>
      <w:rPr>
        <w:rFonts w:ascii="Courier New" w:hAnsi="Courier New" w:cs="Courier New" w:hint="default"/>
      </w:rPr>
    </w:lvl>
    <w:lvl w:ilvl="5" w:tplc="08130005">
      <w:start w:val="1"/>
      <w:numFmt w:val="bullet"/>
      <w:lvlText w:val=""/>
      <w:lvlJc w:val="left"/>
      <w:pPr>
        <w:ind w:left="5028" w:hanging="360"/>
      </w:pPr>
      <w:rPr>
        <w:rFonts w:ascii="Wingdings" w:hAnsi="Wingdings" w:hint="default"/>
      </w:rPr>
    </w:lvl>
    <w:lvl w:ilvl="6" w:tplc="08130001">
      <w:start w:val="1"/>
      <w:numFmt w:val="bullet"/>
      <w:lvlText w:val=""/>
      <w:lvlJc w:val="left"/>
      <w:pPr>
        <w:ind w:left="5748" w:hanging="360"/>
      </w:pPr>
      <w:rPr>
        <w:rFonts w:ascii="Symbol" w:hAnsi="Symbol" w:hint="default"/>
      </w:rPr>
    </w:lvl>
    <w:lvl w:ilvl="7" w:tplc="08130003">
      <w:start w:val="1"/>
      <w:numFmt w:val="bullet"/>
      <w:lvlText w:val="o"/>
      <w:lvlJc w:val="left"/>
      <w:pPr>
        <w:ind w:left="6468" w:hanging="360"/>
      </w:pPr>
      <w:rPr>
        <w:rFonts w:ascii="Courier New" w:hAnsi="Courier New" w:cs="Courier New" w:hint="default"/>
      </w:rPr>
    </w:lvl>
    <w:lvl w:ilvl="8" w:tplc="08130005">
      <w:start w:val="1"/>
      <w:numFmt w:val="bullet"/>
      <w:lvlText w:val=""/>
      <w:lvlJc w:val="left"/>
      <w:pPr>
        <w:ind w:left="7188" w:hanging="360"/>
      </w:pPr>
      <w:rPr>
        <w:rFonts w:ascii="Wingdings" w:hAnsi="Wingdings" w:hint="default"/>
      </w:rPr>
    </w:lvl>
  </w:abstractNum>
  <w:abstractNum w:abstractNumId="2" w15:restartNumberingAfterBreak="0">
    <w:nsid w:val="0B3C31B6"/>
    <w:multiLevelType w:val="hybridMultilevel"/>
    <w:tmpl w:val="711826CE"/>
    <w:lvl w:ilvl="0" w:tplc="16262E7A">
      <w:start w:val="1"/>
      <w:numFmt w:val="bullet"/>
      <w:lvlText w:val="-"/>
      <w:lvlJc w:val="left"/>
      <w:pPr>
        <w:ind w:left="1919" w:hanging="360"/>
      </w:pPr>
      <w:rPr>
        <w:rFonts w:ascii="Times New Roman" w:eastAsiaTheme="minorHAnsi" w:hAnsi="Times New Roman" w:cs="Times New Roman"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3" w15:restartNumberingAfterBreak="0">
    <w:nsid w:val="15773060"/>
    <w:multiLevelType w:val="hybridMultilevel"/>
    <w:tmpl w:val="76BC9124"/>
    <w:lvl w:ilvl="0" w:tplc="63B48298">
      <w:start w:val="1"/>
      <w:numFmt w:val="decimal"/>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15:restartNumberingAfterBreak="0">
    <w:nsid w:val="1DBE2BA6"/>
    <w:multiLevelType w:val="hybridMultilevel"/>
    <w:tmpl w:val="6F10443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5" w15:restartNumberingAfterBreak="0">
    <w:nsid w:val="27D55FF6"/>
    <w:multiLevelType w:val="hybridMultilevel"/>
    <w:tmpl w:val="6FFA6ADC"/>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6" w15:restartNumberingAfterBreak="0">
    <w:nsid w:val="31596165"/>
    <w:multiLevelType w:val="hybridMultilevel"/>
    <w:tmpl w:val="AA923894"/>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344C1004"/>
    <w:multiLevelType w:val="hybridMultilevel"/>
    <w:tmpl w:val="26BC766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40412ECA"/>
    <w:multiLevelType w:val="hybridMultilevel"/>
    <w:tmpl w:val="C726729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592413EB"/>
    <w:multiLevelType w:val="hybridMultilevel"/>
    <w:tmpl w:val="AB6009D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0" w15:restartNumberingAfterBreak="0">
    <w:nsid w:val="5E6930CF"/>
    <w:multiLevelType w:val="hybridMultilevel"/>
    <w:tmpl w:val="1068DFAC"/>
    <w:lvl w:ilvl="0" w:tplc="BA223C92">
      <w:start w:val="1"/>
      <w:numFmt w:val="bullet"/>
      <w:lvlText w:val="-"/>
      <w:lvlJc w:val="left"/>
      <w:pPr>
        <w:ind w:left="1068" w:hanging="360"/>
      </w:pPr>
      <w:rPr>
        <w:rFonts w:ascii="Times New Roman" w:eastAsiaTheme="minorHAnsi" w:hAnsi="Times New Roman" w:cs="Times New Roman"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1" w15:restartNumberingAfterBreak="0">
    <w:nsid w:val="6A157A23"/>
    <w:multiLevelType w:val="hybridMultilevel"/>
    <w:tmpl w:val="ED0CAEAA"/>
    <w:lvl w:ilvl="0" w:tplc="08130001">
      <w:start w:val="1"/>
      <w:numFmt w:val="bullet"/>
      <w:lvlText w:val=""/>
      <w:lvlJc w:val="left"/>
      <w:pPr>
        <w:ind w:left="1487" w:hanging="360"/>
      </w:pPr>
      <w:rPr>
        <w:rFonts w:ascii="Symbol" w:hAnsi="Symbol" w:hint="default"/>
      </w:rPr>
    </w:lvl>
    <w:lvl w:ilvl="1" w:tplc="08130003">
      <w:start w:val="1"/>
      <w:numFmt w:val="bullet"/>
      <w:lvlText w:val="o"/>
      <w:lvlJc w:val="left"/>
      <w:pPr>
        <w:ind w:left="2207" w:hanging="360"/>
      </w:pPr>
      <w:rPr>
        <w:rFonts w:ascii="Courier New" w:hAnsi="Courier New" w:cs="Courier New" w:hint="default"/>
      </w:rPr>
    </w:lvl>
    <w:lvl w:ilvl="2" w:tplc="08130005">
      <w:start w:val="1"/>
      <w:numFmt w:val="bullet"/>
      <w:lvlText w:val=""/>
      <w:lvlJc w:val="left"/>
      <w:pPr>
        <w:ind w:left="2927" w:hanging="360"/>
      </w:pPr>
      <w:rPr>
        <w:rFonts w:ascii="Wingdings" w:hAnsi="Wingdings" w:hint="default"/>
      </w:rPr>
    </w:lvl>
    <w:lvl w:ilvl="3" w:tplc="08130001">
      <w:start w:val="1"/>
      <w:numFmt w:val="bullet"/>
      <w:lvlText w:val=""/>
      <w:lvlJc w:val="left"/>
      <w:pPr>
        <w:ind w:left="3647" w:hanging="360"/>
      </w:pPr>
      <w:rPr>
        <w:rFonts w:ascii="Symbol" w:hAnsi="Symbol" w:hint="default"/>
      </w:rPr>
    </w:lvl>
    <w:lvl w:ilvl="4" w:tplc="08130003">
      <w:start w:val="1"/>
      <w:numFmt w:val="bullet"/>
      <w:lvlText w:val="o"/>
      <w:lvlJc w:val="left"/>
      <w:pPr>
        <w:ind w:left="4367" w:hanging="360"/>
      </w:pPr>
      <w:rPr>
        <w:rFonts w:ascii="Courier New" w:hAnsi="Courier New" w:cs="Courier New" w:hint="default"/>
      </w:rPr>
    </w:lvl>
    <w:lvl w:ilvl="5" w:tplc="08130005">
      <w:start w:val="1"/>
      <w:numFmt w:val="bullet"/>
      <w:lvlText w:val=""/>
      <w:lvlJc w:val="left"/>
      <w:pPr>
        <w:ind w:left="5087" w:hanging="360"/>
      </w:pPr>
      <w:rPr>
        <w:rFonts w:ascii="Wingdings" w:hAnsi="Wingdings" w:hint="default"/>
      </w:rPr>
    </w:lvl>
    <w:lvl w:ilvl="6" w:tplc="08130001">
      <w:start w:val="1"/>
      <w:numFmt w:val="bullet"/>
      <w:lvlText w:val=""/>
      <w:lvlJc w:val="left"/>
      <w:pPr>
        <w:ind w:left="5807" w:hanging="360"/>
      </w:pPr>
      <w:rPr>
        <w:rFonts w:ascii="Symbol" w:hAnsi="Symbol" w:hint="default"/>
      </w:rPr>
    </w:lvl>
    <w:lvl w:ilvl="7" w:tplc="08130003">
      <w:start w:val="1"/>
      <w:numFmt w:val="bullet"/>
      <w:lvlText w:val="o"/>
      <w:lvlJc w:val="left"/>
      <w:pPr>
        <w:ind w:left="6527" w:hanging="360"/>
      </w:pPr>
      <w:rPr>
        <w:rFonts w:ascii="Courier New" w:hAnsi="Courier New" w:cs="Courier New" w:hint="default"/>
      </w:rPr>
    </w:lvl>
    <w:lvl w:ilvl="8" w:tplc="08130005">
      <w:start w:val="1"/>
      <w:numFmt w:val="bullet"/>
      <w:lvlText w:val=""/>
      <w:lvlJc w:val="left"/>
      <w:pPr>
        <w:ind w:left="7247" w:hanging="360"/>
      </w:pPr>
      <w:rPr>
        <w:rFonts w:ascii="Wingdings" w:hAnsi="Wingdings" w:hint="default"/>
      </w:rPr>
    </w:lvl>
  </w:abstractNum>
  <w:num w:numId="1">
    <w:abstractNumId w:val="1"/>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3"/>
  </w:num>
  <w:num w:numId="7">
    <w:abstractNumId w:val="4"/>
  </w:num>
  <w:num w:numId="8">
    <w:abstractNumId w:val="6"/>
  </w:num>
  <w:num w:numId="9">
    <w:abstractNumId w:val="9"/>
  </w:num>
  <w:num w:numId="10">
    <w:abstractNumId w:val="7"/>
  </w:num>
  <w:num w:numId="11">
    <w:abstractNumId w:val="0"/>
  </w:num>
  <w:num w:numId="12">
    <w:abstractNumId w:val="10"/>
  </w:num>
  <w:num w:numId="13">
    <w:abstractNumId w:val="2"/>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131078" w:nlCheck="1" w:checkStyle="0"/>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BE"/>
    <w:rsid w:val="00027876"/>
    <w:rsid w:val="00063C6E"/>
    <w:rsid w:val="000931D1"/>
    <w:rsid w:val="000A08F1"/>
    <w:rsid w:val="001316F7"/>
    <w:rsid w:val="001335D2"/>
    <w:rsid w:val="00133AFD"/>
    <w:rsid w:val="00137729"/>
    <w:rsid w:val="00190500"/>
    <w:rsid w:val="001B6333"/>
    <w:rsid w:val="001D5F61"/>
    <w:rsid w:val="001E0AE9"/>
    <w:rsid w:val="001E59B9"/>
    <w:rsid w:val="00216402"/>
    <w:rsid w:val="00294167"/>
    <w:rsid w:val="002A6A1D"/>
    <w:rsid w:val="002D10D9"/>
    <w:rsid w:val="002D4BE9"/>
    <w:rsid w:val="002E1DC7"/>
    <w:rsid w:val="002E4227"/>
    <w:rsid w:val="00313F97"/>
    <w:rsid w:val="0032041D"/>
    <w:rsid w:val="00350381"/>
    <w:rsid w:val="00350842"/>
    <w:rsid w:val="003A4AF0"/>
    <w:rsid w:val="00430FB7"/>
    <w:rsid w:val="004640A6"/>
    <w:rsid w:val="00507236"/>
    <w:rsid w:val="00522110"/>
    <w:rsid w:val="005406A4"/>
    <w:rsid w:val="0055345E"/>
    <w:rsid w:val="00596548"/>
    <w:rsid w:val="005B34F4"/>
    <w:rsid w:val="00610DBE"/>
    <w:rsid w:val="00686727"/>
    <w:rsid w:val="00696C58"/>
    <w:rsid w:val="006D4F91"/>
    <w:rsid w:val="006F257F"/>
    <w:rsid w:val="00754554"/>
    <w:rsid w:val="00784194"/>
    <w:rsid w:val="007B46BC"/>
    <w:rsid w:val="00800DF0"/>
    <w:rsid w:val="0083743C"/>
    <w:rsid w:val="0087187B"/>
    <w:rsid w:val="0087320B"/>
    <w:rsid w:val="008816F2"/>
    <w:rsid w:val="00952A94"/>
    <w:rsid w:val="00957053"/>
    <w:rsid w:val="009A0667"/>
    <w:rsid w:val="00A6138F"/>
    <w:rsid w:val="00AB0423"/>
    <w:rsid w:val="00AC5047"/>
    <w:rsid w:val="00AD2CA6"/>
    <w:rsid w:val="00B10431"/>
    <w:rsid w:val="00BC6396"/>
    <w:rsid w:val="00BF186D"/>
    <w:rsid w:val="00C202DF"/>
    <w:rsid w:val="00CD77BB"/>
    <w:rsid w:val="00CF28BC"/>
    <w:rsid w:val="00DC3F24"/>
    <w:rsid w:val="00E14BAA"/>
    <w:rsid w:val="00E26F55"/>
    <w:rsid w:val="00E31A43"/>
    <w:rsid w:val="00E571A7"/>
    <w:rsid w:val="00E86E1D"/>
    <w:rsid w:val="00F41B03"/>
    <w:rsid w:val="00F665D2"/>
    <w:rsid w:val="00F82807"/>
    <w:rsid w:val="00FF3F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8546"/>
  <w15:chartTrackingRefBased/>
  <w15:docId w15:val="{B8E12194-B922-42DE-AFEA-1EA5B18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27"/>
    <w:pPr>
      <w:spacing w:line="256" w:lineRule="auto"/>
    </w:pPr>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character" w:styleId="Hyperlink">
    <w:name w:val="Hyperlink"/>
    <w:basedOn w:val="DefaultParagraphFont"/>
    <w:uiPriority w:val="99"/>
    <w:unhideWhenUsed/>
    <w:rsid w:val="00133AFD"/>
    <w:rPr>
      <w:color w:val="0563C1" w:themeColor="hyperlink"/>
      <w:u w:val="single"/>
    </w:rPr>
  </w:style>
  <w:style w:type="character" w:customStyle="1" w:styleId="UnresolvedMention">
    <w:name w:val="Unresolved Mention"/>
    <w:basedOn w:val="DefaultParagraphFont"/>
    <w:uiPriority w:val="99"/>
    <w:semiHidden/>
    <w:unhideWhenUsed/>
    <w:rsid w:val="00133AFD"/>
    <w:rPr>
      <w:color w:val="605E5C"/>
      <w:shd w:val="clear" w:color="auto" w:fill="E1DFDD"/>
    </w:rPr>
  </w:style>
  <w:style w:type="paragraph" w:styleId="ListParagraph">
    <w:name w:val="List Paragraph"/>
    <w:basedOn w:val="Normal"/>
    <w:uiPriority w:val="34"/>
    <w:qFormat/>
    <w:rsid w:val="00133AFD"/>
    <w:pPr>
      <w:ind w:left="720"/>
      <w:contextualSpacing/>
    </w:pPr>
  </w:style>
  <w:style w:type="paragraph" w:styleId="CommentText">
    <w:name w:val="annotation text"/>
    <w:basedOn w:val="Normal"/>
    <w:link w:val="CommentTextChar"/>
    <w:uiPriority w:val="99"/>
    <w:semiHidden/>
    <w:unhideWhenUsed/>
    <w:rsid w:val="00430FB7"/>
    <w:pPr>
      <w:spacing w:line="240" w:lineRule="auto"/>
    </w:pPr>
    <w:rPr>
      <w:sz w:val="20"/>
      <w:szCs w:val="20"/>
    </w:rPr>
  </w:style>
  <w:style w:type="character" w:customStyle="1" w:styleId="CommentTextChar">
    <w:name w:val="Comment Text Char"/>
    <w:basedOn w:val="DefaultParagraphFont"/>
    <w:link w:val="CommentText"/>
    <w:uiPriority w:val="99"/>
    <w:semiHidden/>
    <w:rsid w:val="00430FB7"/>
    <w:rPr>
      <w:sz w:val="20"/>
      <w:szCs w:val="20"/>
    </w:rPr>
  </w:style>
  <w:style w:type="character" w:styleId="CommentReference">
    <w:name w:val="annotation reference"/>
    <w:basedOn w:val="DefaultParagraphFont"/>
    <w:uiPriority w:val="99"/>
    <w:semiHidden/>
    <w:unhideWhenUsed/>
    <w:rsid w:val="00430FB7"/>
    <w:rPr>
      <w:sz w:val="16"/>
      <w:szCs w:val="16"/>
    </w:rPr>
  </w:style>
  <w:style w:type="paragraph" w:styleId="BalloonText">
    <w:name w:val="Balloon Text"/>
    <w:basedOn w:val="Normal"/>
    <w:link w:val="BalloonTextChar"/>
    <w:uiPriority w:val="99"/>
    <w:semiHidden/>
    <w:unhideWhenUsed/>
    <w:rsid w:val="00430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F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187B"/>
    <w:rPr>
      <w:b/>
      <w:bCs/>
    </w:rPr>
  </w:style>
  <w:style w:type="character" w:customStyle="1" w:styleId="CommentSubjectChar">
    <w:name w:val="Comment Subject Char"/>
    <w:basedOn w:val="CommentTextChar"/>
    <w:link w:val="CommentSubject"/>
    <w:uiPriority w:val="99"/>
    <w:semiHidden/>
    <w:rsid w:val="0087187B"/>
    <w:rPr>
      <w:b/>
      <w:bCs/>
      <w:sz w:val="20"/>
      <w:szCs w:val="20"/>
    </w:rPr>
  </w:style>
  <w:style w:type="paragraph" w:styleId="Revision">
    <w:name w:val="Revision"/>
    <w:hidden/>
    <w:uiPriority w:val="99"/>
    <w:semiHidden/>
    <w:rsid w:val="000A0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571">
      <w:bodyDiv w:val="1"/>
      <w:marLeft w:val="0"/>
      <w:marRight w:val="0"/>
      <w:marTop w:val="0"/>
      <w:marBottom w:val="0"/>
      <w:divBdr>
        <w:top w:val="none" w:sz="0" w:space="0" w:color="auto"/>
        <w:left w:val="none" w:sz="0" w:space="0" w:color="auto"/>
        <w:bottom w:val="none" w:sz="0" w:space="0" w:color="auto"/>
        <w:right w:val="none" w:sz="0" w:space="0" w:color="auto"/>
      </w:divBdr>
    </w:div>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913393894">
      <w:bodyDiv w:val="1"/>
      <w:marLeft w:val="0"/>
      <w:marRight w:val="0"/>
      <w:marTop w:val="0"/>
      <w:marBottom w:val="0"/>
      <w:divBdr>
        <w:top w:val="none" w:sz="0" w:space="0" w:color="auto"/>
        <w:left w:val="none" w:sz="0" w:space="0" w:color="auto"/>
        <w:bottom w:val="none" w:sz="0" w:space="0" w:color="auto"/>
        <w:right w:val="none" w:sz="0" w:space="0" w:color="auto"/>
      </w:divBdr>
    </w:div>
    <w:div w:id="972713452">
      <w:bodyDiv w:val="1"/>
      <w:marLeft w:val="0"/>
      <w:marRight w:val="0"/>
      <w:marTop w:val="0"/>
      <w:marBottom w:val="0"/>
      <w:divBdr>
        <w:top w:val="none" w:sz="0" w:space="0" w:color="auto"/>
        <w:left w:val="none" w:sz="0" w:space="0" w:color="auto"/>
        <w:bottom w:val="none" w:sz="0" w:space="0" w:color="auto"/>
        <w:right w:val="none" w:sz="0" w:space="0" w:color="auto"/>
      </w:divBdr>
    </w:div>
    <w:div w:id="1173716249">
      <w:bodyDiv w:val="1"/>
      <w:marLeft w:val="0"/>
      <w:marRight w:val="0"/>
      <w:marTop w:val="0"/>
      <w:marBottom w:val="0"/>
      <w:divBdr>
        <w:top w:val="none" w:sz="0" w:space="0" w:color="auto"/>
        <w:left w:val="none" w:sz="0" w:space="0" w:color="auto"/>
        <w:bottom w:val="none" w:sz="0" w:space="0" w:color="auto"/>
        <w:right w:val="none" w:sz="0" w:space="0" w:color="auto"/>
      </w:divBdr>
    </w:div>
    <w:div w:id="1445418161">
      <w:bodyDiv w:val="1"/>
      <w:marLeft w:val="0"/>
      <w:marRight w:val="0"/>
      <w:marTop w:val="0"/>
      <w:marBottom w:val="0"/>
      <w:divBdr>
        <w:top w:val="none" w:sz="0" w:space="0" w:color="auto"/>
        <w:left w:val="none" w:sz="0" w:space="0" w:color="auto"/>
        <w:bottom w:val="none" w:sz="0" w:space="0" w:color="auto"/>
        <w:right w:val="none" w:sz="0" w:space="0" w:color="auto"/>
      </w:divBdr>
      <w:divsChild>
        <w:div w:id="357391902">
          <w:marLeft w:val="0"/>
          <w:marRight w:val="0"/>
          <w:marTop w:val="0"/>
          <w:marBottom w:val="0"/>
          <w:divBdr>
            <w:top w:val="none" w:sz="0" w:space="0" w:color="auto"/>
            <w:left w:val="none" w:sz="0" w:space="0" w:color="auto"/>
            <w:bottom w:val="none" w:sz="0" w:space="0" w:color="auto"/>
            <w:right w:val="none" w:sz="0" w:space="0" w:color="auto"/>
          </w:divBdr>
          <w:divsChild>
            <w:div w:id="14698611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3559368">
      <w:bodyDiv w:val="1"/>
      <w:marLeft w:val="0"/>
      <w:marRight w:val="0"/>
      <w:marTop w:val="0"/>
      <w:marBottom w:val="0"/>
      <w:divBdr>
        <w:top w:val="none" w:sz="0" w:space="0" w:color="auto"/>
        <w:left w:val="none" w:sz="0" w:space="0" w:color="auto"/>
        <w:bottom w:val="none" w:sz="0" w:space="0" w:color="auto"/>
        <w:right w:val="none" w:sz="0" w:space="0" w:color="auto"/>
      </w:divBdr>
    </w:div>
    <w:div w:id="1742481779">
      <w:bodyDiv w:val="1"/>
      <w:marLeft w:val="0"/>
      <w:marRight w:val="0"/>
      <w:marTop w:val="0"/>
      <w:marBottom w:val="0"/>
      <w:divBdr>
        <w:top w:val="none" w:sz="0" w:space="0" w:color="auto"/>
        <w:left w:val="none" w:sz="0" w:space="0" w:color="auto"/>
        <w:bottom w:val="none" w:sz="0" w:space="0" w:color="auto"/>
        <w:right w:val="none" w:sz="0" w:space="0" w:color="auto"/>
      </w:divBdr>
    </w:div>
    <w:div w:id="1783722971">
      <w:bodyDiv w:val="1"/>
      <w:marLeft w:val="0"/>
      <w:marRight w:val="0"/>
      <w:marTop w:val="0"/>
      <w:marBottom w:val="0"/>
      <w:divBdr>
        <w:top w:val="none" w:sz="0" w:space="0" w:color="auto"/>
        <w:left w:val="none" w:sz="0" w:space="0" w:color="auto"/>
        <w:bottom w:val="none" w:sz="0" w:space="0" w:color="auto"/>
        <w:right w:val="none" w:sz="0" w:space="0" w:color="auto"/>
      </w:divBdr>
    </w:div>
    <w:div w:id="1830094185">
      <w:bodyDiv w:val="1"/>
      <w:marLeft w:val="0"/>
      <w:marRight w:val="0"/>
      <w:marTop w:val="0"/>
      <w:marBottom w:val="0"/>
      <w:divBdr>
        <w:top w:val="none" w:sz="0" w:space="0" w:color="auto"/>
        <w:left w:val="none" w:sz="0" w:space="0" w:color="auto"/>
        <w:bottom w:val="none" w:sz="0" w:space="0" w:color="auto"/>
        <w:right w:val="none" w:sz="0" w:space="0" w:color="auto"/>
      </w:divBdr>
    </w:div>
    <w:div w:id="20450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lific.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04E9E-ED10-44F1-BC38-6DDA2C0B1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1713</Words>
  <Characters>9766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7</cp:revision>
  <dcterms:created xsi:type="dcterms:W3CDTF">2020-12-31T12:10:00Z</dcterms:created>
  <dcterms:modified xsi:type="dcterms:W3CDTF">2021-01-31T21:52:00Z</dcterms:modified>
</cp:coreProperties>
</file>