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关键字词典v100"/>
    <w:p>
      <w:pPr>
        <w:pStyle w:val="Heading1"/>
      </w:pPr>
      <w:r>
        <w:rPr>
          <w:bCs/>
          <w:b/>
        </w:rPr>
        <w:t xml:space="preserve">《2072》关键字词典（v100）</w:t>
      </w:r>
    </w:p>
    <w:p>
      <w:pPr>
        <w:pStyle w:val="FirstParagraph"/>
      </w:pPr>
      <w:r>
        <w:rPr>
          <w:iCs/>
          <w:i/>
        </w:rPr>
        <w:t xml:space="preserve">基于《2072 世界观文件 v100》整理，新增「出现章节」索引栏。定义以原文内部含义为准，不追求现实学术定义的完整覆盖。文中每个概念第一次出现时已标注中文全称。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定义与作用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出现章节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一、方法论与总框架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条件推演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指在给定初始条件与因果逻辑下，推演最可能的演化路径。不是预言，也不是政策报告，而是一种受约束的情景构造方法。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统计理性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用于描述群体层面的统计规律与结构趋势。解释“力量场”，不直接规定单个角色的命运。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个体不确定性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具体人物仍可在结构约束下做出统计无法预测的选择。保证叙事人物不是世界观的附属物，而是能在框架内生成真实行动。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结构决定可能性空间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核心命题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世界观负责定义结构性边界与成本结构，故事负责展示人物如何在这些边界内选择。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多态社会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AI深化、自动化饱和与能源约束缓解后形成的社会形态：未来不再收敛为单一现代性，而是进入多条路径并存、系统可稳定但个体高痛苦的状态。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1.4.2, 1.4.3, 1.4.5, 1.5.2, 1.5.3, 1.7.1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后劳动社会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社会形态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劳动不再稳定承担分配、身份与“被需要感”的核心功能。不是完全无工作，而是劳动不再是大多数人生活结构的总轴心。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多态稳定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不同制度、社区与地区在同一技术冲击下进入不同稳态。强调“并存的稳定”，而不是单一制度的最终胜利。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1.1.2, 1.4.4, 1.5.3, 1.7.3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模型失效条件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当关键前提不成立时，整套推演需要被重估：V1长期低于阙値、V2失败、强共同叙事重新政治化痛苦，或战争灰难迫使国家重建强整合。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1.1.2, 1.2.3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二、核心变量（V1–V8）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 自动化替代率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AI与机器人对人类劳动的替代程度。第一驱动变量，决定劳动是否还能承担分配、身份与被需要感的中心功能。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1.1.2, 1.2.1, 1.2.2, 1.2.3, 7.1.1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 能源丰裕度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社会以低成本维持生产、通信与基础福利的能力。决定社会的主要矛盾更接近生存危机，还是意义危机。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1.2.1, 1.2.2, 1.2.3, 3.3.2, 3.3.3, 3.17.1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 流动回报率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个体离开本地网络后能否明显改善处境。决定人口继续向中心集中，还是回流地方与社区。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V4 国家整合能力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国家持续塑造秩序、吸收冲击与维持高密度治理的能力。相同技术冲击在不同路径中的吸收方式，主要受此变量影响。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1.2.1, 1.2.2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 社区吸附力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社区提供归属、互助、身份与低成本生活结构的能力。决定劳动失位后，个体能否被非市场关系网络承接。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V6 意义供给能力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社会为个体提供稳定价値感与生活目的的能力。解释闲暇会转化为创造与参与，还是转化为空虚与失重。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1.2.1, 1.2.2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V7 痛苦政治化程度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个体痛苦被组织、叙述并转化为集体行动的能力。决定“高痛苦”是否会进一步变成“高动荡”；触发机制与阙値差异分析见第1.2.1节。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1.1.2, 1.2.1, 1.2.3, 5.7.1, 5.7.2, 7.1.2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V8 历史滞后量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同一技术冲击在不同路径中被消化所需的时间差。解释为何同一物理年份里，不同地区实际上处于不同历史阶段。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1.2.1, 1.2.2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三、主因果链与核心机制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劳动失位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主链A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V1上升后，标准化劳动价値下降，大量个体失去“被需要的位置”，意义危机由此扩散。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1.1.2, 1.2.1, 1.2.2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流动衰退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主链B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随着跨地域流动收益下降，本地关系网络相对升値，人口逐步回流地方社区，社区重新成为基础组织单位。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稳定非幸福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主链C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当V2上升、基础供给稳定而V6没有同步增强时，生存焦虑下降但痛苦被私人化，系统稳定，个体却持续痛苦。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相互忽视均衡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主链D/稳定机制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AI时代资本与国家对边缘人口的整合收益下降，而退出社区的对抗收益也很低，双方在成本收益上自然收敛到“低冲突、低整合、低期待”的均衡。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1.1.2, 1.2.1, 1.2.2, 1.4.3, 1.4.6, 3.6.3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多态分化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主链E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同一技术冲击与V4、V8的差异叠加后，不同社会进入不同稳态，单一未来被分解为多种并存路径。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技术背景化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主链F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聚变、AI与自动化成熟后，不再被日常感知为“突破”，而是退到背景层，社会问题的中心转向“如何活着”。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流动性衰退机制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社会机制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流动的收益端缩水、成本端上升，本地社会资本因不可携带而升値，留下来逐渐成为理性选择。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1.4.2, 1.4.3, 1.4.4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价値感机制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社会机制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在市场不再稳定赋予大多数人价値时，本地社区中的被需要、被认识与被信任，转而构成新的价値确认系统。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被需要感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心理机制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价値感并不只来自收入，而更来自在具体关系网络中拥有一个被他人真实需要的位置。本文对意义的核心解释之一。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1.2.1, 1.4.4.1, 1.7.1, 5.7.4, 6.6.9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社区回流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人口机制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人口从高度流动状态回到更稳定的地方生活结构。是多态社会形成的关键中介，而非单纯的文化保守化。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四、时间结构与滞后量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前聚变动荡期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圈2026—2044年的高不确定阶段。AI冲击先到，聚变红利未落地，制度响应滞后，身份真空与政治极化最容易爆发。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1.1.2, 1.5.3, 1.7.3, 4.6.4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动荡期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历史过程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不是单一时段，而是各路径以不同速度经历的压力积累与消化过程。发达路径、全球南方与被遗忘地带的动荡并不同步。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1.1.2, 1.5.3, 1.7.3, 2.3.3, 3.20.3, 4.1.1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 技术部署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滞后层级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从技术突破到规模化可用的阶段。技术已出现，但尚未真正改变社会成本结构。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1.7.3, 2.3.1, 2.3.2, 2.3.3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 经济渗透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滞后层级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技术进入生产体系并改变成本结构的阶段。标志不是“能用”，而是“开始改写经济逻辑”。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1.7.3, 2.3.1, 2.3.2, 2.3.3, 4.15.4, 5.1.4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 制度响应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滞后层级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法律、福利、治理与货币财政结构对技术冲击作出调整的阶段。政治博弈通常在这里最密集。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1.7.3, 2.3.1, 2.3.3, 4.15.4, 5.1.4, 5.6.5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L4 社会文化吸收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滞后层级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价値观、意义框架与行为模式完成代际吸收的阶段。最慢，也最决定一个社会是否真正“消化”了技术冲击。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1.7.3, 2.3.1, 2.3.3, 5.7.5, 6.7.2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功能性历史时间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不同路径在同一物理年份中处于不同的L1—L4进度，因而“活在不同的现在”。多态社会最关键的时间结构概念。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1.5.1, 1.7.3, 5.10.3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双主线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AI主线与聚变主线并行推进、相互强化又不同步完成、2072世界的命运由两条主线的交汇方式决定。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五、路径与地理空间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以高技术、高协商密度与相对开放政治结构为特征的民主市场体系核心路径。制度弹性强，但响应慢、内部分化显著。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1.1.2, 1.2.1, 1.7.2, 1.7.3, 2.3.2, 2.3.3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以快速制度响应、强组织能力与绩效合法性为特征的威权体系核心路径。稳态往往更早形成，内部机制不完全透明。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1.1.2, 1.2.1, 1.5.3, 1.7.2, 2.3.2, 2.3.3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B类：西方跟随者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跟随 A1民主体系、技术与制度响应能力中等的国家群体，制度趨同但红利分配滞后。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1.7.3, 2.3.1, 2.3.2, 3.20.3, 4.1.3, 4.2.2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C类：威权整合者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在A2体系影响下完成整合的威权体系整合者，今A2输入技术与治理模式。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2.3.1, 2.3.2, 2.3.3, 4.2.3, 4.3.2, 4.3.5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D类：资源出口型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主要依赖资源出口、面临聚变红利冲击而需转型的经济体。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4.1.3, 4.2.4, 4.3.2, 4.3.5, 4.4.2, 4.6.6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E类：农业出口型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以农业为主要出口部门、接入程度有限、受AI农业冲击影响较大的经济体。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4.1.3, 4.2.4, 4.3.3, 4.5.2, 5.6.4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F类：制造业大国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以制造业为主要经济活动、自动化替代冲击最集中的经济体群体。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2.3.2, 2.3.3, 4.1.3, 4.2.4, 4.3.2, 4.3.5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G类：战略摇摆型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在A1与A2体系之间保持战略模糊、内部路径选择分化最剧烈的国家群体。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4.1.3, 4.11.1, 4.15.2, 5.1.2, 5.6.2, 5.6.3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H类：城邦整合者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以城市为基本整合单位的小型经济体，通常具有高技术密度与完善的城市服务体系。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4.2.4, 4.3.4, 4.15.2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I类：边缘经济体（被遗忘地带）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既未深度接入新技术收益，也缺乏有效国家整合与社区承接能力的边缘地区。同时承受物质脆弱与意义匀乏。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1.7.3, 2.3.1, 2.3.3, 3.12.1, 3.12.7, 4.1.3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全球南方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地理路径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技术渗透不均、制度响应能力有限、又高度暴露于外部体系压力之下的广大地区。痛苦常来自“半接入而无红利”。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1.1.2, 1.5.1, 1.5.3, 1.7.3, 2.3.1, 2.3.3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城市集群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空间形态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基础设施、人口与高端生产能力高度集聚的节点区域。在新技术时代继续吸纳资源，但未必继续吸纳所有人口。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1.2.3, 1.4.4.1, 1.5.2, 3.2.2, 3.3.3, 3.4.2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退出社区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社会空间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从中心生产体系退出、但仍维持基本生存与地方生活的社区类型。并非彻底崩溃，只是不再被整合逻辑积极改造。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低速社区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人口与价値网络仍能维持在临界点之上的社区。产出不高，但可稳定、自给并承接个体。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失活社区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人口跌破临界密度后，学校、照料、维修、服务与互助网络相继瓦解的社区。是“被遗忘地带”形成的重要社会单元。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半接入状态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结构处境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已足够接入全球体系以形成依赖，却不够接入以分享红利的状态。典型痛苦是知道世界在变好，却知道自己被排除在外。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六、制度、经济与治理术语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配给体系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制度术语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覆盖基本生存底线的物质保障结构。相互忽视均衡的第一支撑层，因为它显著削弱了生存型动员的燃料。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1.1.2, 1.4.3, 1.5.3, 1.7.3, 2.3.1, 2.3.3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基本支持积分（BSC）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制度缩写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覆盖最低生活需求的基础配给积分框架（Basic Support Credits），涵盖食品/医疗/住房/教育/交通。既是保障工具，也是后续货币与治理设计的基础。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1.4.5, 1.7.3, 4.1.1, 4.6.1, 4.6.2, 4.7.3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自动化税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财政工具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对自动化红利进行制度性回收的税制安排，用于为再分配、配给与制度缓冲提供财政来源。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4.2.2, 4.8.8, 5.1.1, 5.1.2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免费高等教育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再分配工具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在岗位萎缩背景下，被用作“人人有去处”的制度解。缓冲青年失序，延缓劳动市场冲击的即时政治后果。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聚变国家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在聚变商业化后较早完成能源红利转化、具备能力推动高教扩张、福利重构与制度再设计的国家。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1.4.6, 4.3.2, 5.7.1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U-CPI（通用消费价格指数）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锁定通用美元经济圈的价格指标，更接近联储或传统货币政策的操作目标。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4.8.6, 4.9.2, 4.9.7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B-PI（配给篹子价格指数）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锁定配给篹子的价格指标，反映基本生存包的价格变动，更接近财政与配给系统的操作目标。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4.8.6, 4.9.2, 4.9.7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双锁协议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协调机制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用U-CPI与B-PI双指标分别锁定不同政策目标，并协调财政与货币工具的制度设计。修补传统单锁通谀框架的失灵。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基本支持积分（BSC）剩余率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先行指标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衡量基础积分发放是否仍能覆盖需求压力的操作指标。其下降会先于正式通谀数据暴露系统压力。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双轨分配架构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制度术语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货币薪资与供应票据并行的分配体系（A2路径），定向信贷与市场渠道并存。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4.10.2, 4.10.7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供应票据体系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A2制度术语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基础保障的主要运作形式。以实物品类为单位发放定向凭证，覆盖食品、住房、基础医疗等规定品类，不可储存、不可投资、只能在指定渠道兑换。保障范围受财政能力与人口规模的结构性约束，整体水平低于A1的BSC积分体系。与货币薪资体系并行构成A2的双轨分配架构，两轨之间的消费自主度差距是A2社会分层的核心机制之一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4.7.8, 4.10.2, 4.10.7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基础保障覆盖人口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人口制度术语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依赖基础保障机制（A1的BSC积分或A2的供应票据）维持基本生活的人口。不预设其完全无市场收入，而是以保障机制为主要生活来源作为识别标准。统一描述A1/A2两套体系中的对应群体，避免以单一体系的制度名称（BSC）遮蔽A2的票据依赖人口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4.7.7, 4.7.8, 4.10.2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退出就业人口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人口状态术语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未主动寻找工作、也未进入退休制度的成年人口。不是统计意义上的”失业者”，而是在AI深化替代后实质性脱离劳动市场的群体。本文件以此中性术语替代带有工业时代价值判断的”功能性闲置”表述。两套体系均存在，但可见性相反：A1中被公开讨论，A2中系统性缺席于官方叙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4.6.1, 4.7.7, 5.6.2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政策性就业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劳动制度术语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时代国家通过财政补贴、税收抵免或行政安排主动创造的就业岗位，其存在逻辑是维持就业率和社会稳定，而非响应真实市场需求。A1通过就业税收抵免实现，A2通过行政配置和国有岗位扩张实现。与自发市场就业的区别在于：岗位的持续存在依赖制度意志而非产出价值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4.6.1, 4.7.5, 4.10.10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政治性岗位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A2制度术语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体系为维系政治整合与社会管控而专项扩张的岗位类别，包括监控基础设施运维、配给核查、社区网格管理等。其设立依据是政治逻辑（将人口纳入”有单位”状态以便管理和追踪），而非经济产出逻辑。是A2政策性就业的核心子类，与A1的税收激励型政策性就业在机制上根本不同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4.7.5, 4.10.10, 4.14.3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七、技术与社会心理术语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通用人工智能（AGI）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技术门槛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AI无需针对单项任务专项训练，就能在大多数有经济价値的认知任务上达到或超过人类专业水平，且推理成本接近可忽略。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1.1.2, 1.7.3, 3.1.1, 4.15.4, 7.1.1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自动化饱和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AI与机器人在大量可标准化任务上完成广泛接管后，新增替代不再被视为新闻，而成为社会运行的默认背景。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1.1.2, 3.1.2, 4.7.2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地效应飞行器（WIG）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交通技术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利用地面效应低空飞行的大型运载工具，适用于跨洋大宗货物速度层，介于传统货船与航空之间。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3.14.2, 6.1.2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合成航空燃料（SAF）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能源技术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由合成工艺制成的航空燃料，聚变电力拉低生产成本后成为传统航空的主要替代选项。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3.14.2, 3.15.1, 3.15.7, 3.16.1, 4.3.1, 6.1.3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均化度电成本（LCOE）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能源指标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电力生产全周期的平均成本指标，用于比较不同发电技术的经济性。聚变LCOE下降是能源格局重排的核心量化指标。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2.3.1, 2.3.2, 3.2.2, 3.2.3, 4.3.1, 4.3.3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意义危机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心理结构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当劳动不再提供稳定身份与价値框架时，个体长期面临“我为什么活着、我为何被需要”的缺位状态。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1.1.2, 1.2.1, 1.2.2, 1.2.3, 1.5.1, 1.7.3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身份真空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过渡期状态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旧的职业、阶层与上升叙事已经失效，而新的意义框架尚未建立时的中间状态，是动荡期极化的重要来源。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痛苦私人化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政治心理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痛苦仍然真实存在，但由于缺少集体行动目标与组织条件，更多以内化、沉默、抑郁和个体化方式被承受。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功能性幸福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治理文化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将精神健康、情绪稳定与社会参与纳入管理逻辑后的幸福形式。重点不是深层自由，而是维持可运转、可承受、可持续。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慢性低度抑郁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心理状态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比急性崩溃更常见的普遍情绪底色：没有明显灾难，却长期感到乏力、低兴奋与无方向。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1.7.1, 4.13.3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意义供给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文化能力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社会通过社区、教育、创作、关系与仪式，为个体持续提供价値感与生活目的的能力。决定了闲暇的质量。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闲暇分化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社会结果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工时下降并不自动带来幸福。对有内在结构的人，闲暇转化为创造；对缺乏结构的人，闲暇可能转化为空虚、成瘾与失重。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Cs/>
          <w:i/>
        </w:rPr>
        <w:t xml:space="preserve">编排建议：后续若继续扩写正文，可把本词典放在目录后或附录前，并保持术语口径与这里一致。新增术语时，优先补充”定义—作用—边界条件”三项。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2026-04-15T19:58:34Z</dcterms:created>
  <dcterms:modified xsi:type="dcterms:W3CDTF">2026-04-15T19:58:34Z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