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CC2FB" w14:textId="77777777" w:rsidR="00523F39" w:rsidRPr="00A23A8A" w:rsidRDefault="00523F39" w:rsidP="00523F39">
      <w:pPr>
        <w:ind w:left="360"/>
        <w:rPr>
          <w:b/>
          <w:bCs/>
        </w:rPr>
      </w:pPr>
      <w:r w:rsidRPr="00A23A8A">
        <w:rPr>
          <w:b/>
          <w:bCs/>
        </w:rPr>
        <w:t xml:space="preserve">Topic: </w:t>
      </w:r>
      <w:r w:rsidR="000200CD">
        <w:rPr>
          <w:b/>
          <w:bCs/>
        </w:rPr>
        <w:t xml:space="preserve">Huntington’s Disease </w:t>
      </w:r>
    </w:p>
    <w:p w14:paraId="5400E927" w14:textId="77777777" w:rsidR="00DE19C4" w:rsidRDefault="00DE19C4" w:rsidP="00DE19C4">
      <w:pPr>
        <w:ind w:left="360"/>
        <w:rPr>
          <w:b/>
          <w:bCs/>
        </w:rPr>
      </w:pPr>
      <w:r>
        <w:rPr>
          <w:b/>
          <w:bCs/>
        </w:rPr>
        <w:t xml:space="preserve">ID#: </w:t>
      </w:r>
      <w:r w:rsidR="00EB3D44">
        <w:rPr>
          <w:b/>
          <w:bCs/>
        </w:rPr>
        <w:t>15</w:t>
      </w:r>
      <w:r w:rsidR="000200CD">
        <w:rPr>
          <w:b/>
          <w:bCs/>
        </w:rPr>
        <w:t>1</w:t>
      </w:r>
    </w:p>
    <w:p w14:paraId="41FD726E" w14:textId="77777777" w:rsidR="00523F39" w:rsidRPr="00A23A8A" w:rsidRDefault="00523F39" w:rsidP="00EC4D3A">
      <w:pPr>
        <w:ind w:left="360"/>
        <w:rPr>
          <w:b/>
          <w:bCs/>
        </w:rPr>
      </w:pPr>
      <w:r w:rsidRPr="00A23A8A">
        <w:rPr>
          <w:b/>
          <w:bCs/>
        </w:rPr>
        <w:t>Writer:</w:t>
      </w:r>
      <w:r>
        <w:rPr>
          <w:b/>
          <w:bCs/>
        </w:rPr>
        <w:t xml:space="preserve"> </w:t>
      </w:r>
      <w:r w:rsidR="000200CD">
        <w:rPr>
          <w:b/>
          <w:bCs/>
        </w:rPr>
        <w:t>Maryam Othman</w:t>
      </w:r>
      <w:r w:rsidR="000200CD">
        <w:rPr>
          <w:b/>
          <w:bCs/>
        </w:rPr>
        <w:tab/>
      </w:r>
    </w:p>
    <w:p w14:paraId="331BCA11" w14:textId="77777777" w:rsidR="00523F39" w:rsidRDefault="00523F39" w:rsidP="00EC4D3A">
      <w:pPr>
        <w:ind w:left="360"/>
        <w:rPr>
          <w:b/>
          <w:bCs/>
        </w:rPr>
      </w:pPr>
      <w:r w:rsidRPr="00A23A8A">
        <w:rPr>
          <w:b/>
          <w:bCs/>
        </w:rPr>
        <w:t>Date:</w:t>
      </w:r>
      <w:r>
        <w:rPr>
          <w:b/>
          <w:bCs/>
        </w:rPr>
        <w:t xml:space="preserve"> </w:t>
      </w:r>
    </w:p>
    <w:p w14:paraId="4C23BB6D" w14:textId="77777777" w:rsidR="002779AE" w:rsidRPr="002779AE" w:rsidRDefault="00034D71" w:rsidP="002779AE">
      <w:pPr>
        <w:ind w:left="360"/>
      </w:pPr>
      <w:r w:rsidRPr="002779AE">
        <w:rPr>
          <w:b/>
          <w:bCs/>
        </w:rPr>
        <w:t>Other names:</w:t>
      </w:r>
      <w:r w:rsidR="002779AE" w:rsidRPr="002779AE">
        <w:t xml:space="preserve"> Huntington chorea, Huntington Disease; Huntington chronic progressive hereditary chorea</w:t>
      </w:r>
    </w:p>
    <w:p w14:paraId="11DA28DB" w14:textId="77777777" w:rsidR="006261CF" w:rsidRDefault="006261CF" w:rsidP="0041465A">
      <w:pPr>
        <w:ind w:left="0" w:firstLine="0"/>
      </w:pPr>
    </w:p>
    <w:p w14:paraId="795E0E61" w14:textId="77777777" w:rsidR="00523F39" w:rsidRPr="0056454B" w:rsidRDefault="00523F39" w:rsidP="00523F39">
      <w:pPr>
        <w:ind w:left="0" w:firstLine="0"/>
        <w:rPr>
          <w:rFonts w:eastAsia="Times New Roman" w:cs="Times New Roman"/>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8"/>
        <w:gridCol w:w="4323"/>
        <w:gridCol w:w="4319"/>
      </w:tblGrid>
      <w:tr w:rsidR="00523F39" w14:paraId="37F6DFF9" w14:textId="77777777" w:rsidTr="00523F39">
        <w:tc>
          <w:tcPr>
            <w:tcW w:w="13176" w:type="dxa"/>
            <w:gridSpan w:val="3"/>
          </w:tcPr>
          <w:p w14:paraId="285AA19E" w14:textId="77777777" w:rsidR="00523F39" w:rsidRDefault="00523F39" w:rsidP="00523F39">
            <w:pPr>
              <w:ind w:left="0" w:firstLine="0"/>
              <w:rPr>
                <w:b/>
                <w:color w:val="00B0F0"/>
              </w:rPr>
            </w:pPr>
            <w:r>
              <w:rPr>
                <w:b/>
                <w:color w:val="00B0F0"/>
              </w:rPr>
              <w:t>Header:</w:t>
            </w:r>
          </w:p>
        </w:tc>
      </w:tr>
      <w:tr w:rsidR="00523F39" w14:paraId="09BC20E9" w14:textId="77777777" w:rsidTr="00523F39">
        <w:tc>
          <w:tcPr>
            <w:tcW w:w="4392" w:type="dxa"/>
          </w:tcPr>
          <w:p w14:paraId="14FB286E" w14:textId="77777777" w:rsidR="00523F39" w:rsidRDefault="00523F39" w:rsidP="00523F39">
            <w:pPr>
              <w:ind w:left="0" w:firstLine="0"/>
              <w:rPr>
                <w:b/>
                <w:color w:val="00B0F0"/>
              </w:rPr>
            </w:pPr>
            <w:r>
              <w:rPr>
                <w:b/>
                <w:color w:val="00B0F0"/>
              </w:rPr>
              <w:t>Image</w:t>
            </w:r>
          </w:p>
        </w:tc>
        <w:tc>
          <w:tcPr>
            <w:tcW w:w="4392" w:type="dxa"/>
          </w:tcPr>
          <w:p w14:paraId="024AB6B1" w14:textId="77777777" w:rsidR="00523F39" w:rsidRDefault="00523F39" w:rsidP="00523F39">
            <w:pPr>
              <w:ind w:left="0" w:firstLine="0"/>
              <w:rPr>
                <w:b/>
                <w:color w:val="00B0F0"/>
              </w:rPr>
            </w:pPr>
            <w:r>
              <w:rPr>
                <w:b/>
                <w:color w:val="00B0F0"/>
              </w:rPr>
              <w:t>English text</w:t>
            </w:r>
          </w:p>
        </w:tc>
        <w:tc>
          <w:tcPr>
            <w:tcW w:w="4392" w:type="dxa"/>
          </w:tcPr>
          <w:p w14:paraId="074F56A8" w14:textId="77777777" w:rsidR="00523F39" w:rsidRDefault="004F453A" w:rsidP="00523F39">
            <w:pPr>
              <w:ind w:left="0" w:firstLine="0"/>
              <w:rPr>
                <w:b/>
                <w:color w:val="00B0F0"/>
              </w:rPr>
            </w:pPr>
            <w:r>
              <w:rPr>
                <w:b/>
                <w:color w:val="00B0F0"/>
              </w:rPr>
              <w:t>Translation</w:t>
            </w:r>
            <w:r w:rsidR="00523F39">
              <w:rPr>
                <w:b/>
                <w:color w:val="00B0F0"/>
              </w:rPr>
              <w:t xml:space="preserve"> text</w:t>
            </w:r>
          </w:p>
        </w:tc>
      </w:tr>
      <w:tr w:rsidR="00523F39" w14:paraId="22A979C2" w14:textId="77777777" w:rsidTr="00523F39">
        <w:tc>
          <w:tcPr>
            <w:tcW w:w="4392" w:type="dxa"/>
          </w:tcPr>
          <w:p w14:paraId="114745C2" w14:textId="77777777" w:rsidR="00523F39" w:rsidRDefault="00523F39" w:rsidP="00523F39">
            <w:pPr>
              <w:ind w:left="0" w:firstLine="0"/>
            </w:pPr>
          </w:p>
          <w:p w14:paraId="764BD3C1" w14:textId="77777777" w:rsidR="00523F39" w:rsidRDefault="00523F39" w:rsidP="00523F39">
            <w:pPr>
              <w:ind w:left="0" w:firstLine="0"/>
            </w:pPr>
          </w:p>
        </w:tc>
        <w:tc>
          <w:tcPr>
            <w:tcW w:w="4392" w:type="dxa"/>
          </w:tcPr>
          <w:p w14:paraId="560799D5" w14:textId="77777777" w:rsidR="00523F39" w:rsidRPr="0079632E" w:rsidRDefault="00523F39" w:rsidP="00F26798">
            <w:pPr>
              <w:ind w:left="18" w:hanging="18"/>
            </w:pPr>
            <w:proofErr w:type="spellStart"/>
            <w:r>
              <w:t>WiRED</w:t>
            </w:r>
            <w:proofErr w:type="spellEnd"/>
            <w:r>
              <w:t xml:space="preserve"> International would like to acknowledge</w:t>
            </w:r>
            <w:r w:rsidR="00EC4D3A">
              <w:t xml:space="preserve"> The </w:t>
            </w:r>
            <w:r w:rsidR="0091022A">
              <w:t xml:space="preserve">National Institute of Neurological Disorders and Stroke </w:t>
            </w:r>
            <w:r>
              <w:t>for providing public access</w:t>
            </w:r>
            <w:r w:rsidR="00F26798">
              <w:t xml:space="preserve"> to their </w:t>
            </w:r>
            <w:r>
              <w:t>educational material. Much of their work is built into this module; we list specific references at the end of the program.</w:t>
            </w:r>
          </w:p>
        </w:tc>
        <w:tc>
          <w:tcPr>
            <w:tcW w:w="4392" w:type="dxa"/>
          </w:tcPr>
          <w:p w14:paraId="7CA570FE" w14:textId="77777777" w:rsidR="00523F39" w:rsidRDefault="00523F39" w:rsidP="00523F39">
            <w:pPr>
              <w:ind w:left="0" w:firstLine="0"/>
            </w:pPr>
          </w:p>
          <w:p w14:paraId="71ECC0B3" w14:textId="77777777" w:rsidR="00523F39" w:rsidRDefault="00523F39" w:rsidP="00523F39">
            <w:pPr>
              <w:ind w:left="0" w:firstLine="0"/>
            </w:pPr>
          </w:p>
        </w:tc>
      </w:tr>
    </w:tbl>
    <w:p w14:paraId="5AB0BC26" w14:textId="77777777" w:rsidR="00523F39" w:rsidRDefault="00523F39" w:rsidP="00523F39"/>
    <w:p w14:paraId="492EF23E" w14:textId="77777777" w:rsidR="00523F39" w:rsidRDefault="00523F39" w:rsidP="00523F39">
      <w:pPr>
        <w:ind w:left="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8"/>
        <w:gridCol w:w="4332"/>
        <w:gridCol w:w="4320"/>
      </w:tblGrid>
      <w:tr w:rsidR="00A25123" w14:paraId="6990859C" w14:textId="77777777" w:rsidTr="00891578">
        <w:tc>
          <w:tcPr>
            <w:tcW w:w="13176" w:type="dxa"/>
            <w:gridSpan w:val="3"/>
          </w:tcPr>
          <w:p w14:paraId="291018B4" w14:textId="77777777" w:rsidR="00A25123" w:rsidRDefault="00A25123" w:rsidP="00891578">
            <w:pPr>
              <w:ind w:left="0" w:firstLine="0"/>
              <w:rPr>
                <w:b/>
                <w:color w:val="00B0F0"/>
              </w:rPr>
            </w:pPr>
            <w:r>
              <w:rPr>
                <w:b/>
                <w:color w:val="00B0F0"/>
              </w:rPr>
              <w:t>Header:</w:t>
            </w:r>
            <w:r w:rsidR="008F717F">
              <w:rPr>
                <w:b/>
                <w:color w:val="00B0F0"/>
              </w:rPr>
              <w:t xml:space="preserve"> Introduction</w:t>
            </w:r>
          </w:p>
        </w:tc>
      </w:tr>
      <w:tr w:rsidR="00A25123" w14:paraId="131B9E32" w14:textId="77777777" w:rsidTr="00891578">
        <w:tc>
          <w:tcPr>
            <w:tcW w:w="4392" w:type="dxa"/>
          </w:tcPr>
          <w:p w14:paraId="686291CD" w14:textId="77777777" w:rsidR="00A25123" w:rsidRDefault="00A25123" w:rsidP="00891578">
            <w:pPr>
              <w:ind w:left="0" w:firstLine="0"/>
              <w:rPr>
                <w:b/>
                <w:color w:val="00B0F0"/>
              </w:rPr>
            </w:pPr>
            <w:r>
              <w:rPr>
                <w:b/>
                <w:color w:val="00B0F0"/>
              </w:rPr>
              <w:t>Image</w:t>
            </w:r>
          </w:p>
        </w:tc>
        <w:tc>
          <w:tcPr>
            <w:tcW w:w="4392" w:type="dxa"/>
          </w:tcPr>
          <w:p w14:paraId="28806766" w14:textId="77777777" w:rsidR="00A25123" w:rsidRDefault="00A25123" w:rsidP="00891578">
            <w:pPr>
              <w:ind w:left="0" w:firstLine="0"/>
              <w:rPr>
                <w:b/>
                <w:color w:val="00B0F0"/>
              </w:rPr>
            </w:pPr>
            <w:r>
              <w:rPr>
                <w:b/>
                <w:color w:val="00B0F0"/>
              </w:rPr>
              <w:t>English text</w:t>
            </w:r>
          </w:p>
        </w:tc>
        <w:tc>
          <w:tcPr>
            <w:tcW w:w="4392" w:type="dxa"/>
          </w:tcPr>
          <w:p w14:paraId="610B8C8B" w14:textId="77777777" w:rsidR="00A25123" w:rsidRDefault="00A25123" w:rsidP="00891578">
            <w:pPr>
              <w:ind w:left="0" w:firstLine="0"/>
              <w:rPr>
                <w:b/>
                <w:color w:val="00B0F0"/>
              </w:rPr>
            </w:pPr>
            <w:r>
              <w:rPr>
                <w:b/>
                <w:color w:val="00B0F0"/>
              </w:rPr>
              <w:t>Translation text</w:t>
            </w:r>
          </w:p>
        </w:tc>
      </w:tr>
      <w:tr w:rsidR="00A25123" w14:paraId="692534EF" w14:textId="77777777" w:rsidTr="00891578">
        <w:tc>
          <w:tcPr>
            <w:tcW w:w="4392" w:type="dxa"/>
          </w:tcPr>
          <w:p w14:paraId="259094A5" w14:textId="77777777" w:rsidR="00A25123" w:rsidRDefault="00A25123" w:rsidP="00891578">
            <w:pPr>
              <w:ind w:left="0" w:firstLine="0"/>
            </w:pPr>
          </w:p>
        </w:tc>
        <w:tc>
          <w:tcPr>
            <w:tcW w:w="4392" w:type="dxa"/>
          </w:tcPr>
          <w:p w14:paraId="36A3456D" w14:textId="77777777" w:rsidR="00A25123" w:rsidRDefault="00A25123" w:rsidP="008668AD">
            <w:pPr>
              <w:ind w:left="0" w:firstLine="0"/>
              <w:rPr>
                <w:sz w:val="24"/>
                <w:szCs w:val="24"/>
              </w:rPr>
            </w:pPr>
            <w:r w:rsidRPr="002779AE">
              <w:rPr>
                <w:sz w:val="24"/>
                <w:szCs w:val="24"/>
              </w:rPr>
              <w:t>Huntington's disease (HD) is an inherited progressive brain</w:t>
            </w:r>
            <w:r>
              <w:rPr>
                <w:sz w:val="24"/>
                <w:szCs w:val="24"/>
              </w:rPr>
              <w:t xml:space="preserve"> </w:t>
            </w:r>
            <w:r w:rsidRPr="002779AE">
              <w:rPr>
                <w:sz w:val="24"/>
                <w:szCs w:val="24"/>
              </w:rPr>
              <w:t xml:space="preserve">disease that causes </w:t>
            </w:r>
            <w:r w:rsidRPr="00A25123">
              <w:rPr>
                <w:sz w:val="24"/>
                <w:szCs w:val="24"/>
              </w:rPr>
              <w:t>brain cells, called neurons, to die in various areas of the brain, including those that help to control voluntary (intentional) movement.</w:t>
            </w:r>
            <w:r w:rsidRPr="00A25123">
              <w:rPr>
                <w:rFonts w:ascii="Arial" w:hAnsi="Arial"/>
                <w:color w:val="444444"/>
                <w:sz w:val="24"/>
                <w:szCs w:val="24"/>
                <w:shd w:val="clear" w:color="auto" w:fill="FFFFFF"/>
              </w:rPr>
              <w:t> </w:t>
            </w:r>
            <w:r w:rsidRPr="002779AE">
              <w:rPr>
                <w:sz w:val="24"/>
                <w:szCs w:val="24"/>
              </w:rPr>
              <w:t>People are born with the defective gene, but symptoms usually do not appear until middle age</w:t>
            </w:r>
            <w:r>
              <w:rPr>
                <w:sz w:val="24"/>
                <w:szCs w:val="24"/>
              </w:rPr>
              <w:t>.</w:t>
            </w:r>
            <w:r w:rsidRPr="00A25123">
              <w:t xml:space="preserve"> The </w:t>
            </w:r>
            <w:r w:rsidR="008668AD">
              <w:t>common</w:t>
            </w:r>
            <w:r w:rsidRPr="00A25123">
              <w:t xml:space="preserve"> age of onset is 35 to 44 years and </w:t>
            </w:r>
            <w:r w:rsidR="008668AD">
              <w:rPr>
                <w:sz w:val="24"/>
                <w:szCs w:val="24"/>
              </w:rPr>
              <w:t>generally,</w:t>
            </w:r>
            <w:r w:rsidR="008668AD" w:rsidRPr="00971224">
              <w:rPr>
                <w:sz w:val="24"/>
                <w:szCs w:val="24"/>
              </w:rPr>
              <w:t xml:space="preserve"> the duration of the illness ranges from 10 to 30 years.</w:t>
            </w:r>
          </w:p>
          <w:p w14:paraId="30AB2504" w14:textId="77777777" w:rsidR="00A25123" w:rsidRDefault="00A25123" w:rsidP="00A25123">
            <w:pPr>
              <w:ind w:left="0" w:firstLine="0"/>
              <w:rPr>
                <w:sz w:val="24"/>
                <w:szCs w:val="24"/>
              </w:rPr>
            </w:pPr>
          </w:p>
          <w:p w14:paraId="30B7C9B2" w14:textId="77777777" w:rsidR="00A25123" w:rsidRDefault="00A25123" w:rsidP="00A25123">
            <w:pPr>
              <w:ind w:left="0" w:firstLine="0"/>
              <w:rPr>
                <w:sz w:val="24"/>
                <w:szCs w:val="24"/>
              </w:rPr>
            </w:pPr>
            <w:r w:rsidRPr="002779AE">
              <w:rPr>
                <w:sz w:val="24"/>
                <w:szCs w:val="24"/>
              </w:rPr>
              <w:t xml:space="preserve">Early symptoms of HD may include </w:t>
            </w:r>
            <w:r w:rsidRPr="002779AE">
              <w:rPr>
                <w:sz w:val="24"/>
                <w:szCs w:val="24"/>
              </w:rPr>
              <w:lastRenderedPageBreak/>
              <w:t>uncontrolled movements</w:t>
            </w:r>
            <w:r>
              <w:rPr>
                <w:sz w:val="24"/>
                <w:szCs w:val="24"/>
              </w:rPr>
              <w:t xml:space="preserve"> (chorea)</w:t>
            </w:r>
            <w:r w:rsidRPr="002779AE">
              <w:rPr>
                <w:sz w:val="24"/>
                <w:szCs w:val="24"/>
              </w:rPr>
              <w:t>, clumsiness, and balance problems. Later, HD can take away the ability to walk, talk, and swallow. Some people stop recognizing family members. Others are aware of their environment and are able to express emotions.</w:t>
            </w:r>
          </w:p>
          <w:p w14:paraId="15C170D5" w14:textId="77777777" w:rsidR="00A25123" w:rsidRPr="002779AE" w:rsidRDefault="00A25123" w:rsidP="00A25123">
            <w:pPr>
              <w:ind w:left="0" w:firstLine="0"/>
              <w:rPr>
                <w:sz w:val="24"/>
                <w:szCs w:val="24"/>
              </w:rPr>
            </w:pPr>
          </w:p>
          <w:p w14:paraId="39125393" w14:textId="77777777" w:rsidR="00A25123" w:rsidRPr="0079632E" w:rsidRDefault="00A25123" w:rsidP="00A25123">
            <w:pPr>
              <w:ind w:left="0" w:firstLine="0"/>
            </w:pPr>
            <w:r w:rsidRPr="002779AE">
              <w:rPr>
                <w:sz w:val="24"/>
                <w:szCs w:val="24"/>
              </w:rPr>
              <w:t xml:space="preserve">If one of </w:t>
            </w:r>
            <w:r>
              <w:rPr>
                <w:sz w:val="24"/>
                <w:szCs w:val="24"/>
              </w:rPr>
              <w:t>the</w:t>
            </w:r>
            <w:r w:rsidRPr="002779AE">
              <w:rPr>
                <w:sz w:val="24"/>
                <w:szCs w:val="24"/>
              </w:rPr>
              <w:t xml:space="preserve"> parents has Huntington's disease, </w:t>
            </w:r>
            <w:r>
              <w:rPr>
                <w:sz w:val="24"/>
                <w:szCs w:val="24"/>
              </w:rPr>
              <w:t xml:space="preserve">there is </w:t>
            </w:r>
            <w:r w:rsidRPr="002779AE">
              <w:rPr>
                <w:sz w:val="24"/>
                <w:szCs w:val="24"/>
              </w:rPr>
              <w:t xml:space="preserve">a 50 percent chance </w:t>
            </w:r>
            <w:r>
              <w:rPr>
                <w:sz w:val="24"/>
                <w:szCs w:val="24"/>
              </w:rPr>
              <w:t>a child</w:t>
            </w:r>
            <w:r w:rsidRPr="002779AE">
              <w:rPr>
                <w:sz w:val="24"/>
                <w:szCs w:val="24"/>
              </w:rPr>
              <w:t xml:space="preserve"> getting it. A blood test can tell if</w:t>
            </w:r>
            <w:r>
              <w:rPr>
                <w:sz w:val="24"/>
                <w:szCs w:val="24"/>
              </w:rPr>
              <w:t xml:space="preserve"> the child</w:t>
            </w:r>
            <w:r w:rsidRPr="002779AE">
              <w:rPr>
                <w:sz w:val="24"/>
                <w:szCs w:val="24"/>
              </w:rPr>
              <w:t xml:space="preserve"> </w:t>
            </w:r>
            <w:proofErr w:type="gramStart"/>
            <w:r w:rsidRPr="002779AE">
              <w:rPr>
                <w:sz w:val="24"/>
                <w:szCs w:val="24"/>
              </w:rPr>
              <w:t>have</w:t>
            </w:r>
            <w:proofErr w:type="gramEnd"/>
            <w:r w:rsidRPr="002779AE">
              <w:rPr>
                <w:sz w:val="24"/>
                <w:szCs w:val="24"/>
              </w:rPr>
              <w:t xml:space="preserve"> the HD gene and will develop the disease. There is no cure. Medicines can help manage some of the symptoms, but cannot slow down or stop the disease.</w:t>
            </w:r>
          </w:p>
        </w:tc>
        <w:tc>
          <w:tcPr>
            <w:tcW w:w="4392" w:type="dxa"/>
          </w:tcPr>
          <w:p w14:paraId="0F1D1116" w14:textId="77777777" w:rsidR="00A25123" w:rsidRPr="00A25123" w:rsidRDefault="00A25123" w:rsidP="00A25123">
            <w:pPr>
              <w:ind w:left="0" w:firstLine="0"/>
            </w:pPr>
            <w:r w:rsidRPr="00A25123">
              <w:rPr>
                <w:sz w:val="24"/>
                <w:szCs w:val="24"/>
              </w:rPr>
              <w:lastRenderedPageBreak/>
              <w:t>Chorea is derived from the Greek word for dance and describes the uncontrollable dance-like movements seen in people with HD.</w:t>
            </w:r>
          </w:p>
        </w:tc>
      </w:tr>
    </w:tbl>
    <w:p w14:paraId="536C9AA7" w14:textId="77777777" w:rsidR="002779AE" w:rsidRDefault="002779AE" w:rsidP="008F48AE">
      <w:pPr>
        <w:pStyle w:val="NormalWeb"/>
        <w:shd w:val="clear" w:color="auto" w:fill="FFFFFF"/>
        <w:spacing w:before="0" w:beforeAutospacing="0" w:after="150" w:afterAutospacing="0" w:line="360" w:lineRule="atLeast"/>
        <w:rPr>
          <w:rStyle w:val="ghr-condition"/>
          <w:rFonts w:ascii="Helvetica" w:hAnsi="Helvetica" w:cs="Helvetica"/>
          <w:color w:val="2020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324"/>
        <w:gridCol w:w="4319"/>
      </w:tblGrid>
      <w:tr w:rsidR="008F717F" w14:paraId="2A3C40DC" w14:textId="77777777" w:rsidTr="00891578">
        <w:tc>
          <w:tcPr>
            <w:tcW w:w="13176" w:type="dxa"/>
            <w:gridSpan w:val="3"/>
          </w:tcPr>
          <w:p w14:paraId="0875CCBE" w14:textId="77777777" w:rsidR="008F717F" w:rsidRDefault="008F717F" w:rsidP="00891578">
            <w:pPr>
              <w:ind w:left="0" w:firstLine="0"/>
              <w:rPr>
                <w:b/>
                <w:color w:val="00B0F0"/>
              </w:rPr>
            </w:pPr>
            <w:r>
              <w:rPr>
                <w:b/>
                <w:color w:val="00B0F0"/>
              </w:rPr>
              <w:t>Header:</w:t>
            </w:r>
            <w:r w:rsidR="001E7302">
              <w:rPr>
                <w:b/>
                <w:color w:val="00B0F0"/>
              </w:rPr>
              <w:t xml:space="preserve"> </w:t>
            </w:r>
            <w:r w:rsidR="001E7302" w:rsidRPr="001E7302">
              <w:rPr>
                <w:b/>
              </w:rPr>
              <w:t>Causes</w:t>
            </w:r>
          </w:p>
        </w:tc>
      </w:tr>
      <w:tr w:rsidR="008F717F" w14:paraId="08A12F90" w14:textId="77777777" w:rsidTr="00891578">
        <w:tc>
          <w:tcPr>
            <w:tcW w:w="4392" w:type="dxa"/>
          </w:tcPr>
          <w:p w14:paraId="6490F55C" w14:textId="77777777" w:rsidR="008F717F" w:rsidRDefault="008F717F" w:rsidP="00891578">
            <w:pPr>
              <w:ind w:left="0" w:firstLine="0"/>
              <w:rPr>
                <w:b/>
                <w:color w:val="00B0F0"/>
              </w:rPr>
            </w:pPr>
            <w:r>
              <w:rPr>
                <w:b/>
                <w:color w:val="00B0F0"/>
              </w:rPr>
              <w:t>Image</w:t>
            </w:r>
          </w:p>
        </w:tc>
        <w:tc>
          <w:tcPr>
            <w:tcW w:w="4392" w:type="dxa"/>
          </w:tcPr>
          <w:p w14:paraId="2821C887" w14:textId="77777777" w:rsidR="008F717F" w:rsidRDefault="008F717F" w:rsidP="00891578">
            <w:pPr>
              <w:ind w:left="0" w:firstLine="0"/>
              <w:rPr>
                <w:b/>
                <w:color w:val="00B0F0"/>
              </w:rPr>
            </w:pPr>
            <w:r>
              <w:rPr>
                <w:b/>
                <w:color w:val="00B0F0"/>
              </w:rPr>
              <w:t>English text</w:t>
            </w:r>
          </w:p>
        </w:tc>
        <w:tc>
          <w:tcPr>
            <w:tcW w:w="4392" w:type="dxa"/>
          </w:tcPr>
          <w:p w14:paraId="3316B16B" w14:textId="77777777" w:rsidR="008F717F" w:rsidRDefault="008F717F" w:rsidP="00891578">
            <w:pPr>
              <w:ind w:left="0" w:firstLine="0"/>
              <w:rPr>
                <w:b/>
                <w:color w:val="00B0F0"/>
              </w:rPr>
            </w:pPr>
            <w:r>
              <w:rPr>
                <w:b/>
                <w:color w:val="00B0F0"/>
              </w:rPr>
              <w:t>Translation text</w:t>
            </w:r>
          </w:p>
        </w:tc>
      </w:tr>
      <w:tr w:rsidR="008F717F" w14:paraId="4C8642AF" w14:textId="77777777" w:rsidTr="00891578">
        <w:tc>
          <w:tcPr>
            <w:tcW w:w="4392" w:type="dxa"/>
          </w:tcPr>
          <w:p w14:paraId="2AAA6B0D" w14:textId="77777777" w:rsidR="008F717F" w:rsidRDefault="008F717F" w:rsidP="00891578">
            <w:pPr>
              <w:ind w:left="0" w:firstLine="0"/>
            </w:pPr>
          </w:p>
        </w:tc>
        <w:tc>
          <w:tcPr>
            <w:tcW w:w="4392" w:type="dxa"/>
          </w:tcPr>
          <w:p w14:paraId="66D98CFD" w14:textId="77777777" w:rsidR="001E7302" w:rsidRDefault="001E7302" w:rsidP="001E7302">
            <w:pPr>
              <w:ind w:left="0" w:firstLine="0"/>
              <w:rPr>
                <w:sz w:val="24"/>
                <w:szCs w:val="24"/>
              </w:rPr>
            </w:pPr>
            <w:r w:rsidRPr="001A5521">
              <w:rPr>
                <w:sz w:val="24"/>
                <w:szCs w:val="24"/>
              </w:rPr>
              <w:t>Huntington’s disease is caused by a mutation in the gene f</w:t>
            </w:r>
            <w:r>
              <w:rPr>
                <w:sz w:val="24"/>
                <w:szCs w:val="24"/>
              </w:rPr>
              <w:t xml:space="preserve">or a protein called huntingtin, which means that it </w:t>
            </w:r>
            <w:r w:rsidRPr="008F717F">
              <w:rPr>
                <w:sz w:val="24"/>
                <w:szCs w:val="24"/>
              </w:rPr>
              <w:t>is passed from parent to child</w:t>
            </w:r>
            <w:r>
              <w:rPr>
                <w:sz w:val="24"/>
                <w:szCs w:val="24"/>
              </w:rPr>
              <w:t>ren</w:t>
            </w:r>
            <w:r w:rsidRPr="008F717F">
              <w:rPr>
                <w:sz w:val="24"/>
                <w:szCs w:val="24"/>
              </w:rPr>
              <w:t>. Genes contain the blueprint for who we are, from our outer appearance to the composition and workings of our internal organs, including the brain.</w:t>
            </w:r>
            <w:r>
              <w:rPr>
                <w:sz w:val="24"/>
                <w:szCs w:val="24"/>
              </w:rPr>
              <w:t xml:space="preserve"> </w:t>
            </w:r>
            <w:r w:rsidRPr="007E25D5">
              <w:rPr>
                <w:sz w:val="24"/>
                <w:szCs w:val="24"/>
              </w:rPr>
              <w:t xml:space="preserve">When a parent has HD, each child has a 50 percent chance of inheriting the </w:t>
            </w:r>
            <w:r>
              <w:rPr>
                <w:sz w:val="24"/>
                <w:szCs w:val="24"/>
              </w:rPr>
              <w:t xml:space="preserve">HD gene </w:t>
            </w:r>
            <w:r w:rsidRPr="007E25D5">
              <w:rPr>
                <w:sz w:val="24"/>
                <w:szCs w:val="24"/>
              </w:rPr>
              <w:t>mutation. If a</w:t>
            </w:r>
            <w:r w:rsidRPr="007E25D5">
              <w:rPr>
                <w:sz w:val="28"/>
                <w:szCs w:val="28"/>
              </w:rPr>
              <w:t xml:space="preserve"> </w:t>
            </w:r>
            <w:r w:rsidRPr="008F717F">
              <w:rPr>
                <w:sz w:val="24"/>
                <w:szCs w:val="24"/>
              </w:rPr>
              <w:t xml:space="preserve">child does not inherit the HD mutation, he or she will not develop the disease and cannot pass it to subsequent generations. In some families, </w:t>
            </w:r>
            <w:r w:rsidRPr="008F717F">
              <w:rPr>
                <w:sz w:val="24"/>
                <w:szCs w:val="24"/>
              </w:rPr>
              <w:lastRenderedPageBreak/>
              <w:t xml:space="preserve">all the children may inherit the HD gene; in others, none does. </w:t>
            </w:r>
          </w:p>
          <w:p w14:paraId="4302B9C0" w14:textId="77777777" w:rsidR="008F717F" w:rsidRPr="0079632E" w:rsidRDefault="001E7302" w:rsidP="00F66977">
            <w:pPr>
              <w:ind w:left="0" w:firstLine="0"/>
            </w:pPr>
            <w:r w:rsidRPr="008F717F">
              <w:rPr>
                <w:sz w:val="24"/>
                <w:szCs w:val="24"/>
              </w:rPr>
              <w:t xml:space="preserve">Whether </w:t>
            </w:r>
            <w:r>
              <w:rPr>
                <w:sz w:val="24"/>
                <w:szCs w:val="24"/>
              </w:rPr>
              <w:t>a</w:t>
            </w:r>
            <w:r w:rsidRPr="008F717F">
              <w:rPr>
                <w:sz w:val="24"/>
                <w:szCs w:val="24"/>
              </w:rPr>
              <w:t xml:space="preserve"> child inherits the gene has no </w:t>
            </w:r>
            <w:r>
              <w:rPr>
                <w:sz w:val="24"/>
                <w:szCs w:val="24"/>
              </w:rPr>
              <w:t>indication on whether other siblings</w:t>
            </w:r>
            <w:r w:rsidRPr="008F717F">
              <w:rPr>
                <w:sz w:val="24"/>
                <w:szCs w:val="24"/>
              </w:rPr>
              <w:t xml:space="preserve"> will or will not share the same fate. A </w:t>
            </w:r>
            <w:r w:rsidR="00F66977">
              <w:rPr>
                <w:sz w:val="24"/>
                <w:szCs w:val="24"/>
              </w:rPr>
              <w:t>child</w:t>
            </w:r>
            <w:r w:rsidRPr="008F717F">
              <w:rPr>
                <w:sz w:val="24"/>
                <w:szCs w:val="24"/>
              </w:rPr>
              <w:t xml:space="preserve"> who inherits the HD mutation and survives long enough will develop the disease.</w:t>
            </w:r>
            <w:r w:rsidRPr="001A5521">
              <w:rPr>
                <w:sz w:val="24"/>
                <w:szCs w:val="24"/>
              </w:rPr>
              <w:t xml:space="preserve"> A child who does not inherit the HD gene will not develop the disease and generally cannot pass it to subsequent generations. </w:t>
            </w:r>
          </w:p>
        </w:tc>
        <w:tc>
          <w:tcPr>
            <w:tcW w:w="4392" w:type="dxa"/>
          </w:tcPr>
          <w:p w14:paraId="5A9CCD8B" w14:textId="77777777" w:rsidR="008F717F" w:rsidRDefault="008F717F" w:rsidP="00891578">
            <w:pPr>
              <w:ind w:left="0" w:firstLine="0"/>
            </w:pPr>
          </w:p>
        </w:tc>
      </w:tr>
    </w:tbl>
    <w:p w14:paraId="55B910B6" w14:textId="77777777" w:rsidR="008F717F" w:rsidRDefault="008F717F" w:rsidP="008F48AE">
      <w:pPr>
        <w:pStyle w:val="NormalWeb"/>
        <w:shd w:val="clear" w:color="auto" w:fill="FFFFFF"/>
        <w:spacing w:before="0" w:beforeAutospacing="0" w:after="150" w:afterAutospacing="0" w:line="360" w:lineRule="atLeast"/>
        <w:rPr>
          <w:rStyle w:val="ghr-condition"/>
          <w:rFonts w:ascii="Helvetica" w:hAnsi="Helvetica" w:cs="Helvetica"/>
          <w:color w:val="2020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3"/>
        <w:gridCol w:w="4332"/>
        <w:gridCol w:w="4315"/>
      </w:tblGrid>
      <w:tr w:rsidR="001E7302" w14:paraId="4B378A4A" w14:textId="77777777" w:rsidTr="00891578">
        <w:tc>
          <w:tcPr>
            <w:tcW w:w="13176" w:type="dxa"/>
            <w:gridSpan w:val="3"/>
          </w:tcPr>
          <w:p w14:paraId="37C2E77D" w14:textId="77777777" w:rsidR="001E7302" w:rsidRDefault="001E7302" w:rsidP="00891578">
            <w:pPr>
              <w:ind w:left="0" w:firstLine="0"/>
              <w:rPr>
                <w:b/>
                <w:color w:val="00B0F0"/>
              </w:rPr>
            </w:pPr>
            <w:r>
              <w:rPr>
                <w:b/>
                <w:color w:val="00B0F0"/>
              </w:rPr>
              <w:t xml:space="preserve">Header: </w:t>
            </w:r>
            <w:r w:rsidRPr="001E7302">
              <w:rPr>
                <w:b/>
              </w:rPr>
              <w:t>Causes</w:t>
            </w:r>
          </w:p>
        </w:tc>
      </w:tr>
      <w:tr w:rsidR="001E7302" w14:paraId="7D6E7E64" w14:textId="77777777" w:rsidTr="00891578">
        <w:tc>
          <w:tcPr>
            <w:tcW w:w="4392" w:type="dxa"/>
          </w:tcPr>
          <w:p w14:paraId="2CC11798" w14:textId="77777777" w:rsidR="001E7302" w:rsidRDefault="001E7302" w:rsidP="00891578">
            <w:pPr>
              <w:ind w:left="0" w:firstLine="0"/>
              <w:rPr>
                <w:b/>
                <w:color w:val="00B0F0"/>
              </w:rPr>
            </w:pPr>
            <w:r>
              <w:rPr>
                <w:b/>
                <w:color w:val="00B0F0"/>
              </w:rPr>
              <w:t>Image</w:t>
            </w:r>
          </w:p>
        </w:tc>
        <w:tc>
          <w:tcPr>
            <w:tcW w:w="4392" w:type="dxa"/>
          </w:tcPr>
          <w:p w14:paraId="06B2EC7A" w14:textId="77777777" w:rsidR="001E7302" w:rsidRDefault="001E7302" w:rsidP="00891578">
            <w:pPr>
              <w:ind w:left="0" w:firstLine="0"/>
              <w:rPr>
                <w:b/>
                <w:color w:val="00B0F0"/>
              </w:rPr>
            </w:pPr>
            <w:r>
              <w:rPr>
                <w:b/>
                <w:color w:val="00B0F0"/>
              </w:rPr>
              <w:t>English text</w:t>
            </w:r>
          </w:p>
        </w:tc>
        <w:tc>
          <w:tcPr>
            <w:tcW w:w="4392" w:type="dxa"/>
          </w:tcPr>
          <w:p w14:paraId="1926B806" w14:textId="77777777" w:rsidR="001E7302" w:rsidRDefault="001E7302" w:rsidP="00891578">
            <w:pPr>
              <w:ind w:left="0" w:firstLine="0"/>
              <w:rPr>
                <w:b/>
                <w:color w:val="00B0F0"/>
              </w:rPr>
            </w:pPr>
            <w:r>
              <w:rPr>
                <w:b/>
                <w:color w:val="00B0F0"/>
              </w:rPr>
              <w:t>Translation text</w:t>
            </w:r>
          </w:p>
        </w:tc>
      </w:tr>
      <w:tr w:rsidR="001E7302" w14:paraId="58B55C87" w14:textId="77777777" w:rsidTr="00891578">
        <w:tc>
          <w:tcPr>
            <w:tcW w:w="4392" w:type="dxa"/>
          </w:tcPr>
          <w:p w14:paraId="12F3B5B9" w14:textId="77777777" w:rsidR="001E7302" w:rsidRDefault="001E7302" w:rsidP="00891578">
            <w:pPr>
              <w:ind w:left="0" w:firstLine="0"/>
            </w:pPr>
          </w:p>
        </w:tc>
        <w:tc>
          <w:tcPr>
            <w:tcW w:w="4392" w:type="dxa"/>
          </w:tcPr>
          <w:p w14:paraId="2A8F2332" w14:textId="77777777" w:rsidR="001E7302" w:rsidRPr="00494B84" w:rsidRDefault="001E7302" w:rsidP="001E7302">
            <w:pPr>
              <w:ind w:left="0" w:firstLine="0"/>
              <w:rPr>
                <w:b/>
                <w:bCs/>
                <w:sz w:val="24"/>
                <w:szCs w:val="24"/>
              </w:rPr>
            </w:pPr>
            <w:r w:rsidRPr="00494B84">
              <w:rPr>
                <w:b/>
                <w:bCs/>
                <w:sz w:val="24"/>
                <w:szCs w:val="24"/>
              </w:rPr>
              <w:t xml:space="preserve">(Technical note) </w:t>
            </w:r>
          </w:p>
          <w:p w14:paraId="5045F65A" w14:textId="77777777" w:rsidR="001E7302" w:rsidRDefault="001E7302" w:rsidP="001E7302">
            <w:pPr>
              <w:ind w:left="0" w:firstLine="0"/>
              <w:rPr>
                <w:sz w:val="24"/>
                <w:szCs w:val="24"/>
              </w:rPr>
            </w:pPr>
            <w:r w:rsidRPr="008F717F">
              <w:rPr>
                <w:sz w:val="24"/>
                <w:szCs w:val="24"/>
              </w:rPr>
              <w:t>To understand the HD gene mutation, it helps to know a little more about what genes are and what they do.</w:t>
            </w:r>
            <w:r>
              <w:rPr>
                <w:sz w:val="24"/>
                <w:szCs w:val="24"/>
              </w:rPr>
              <w:t xml:space="preserve"> </w:t>
            </w:r>
          </w:p>
          <w:p w14:paraId="2708B596" w14:textId="77777777" w:rsidR="001E7302" w:rsidRDefault="001E7302" w:rsidP="001E7302">
            <w:pPr>
              <w:ind w:left="0" w:firstLine="0"/>
              <w:rPr>
                <w:sz w:val="24"/>
                <w:szCs w:val="24"/>
              </w:rPr>
            </w:pPr>
          </w:p>
          <w:p w14:paraId="142AFBA2" w14:textId="77777777" w:rsidR="001E7302" w:rsidRPr="007E25D5" w:rsidRDefault="001E7302" w:rsidP="001E7302">
            <w:pPr>
              <w:ind w:left="0" w:firstLine="0"/>
              <w:rPr>
                <w:sz w:val="24"/>
                <w:szCs w:val="24"/>
              </w:rPr>
            </w:pPr>
            <w:r w:rsidRPr="007E25D5">
              <w:rPr>
                <w:sz w:val="24"/>
                <w:szCs w:val="24"/>
              </w:rPr>
              <w:t>Chromosomes are structures within cells that contain a person's genes. Every human cell contains 23 pairs of chromosomes, for a total of 46 chromosomes. A chromosome contains thousands of genes. Genes contain the instructions for making proteins that run everything in our bodies. Proteins are probably the most important material in the body</w:t>
            </w:r>
            <w:r>
              <w:rPr>
                <w:sz w:val="24"/>
                <w:szCs w:val="24"/>
              </w:rPr>
              <w:t xml:space="preserve">; they </w:t>
            </w:r>
            <w:r w:rsidRPr="007E25D5">
              <w:rPr>
                <w:sz w:val="24"/>
                <w:szCs w:val="24"/>
              </w:rPr>
              <w:t xml:space="preserve">are </w:t>
            </w:r>
            <w:r>
              <w:rPr>
                <w:sz w:val="24"/>
                <w:szCs w:val="24"/>
              </w:rPr>
              <w:t>the</w:t>
            </w:r>
            <w:r w:rsidRPr="007E25D5">
              <w:rPr>
                <w:sz w:val="24"/>
                <w:szCs w:val="24"/>
              </w:rPr>
              <w:t xml:space="preserve"> building blocks for muscles, connective tissues, skin, and other structures</w:t>
            </w:r>
            <w:r>
              <w:rPr>
                <w:sz w:val="24"/>
                <w:szCs w:val="24"/>
              </w:rPr>
              <w:t xml:space="preserve"> of the body</w:t>
            </w:r>
            <w:r w:rsidRPr="007E25D5">
              <w:rPr>
                <w:sz w:val="24"/>
                <w:szCs w:val="24"/>
              </w:rPr>
              <w:t xml:space="preserve">. Thus, the types and amounts of proteins the body </w:t>
            </w:r>
            <w:r w:rsidRPr="007E25D5">
              <w:rPr>
                <w:sz w:val="24"/>
                <w:szCs w:val="24"/>
              </w:rPr>
              <w:lastRenderedPageBreak/>
              <w:t>synthesizes govern the entire structure and function of the body. Protein synthesis is controlled by genes, which are contained on chromosomes.</w:t>
            </w:r>
          </w:p>
          <w:p w14:paraId="50043BE9" w14:textId="77777777" w:rsidR="001E7302" w:rsidRDefault="001E7302" w:rsidP="001E7302">
            <w:pPr>
              <w:ind w:left="0" w:firstLine="0"/>
              <w:rPr>
                <w:sz w:val="24"/>
                <w:szCs w:val="24"/>
              </w:rPr>
            </w:pPr>
            <w:r w:rsidRPr="007E25D5">
              <w:rPr>
                <w:sz w:val="24"/>
                <w:szCs w:val="24"/>
              </w:rPr>
              <w:t xml:space="preserve">Genes are composed of </w:t>
            </w:r>
            <w:r>
              <w:rPr>
                <w:sz w:val="24"/>
                <w:szCs w:val="24"/>
              </w:rPr>
              <w:t>a very long strand of deoxyribonucleic acid (DNA)</w:t>
            </w:r>
            <w:r w:rsidRPr="007E25D5">
              <w:rPr>
                <w:sz w:val="24"/>
                <w:szCs w:val="24"/>
              </w:rPr>
              <w:t>. DNA contains the code, or blueprint, used to synthesize a protein</w:t>
            </w:r>
            <w:r>
              <w:rPr>
                <w:sz w:val="24"/>
                <w:szCs w:val="24"/>
              </w:rPr>
              <w:t>,</w:t>
            </w:r>
            <w:r w:rsidRPr="00AB789B">
              <w:rPr>
                <w:sz w:val="24"/>
                <w:szCs w:val="24"/>
              </w:rPr>
              <w:t xml:space="preserve"> </w:t>
            </w:r>
            <w:r w:rsidRPr="007E25D5">
              <w:rPr>
                <w:sz w:val="24"/>
                <w:szCs w:val="24"/>
              </w:rPr>
              <w:t>changes in the code</w:t>
            </w:r>
            <w:r>
              <w:rPr>
                <w:sz w:val="24"/>
                <w:szCs w:val="24"/>
              </w:rPr>
              <w:t xml:space="preserve"> - </w:t>
            </w:r>
            <w:r w:rsidRPr="007E25D5">
              <w:rPr>
                <w:sz w:val="24"/>
                <w:szCs w:val="24"/>
              </w:rPr>
              <w:t>such as through a mutation</w:t>
            </w:r>
            <w:r>
              <w:rPr>
                <w:sz w:val="24"/>
                <w:szCs w:val="24"/>
              </w:rPr>
              <w:t xml:space="preserve"> - </w:t>
            </w:r>
            <w:r w:rsidRPr="007E25D5">
              <w:rPr>
                <w:sz w:val="24"/>
                <w:szCs w:val="24"/>
              </w:rPr>
              <w:t>can c</w:t>
            </w:r>
            <w:r>
              <w:rPr>
                <w:sz w:val="24"/>
                <w:szCs w:val="24"/>
              </w:rPr>
              <w:t>hange a gene’s function</w:t>
            </w:r>
            <w:r w:rsidRPr="007E25D5">
              <w:rPr>
                <w:sz w:val="24"/>
                <w:szCs w:val="24"/>
              </w:rPr>
              <w:t>. Each DNA molecule is a long double helix that resembles a spiral staircase containing millions of steps. The steps of the staircase consist of pairs of four types of molecules called bases (nucleotides</w:t>
            </w:r>
            <w:r>
              <w:rPr>
                <w:sz w:val="24"/>
                <w:szCs w:val="24"/>
              </w:rPr>
              <w:t>):</w:t>
            </w:r>
            <w:r w:rsidRPr="00AB789B">
              <w:rPr>
                <w:sz w:val="24"/>
                <w:szCs w:val="24"/>
              </w:rPr>
              <w:t xml:space="preserve"> </w:t>
            </w:r>
            <w:r w:rsidRPr="007E25D5">
              <w:rPr>
                <w:sz w:val="24"/>
                <w:szCs w:val="24"/>
              </w:rPr>
              <w:t>adenine, thymine, cytosine, and guanine</w:t>
            </w:r>
            <w:r>
              <w:rPr>
                <w:sz w:val="24"/>
                <w:szCs w:val="24"/>
              </w:rPr>
              <w:t xml:space="preserve">, </w:t>
            </w:r>
            <w:r w:rsidRPr="007E25D5">
              <w:rPr>
                <w:sz w:val="24"/>
                <w:szCs w:val="24"/>
              </w:rPr>
              <w:t>typicall</w:t>
            </w:r>
            <w:r>
              <w:rPr>
                <w:sz w:val="24"/>
                <w:szCs w:val="24"/>
              </w:rPr>
              <w:t>y abbreviated as A, T, C, and G</w:t>
            </w:r>
            <w:r w:rsidRPr="007E25D5">
              <w:rPr>
                <w:sz w:val="24"/>
                <w:szCs w:val="24"/>
              </w:rPr>
              <w:t>. In each step, the base adenine (A) is paired with the base thymine (T), or the base guanine (G) is paired with the base cytosine (C).</w:t>
            </w:r>
          </w:p>
          <w:p w14:paraId="4D7B2D1D" w14:textId="77777777" w:rsidR="001E7302" w:rsidRPr="0079632E" w:rsidRDefault="001E7302" w:rsidP="001E7302">
            <w:pPr>
              <w:ind w:left="0" w:firstLine="0"/>
            </w:pPr>
            <w:r w:rsidRPr="00494B84">
              <w:rPr>
                <w:sz w:val="24"/>
                <w:szCs w:val="24"/>
              </w:rPr>
              <w:t xml:space="preserve">In HD, </w:t>
            </w:r>
            <w:r>
              <w:rPr>
                <w:sz w:val="24"/>
                <w:szCs w:val="24"/>
              </w:rPr>
              <w:t>t</w:t>
            </w:r>
            <w:r w:rsidRPr="001A5521">
              <w:rPr>
                <w:sz w:val="24"/>
                <w:szCs w:val="24"/>
              </w:rPr>
              <w:t xml:space="preserve">he defect causes the cytosine, adenine, and guanine (CAG) building blocks of DNA to repeat many more times than is normal. </w:t>
            </w:r>
            <w:r>
              <w:rPr>
                <w:sz w:val="24"/>
                <w:szCs w:val="24"/>
              </w:rPr>
              <w:t xml:space="preserve">In HD, </w:t>
            </w:r>
            <w:r w:rsidRPr="00494B84">
              <w:rPr>
                <w:sz w:val="24"/>
                <w:szCs w:val="24"/>
              </w:rPr>
              <w:t>the gene consists of a three-base sequence</w:t>
            </w:r>
            <w:r>
              <w:rPr>
                <w:sz w:val="24"/>
                <w:szCs w:val="24"/>
              </w:rPr>
              <w:t>,</w:t>
            </w:r>
            <w:r w:rsidRPr="00494B84">
              <w:rPr>
                <w:sz w:val="24"/>
                <w:szCs w:val="24"/>
              </w:rPr>
              <w:t xml:space="preserve"> called a triplet (or trinucleotide)</w:t>
            </w:r>
            <w:r>
              <w:rPr>
                <w:sz w:val="24"/>
                <w:szCs w:val="24"/>
              </w:rPr>
              <w:t xml:space="preserve">, </w:t>
            </w:r>
            <w:r w:rsidRPr="00494B84">
              <w:rPr>
                <w:sz w:val="24"/>
                <w:szCs w:val="24"/>
              </w:rPr>
              <w:t>repeated many times</w:t>
            </w:r>
            <w:r>
              <w:rPr>
                <w:sz w:val="24"/>
                <w:szCs w:val="24"/>
              </w:rPr>
              <w:t xml:space="preserve"> (36 or more repeats), </w:t>
            </w:r>
            <w:r w:rsidRPr="00494B84">
              <w:rPr>
                <w:sz w:val="24"/>
                <w:szCs w:val="24"/>
              </w:rPr>
              <w:t>the triplet consists of the bases C-A-G</w:t>
            </w:r>
            <w:r>
              <w:rPr>
                <w:sz w:val="24"/>
                <w:szCs w:val="24"/>
              </w:rPr>
              <w:t>.</w:t>
            </w:r>
          </w:p>
        </w:tc>
        <w:tc>
          <w:tcPr>
            <w:tcW w:w="4392" w:type="dxa"/>
          </w:tcPr>
          <w:p w14:paraId="097E98B7" w14:textId="77777777" w:rsidR="001E7302" w:rsidRDefault="001E7302" w:rsidP="00891578">
            <w:pPr>
              <w:ind w:left="0" w:firstLine="0"/>
            </w:pPr>
          </w:p>
        </w:tc>
      </w:tr>
    </w:tbl>
    <w:p w14:paraId="40AB7BCA" w14:textId="77777777" w:rsidR="00AB789B" w:rsidRDefault="00AB789B" w:rsidP="00AB789B">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3"/>
        <w:gridCol w:w="4332"/>
        <w:gridCol w:w="4315"/>
      </w:tblGrid>
      <w:tr w:rsidR="00971224" w14:paraId="028D77C2" w14:textId="77777777" w:rsidTr="00891578">
        <w:tc>
          <w:tcPr>
            <w:tcW w:w="13176" w:type="dxa"/>
            <w:gridSpan w:val="3"/>
          </w:tcPr>
          <w:p w14:paraId="0DB8B892" w14:textId="77777777" w:rsidR="00971224" w:rsidRDefault="00971224" w:rsidP="00971224">
            <w:pPr>
              <w:ind w:left="0" w:firstLine="0"/>
              <w:rPr>
                <w:b/>
                <w:color w:val="00B0F0"/>
              </w:rPr>
            </w:pPr>
            <w:r>
              <w:rPr>
                <w:b/>
                <w:color w:val="00B0F0"/>
              </w:rPr>
              <w:t>Header:</w:t>
            </w:r>
            <w:r w:rsidRPr="00971224">
              <w:rPr>
                <w:b/>
                <w:bCs/>
                <w:sz w:val="24"/>
                <w:szCs w:val="24"/>
              </w:rPr>
              <w:t xml:space="preserve"> Symptoms of Huntington’s disease</w:t>
            </w:r>
          </w:p>
        </w:tc>
      </w:tr>
      <w:tr w:rsidR="00971224" w14:paraId="34A35019" w14:textId="77777777" w:rsidTr="00891578">
        <w:tc>
          <w:tcPr>
            <w:tcW w:w="4392" w:type="dxa"/>
          </w:tcPr>
          <w:p w14:paraId="0838023B" w14:textId="77777777" w:rsidR="00971224" w:rsidRDefault="00971224" w:rsidP="00891578">
            <w:pPr>
              <w:ind w:left="0" w:firstLine="0"/>
              <w:rPr>
                <w:b/>
                <w:color w:val="00B0F0"/>
              </w:rPr>
            </w:pPr>
            <w:r>
              <w:rPr>
                <w:b/>
                <w:color w:val="00B0F0"/>
              </w:rPr>
              <w:t>Image</w:t>
            </w:r>
          </w:p>
        </w:tc>
        <w:tc>
          <w:tcPr>
            <w:tcW w:w="4392" w:type="dxa"/>
          </w:tcPr>
          <w:p w14:paraId="67BA401D" w14:textId="77777777" w:rsidR="00971224" w:rsidRDefault="00971224" w:rsidP="00891578">
            <w:pPr>
              <w:ind w:left="0" w:firstLine="0"/>
              <w:rPr>
                <w:b/>
                <w:color w:val="00B0F0"/>
              </w:rPr>
            </w:pPr>
            <w:r>
              <w:rPr>
                <w:b/>
                <w:color w:val="00B0F0"/>
              </w:rPr>
              <w:t>English text</w:t>
            </w:r>
          </w:p>
        </w:tc>
        <w:tc>
          <w:tcPr>
            <w:tcW w:w="4392" w:type="dxa"/>
          </w:tcPr>
          <w:p w14:paraId="6F3A8F96" w14:textId="77777777" w:rsidR="00971224" w:rsidRDefault="00971224" w:rsidP="00891578">
            <w:pPr>
              <w:ind w:left="0" w:firstLine="0"/>
              <w:rPr>
                <w:b/>
                <w:color w:val="00B0F0"/>
              </w:rPr>
            </w:pPr>
            <w:r>
              <w:rPr>
                <w:b/>
                <w:color w:val="00B0F0"/>
              </w:rPr>
              <w:t>Translation text</w:t>
            </w:r>
          </w:p>
        </w:tc>
      </w:tr>
      <w:tr w:rsidR="00971224" w14:paraId="04F9B268" w14:textId="77777777" w:rsidTr="00891578">
        <w:tc>
          <w:tcPr>
            <w:tcW w:w="4392" w:type="dxa"/>
          </w:tcPr>
          <w:p w14:paraId="7844AA6B" w14:textId="77777777" w:rsidR="00971224" w:rsidRDefault="00971224" w:rsidP="00891578">
            <w:pPr>
              <w:ind w:left="0" w:firstLine="0"/>
            </w:pPr>
          </w:p>
        </w:tc>
        <w:tc>
          <w:tcPr>
            <w:tcW w:w="4392" w:type="dxa"/>
          </w:tcPr>
          <w:p w14:paraId="7D4AB4D1" w14:textId="77777777" w:rsidR="00971224" w:rsidRDefault="00971224" w:rsidP="00F66977">
            <w:pPr>
              <w:ind w:left="0" w:firstLine="0"/>
              <w:rPr>
                <w:sz w:val="24"/>
                <w:szCs w:val="24"/>
              </w:rPr>
            </w:pPr>
            <w:r w:rsidRPr="00971224">
              <w:rPr>
                <w:sz w:val="24"/>
                <w:szCs w:val="24"/>
              </w:rPr>
              <w:t>Adult-onset Huntington disease, the most common form of this</w:t>
            </w:r>
            <w:r w:rsidR="00F66977">
              <w:rPr>
                <w:sz w:val="24"/>
                <w:szCs w:val="24"/>
              </w:rPr>
              <w:t xml:space="preserve"> disorder, usually appears at the age of 30s or 40s</w:t>
            </w:r>
            <w:r w:rsidRPr="00971224">
              <w:rPr>
                <w:sz w:val="24"/>
                <w:szCs w:val="24"/>
              </w:rPr>
              <w:t xml:space="preserve">. </w:t>
            </w:r>
          </w:p>
          <w:p w14:paraId="3607B022" w14:textId="77777777" w:rsidR="00971224" w:rsidRPr="0079632E" w:rsidRDefault="00971224" w:rsidP="00891578">
            <w:pPr>
              <w:ind w:left="18" w:hanging="18"/>
            </w:pPr>
            <w:r w:rsidRPr="00971224">
              <w:rPr>
                <w:sz w:val="24"/>
                <w:szCs w:val="24"/>
              </w:rPr>
              <w:t>Early signs of the disease vary greatly from person to person, but typically include cognitive or psychiatric symptoms, difficulties with movement, and behavioral changes. The major effects of the disease include:</w:t>
            </w:r>
          </w:p>
        </w:tc>
        <w:tc>
          <w:tcPr>
            <w:tcW w:w="4392" w:type="dxa"/>
          </w:tcPr>
          <w:p w14:paraId="5FFCEC14" w14:textId="77777777" w:rsidR="00971224" w:rsidRDefault="00971224" w:rsidP="00891578">
            <w:pPr>
              <w:ind w:left="0" w:firstLine="0"/>
            </w:pPr>
          </w:p>
        </w:tc>
      </w:tr>
    </w:tbl>
    <w:p w14:paraId="7A3DEBE9" w14:textId="77777777" w:rsidR="00971224" w:rsidRPr="00971224" w:rsidRDefault="00971224"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4335"/>
        <w:gridCol w:w="4313"/>
      </w:tblGrid>
      <w:tr w:rsidR="00971224" w14:paraId="1E59BC69" w14:textId="77777777" w:rsidTr="00891578">
        <w:tc>
          <w:tcPr>
            <w:tcW w:w="13176" w:type="dxa"/>
            <w:gridSpan w:val="3"/>
          </w:tcPr>
          <w:p w14:paraId="34904953" w14:textId="77777777" w:rsidR="00971224" w:rsidRDefault="00971224" w:rsidP="00891578">
            <w:pPr>
              <w:ind w:left="0" w:firstLine="0"/>
              <w:rPr>
                <w:b/>
                <w:color w:val="00B0F0"/>
              </w:rPr>
            </w:pPr>
            <w:r>
              <w:rPr>
                <w:b/>
                <w:color w:val="00B0F0"/>
              </w:rPr>
              <w:t>Header:</w:t>
            </w:r>
            <w:r w:rsidRPr="00971224">
              <w:rPr>
                <w:b/>
                <w:bCs/>
                <w:sz w:val="24"/>
                <w:szCs w:val="24"/>
              </w:rPr>
              <w:t xml:space="preserve"> Symptoms of Huntington’s disease</w:t>
            </w:r>
          </w:p>
        </w:tc>
      </w:tr>
      <w:tr w:rsidR="00971224" w14:paraId="4CE0BA6D" w14:textId="77777777" w:rsidTr="00891578">
        <w:tc>
          <w:tcPr>
            <w:tcW w:w="4392" w:type="dxa"/>
          </w:tcPr>
          <w:p w14:paraId="739DD804" w14:textId="77777777" w:rsidR="00971224" w:rsidRDefault="00971224" w:rsidP="00891578">
            <w:pPr>
              <w:ind w:left="0" w:firstLine="0"/>
              <w:rPr>
                <w:b/>
                <w:color w:val="00B0F0"/>
              </w:rPr>
            </w:pPr>
            <w:r>
              <w:rPr>
                <w:b/>
                <w:color w:val="00B0F0"/>
              </w:rPr>
              <w:t>Image</w:t>
            </w:r>
          </w:p>
        </w:tc>
        <w:tc>
          <w:tcPr>
            <w:tcW w:w="4392" w:type="dxa"/>
          </w:tcPr>
          <w:p w14:paraId="0975036C" w14:textId="77777777" w:rsidR="00971224" w:rsidRDefault="00971224" w:rsidP="00891578">
            <w:pPr>
              <w:ind w:left="0" w:firstLine="0"/>
              <w:rPr>
                <w:b/>
                <w:color w:val="00B0F0"/>
              </w:rPr>
            </w:pPr>
            <w:r>
              <w:rPr>
                <w:b/>
                <w:color w:val="00B0F0"/>
              </w:rPr>
              <w:t>English text</w:t>
            </w:r>
          </w:p>
        </w:tc>
        <w:tc>
          <w:tcPr>
            <w:tcW w:w="4392" w:type="dxa"/>
          </w:tcPr>
          <w:p w14:paraId="69110459" w14:textId="77777777" w:rsidR="00971224" w:rsidRDefault="00971224" w:rsidP="00891578">
            <w:pPr>
              <w:ind w:left="0" w:firstLine="0"/>
              <w:rPr>
                <w:b/>
                <w:color w:val="00B0F0"/>
              </w:rPr>
            </w:pPr>
            <w:r>
              <w:rPr>
                <w:b/>
                <w:color w:val="00B0F0"/>
              </w:rPr>
              <w:t>Translation text</w:t>
            </w:r>
          </w:p>
        </w:tc>
      </w:tr>
      <w:tr w:rsidR="00971224" w14:paraId="31E1E736" w14:textId="77777777" w:rsidTr="00891578">
        <w:tc>
          <w:tcPr>
            <w:tcW w:w="4392" w:type="dxa"/>
          </w:tcPr>
          <w:p w14:paraId="645CB73F" w14:textId="77777777" w:rsidR="00971224" w:rsidRDefault="00971224" w:rsidP="00891578">
            <w:pPr>
              <w:ind w:left="0" w:firstLine="0"/>
            </w:pPr>
          </w:p>
        </w:tc>
        <w:tc>
          <w:tcPr>
            <w:tcW w:w="4392" w:type="dxa"/>
          </w:tcPr>
          <w:p w14:paraId="53EEC8F2" w14:textId="77777777" w:rsidR="00971224" w:rsidRPr="0079632E" w:rsidRDefault="008668AD" w:rsidP="008668AD">
            <w:pPr>
              <w:ind w:left="0" w:firstLine="0"/>
            </w:pPr>
            <w:r w:rsidRPr="00971224">
              <w:rPr>
                <w:b/>
                <w:bCs/>
                <w:sz w:val="24"/>
                <w:szCs w:val="24"/>
              </w:rPr>
              <w:t>Behavioral changes</w:t>
            </w:r>
            <w:r>
              <w:rPr>
                <w:b/>
                <w:bCs/>
                <w:sz w:val="24"/>
                <w:szCs w:val="24"/>
              </w:rPr>
              <w:t>:</w:t>
            </w:r>
            <w:r w:rsidRPr="00971224">
              <w:rPr>
                <w:sz w:val="24"/>
                <w:szCs w:val="24"/>
              </w:rPr>
              <w:t xml:space="preserve"> The individual experiences mood swings or becomes uncharacteristically irritable, apathetic, passive, depressed, or angry. These symptoms may lessen as the disease progresses or, in some individuals, may continue and include hostile outbursts, thoughts of suicide, deep bouts of depression, and, rarely, psychosis. Social withdrawal is common.</w:t>
            </w:r>
          </w:p>
        </w:tc>
        <w:tc>
          <w:tcPr>
            <w:tcW w:w="4392" w:type="dxa"/>
          </w:tcPr>
          <w:p w14:paraId="0A9FDCAF" w14:textId="77777777" w:rsidR="00971224" w:rsidRDefault="00971224" w:rsidP="00891578">
            <w:pPr>
              <w:ind w:left="0" w:firstLine="0"/>
            </w:pPr>
          </w:p>
        </w:tc>
      </w:tr>
    </w:tbl>
    <w:p w14:paraId="426FE0F4" w14:textId="77777777" w:rsidR="00971224" w:rsidRDefault="00971224" w:rsidP="00971224">
      <w:pPr>
        <w:ind w:left="0" w:firstLine="0"/>
        <w:rPr>
          <w:sz w:val="24"/>
          <w:szCs w:val="24"/>
        </w:rPr>
      </w:pPr>
    </w:p>
    <w:p w14:paraId="5915BE6A" w14:textId="77777777" w:rsidR="00971224" w:rsidRDefault="00971224"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337"/>
        <w:gridCol w:w="4312"/>
      </w:tblGrid>
      <w:tr w:rsidR="00971224" w14:paraId="7CE9BE0C" w14:textId="77777777" w:rsidTr="00891578">
        <w:tc>
          <w:tcPr>
            <w:tcW w:w="13176" w:type="dxa"/>
            <w:gridSpan w:val="3"/>
          </w:tcPr>
          <w:p w14:paraId="3236D72E" w14:textId="77777777" w:rsidR="00971224" w:rsidRDefault="00971224" w:rsidP="00891578">
            <w:pPr>
              <w:ind w:left="0" w:firstLine="0"/>
              <w:rPr>
                <w:b/>
                <w:color w:val="00B0F0"/>
              </w:rPr>
            </w:pPr>
            <w:r>
              <w:rPr>
                <w:b/>
                <w:color w:val="00B0F0"/>
              </w:rPr>
              <w:t>Header:</w:t>
            </w:r>
            <w:r w:rsidRPr="00971224">
              <w:rPr>
                <w:b/>
                <w:bCs/>
                <w:sz w:val="24"/>
                <w:szCs w:val="24"/>
              </w:rPr>
              <w:t xml:space="preserve"> Symptoms of Huntington’s disease</w:t>
            </w:r>
          </w:p>
        </w:tc>
      </w:tr>
      <w:tr w:rsidR="00971224" w14:paraId="4F984F48" w14:textId="77777777" w:rsidTr="00891578">
        <w:tc>
          <w:tcPr>
            <w:tcW w:w="4392" w:type="dxa"/>
          </w:tcPr>
          <w:p w14:paraId="2E2CD75C" w14:textId="77777777" w:rsidR="00971224" w:rsidRDefault="00971224" w:rsidP="00891578">
            <w:pPr>
              <w:ind w:left="0" w:firstLine="0"/>
              <w:rPr>
                <w:b/>
                <w:color w:val="00B0F0"/>
              </w:rPr>
            </w:pPr>
            <w:r>
              <w:rPr>
                <w:b/>
                <w:color w:val="00B0F0"/>
              </w:rPr>
              <w:t>Image</w:t>
            </w:r>
          </w:p>
        </w:tc>
        <w:tc>
          <w:tcPr>
            <w:tcW w:w="4392" w:type="dxa"/>
          </w:tcPr>
          <w:p w14:paraId="094EA7C9" w14:textId="77777777" w:rsidR="00971224" w:rsidRDefault="00971224" w:rsidP="00891578">
            <w:pPr>
              <w:ind w:left="0" w:firstLine="0"/>
              <w:rPr>
                <w:b/>
                <w:color w:val="00B0F0"/>
              </w:rPr>
            </w:pPr>
            <w:r>
              <w:rPr>
                <w:b/>
                <w:color w:val="00B0F0"/>
              </w:rPr>
              <w:t>English text</w:t>
            </w:r>
          </w:p>
        </w:tc>
        <w:tc>
          <w:tcPr>
            <w:tcW w:w="4392" w:type="dxa"/>
          </w:tcPr>
          <w:p w14:paraId="298788D0" w14:textId="77777777" w:rsidR="00971224" w:rsidRDefault="00971224" w:rsidP="00891578">
            <w:pPr>
              <w:ind w:left="0" w:firstLine="0"/>
              <w:rPr>
                <w:b/>
                <w:color w:val="00B0F0"/>
              </w:rPr>
            </w:pPr>
            <w:r>
              <w:rPr>
                <w:b/>
                <w:color w:val="00B0F0"/>
              </w:rPr>
              <w:t>Translation text</w:t>
            </w:r>
          </w:p>
        </w:tc>
      </w:tr>
      <w:tr w:rsidR="00971224" w14:paraId="0F97DE74" w14:textId="77777777" w:rsidTr="00891578">
        <w:tc>
          <w:tcPr>
            <w:tcW w:w="4392" w:type="dxa"/>
          </w:tcPr>
          <w:p w14:paraId="21264E15" w14:textId="77777777" w:rsidR="00971224" w:rsidRDefault="00971224" w:rsidP="00891578">
            <w:pPr>
              <w:ind w:left="0" w:firstLine="0"/>
            </w:pPr>
          </w:p>
        </w:tc>
        <w:tc>
          <w:tcPr>
            <w:tcW w:w="4392" w:type="dxa"/>
          </w:tcPr>
          <w:p w14:paraId="558E35B3" w14:textId="77777777" w:rsidR="00971224" w:rsidRPr="0079632E" w:rsidRDefault="008668AD" w:rsidP="008668AD">
            <w:pPr>
              <w:ind w:left="0" w:firstLine="0"/>
            </w:pPr>
            <w:r w:rsidRPr="00971224">
              <w:rPr>
                <w:b/>
                <w:bCs/>
                <w:sz w:val="24"/>
                <w:szCs w:val="24"/>
              </w:rPr>
              <w:t>Cognitive/judgment changes</w:t>
            </w:r>
            <w:r>
              <w:rPr>
                <w:b/>
                <w:bCs/>
                <w:sz w:val="24"/>
                <w:szCs w:val="24"/>
              </w:rPr>
              <w:t>:</w:t>
            </w:r>
            <w:r w:rsidRPr="00971224">
              <w:rPr>
                <w:sz w:val="24"/>
                <w:szCs w:val="24"/>
              </w:rPr>
              <w:t xml:space="preserve"> HD may affect a person’s judgment, attention, and other cognitive functions. Early signs might include having trouble with driving, problem-solving or decision making, </w:t>
            </w:r>
            <w:r w:rsidRPr="00971224">
              <w:rPr>
                <w:sz w:val="24"/>
                <w:szCs w:val="24"/>
              </w:rPr>
              <w:lastRenderedPageBreak/>
              <w:t>prioritizing tasks, and difficulty organizing, learning new things, remembering a fact, putting thoughts into words, or answering a question. Familiar tasks that were simple to complete when healthy now take longer or cannot be done at all. As the disease progresses, these cognitive problems worsen and affected individuals are no longer able to work, drive, or care for themselves. When the level of cognitive impairment is significant enough to impair daily functioning, it is described as dementia. Many people, however, remain aware of their environment and are able to express emotions. Some individuals cannot recognize other family members.</w:t>
            </w:r>
          </w:p>
        </w:tc>
        <w:tc>
          <w:tcPr>
            <w:tcW w:w="4392" w:type="dxa"/>
          </w:tcPr>
          <w:p w14:paraId="4BAEE519" w14:textId="77777777" w:rsidR="00971224" w:rsidRDefault="00971224" w:rsidP="00891578">
            <w:pPr>
              <w:ind w:left="0" w:firstLine="0"/>
            </w:pPr>
          </w:p>
        </w:tc>
      </w:tr>
    </w:tbl>
    <w:p w14:paraId="503DD0F8" w14:textId="77777777" w:rsidR="00971224" w:rsidRDefault="00971224" w:rsidP="00971224">
      <w:pPr>
        <w:ind w:left="0" w:firstLine="0"/>
        <w:rPr>
          <w:sz w:val="24"/>
          <w:szCs w:val="24"/>
        </w:rPr>
      </w:pPr>
    </w:p>
    <w:p w14:paraId="6E86A936" w14:textId="77777777" w:rsidR="00971224" w:rsidRDefault="00971224"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6"/>
        <w:gridCol w:w="4326"/>
        <w:gridCol w:w="4318"/>
      </w:tblGrid>
      <w:tr w:rsidR="00971224" w14:paraId="59249FA0" w14:textId="77777777" w:rsidTr="00891578">
        <w:tc>
          <w:tcPr>
            <w:tcW w:w="13176" w:type="dxa"/>
            <w:gridSpan w:val="3"/>
          </w:tcPr>
          <w:p w14:paraId="3F1664C5" w14:textId="77777777" w:rsidR="00971224" w:rsidRDefault="00971224" w:rsidP="00891578">
            <w:pPr>
              <w:ind w:left="0" w:firstLine="0"/>
              <w:rPr>
                <w:b/>
                <w:color w:val="00B0F0"/>
              </w:rPr>
            </w:pPr>
            <w:r>
              <w:rPr>
                <w:b/>
                <w:color w:val="00B0F0"/>
              </w:rPr>
              <w:t>Header:</w:t>
            </w:r>
            <w:r w:rsidRPr="00971224">
              <w:rPr>
                <w:b/>
                <w:bCs/>
                <w:sz w:val="24"/>
                <w:szCs w:val="24"/>
              </w:rPr>
              <w:t xml:space="preserve"> Symptoms of Huntington’s disease</w:t>
            </w:r>
          </w:p>
        </w:tc>
      </w:tr>
      <w:tr w:rsidR="00971224" w14:paraId="369E6510" w14:textId="77777777" w:rsidTr="00891578">
        <w:tc>
          <w:tcPr>
            <w:tcW w:w="4392" w:type="dxa"/>
          </w:tcPr>
          <w:p w14:paraId="6D0C9098" w14:textId="77777777" w:rsidR="00971224" w:rsidRDefault="00971224" w:rsidP="00891578">
            <w:pPr>
              <w:ind w:left="0" w:firstLine="0"/>
              <w:rPr>
                <w:b/>
                <w:color w:val="00B0F0"/>
              </w:rPr>
            </w:pPr>
            <w:r>
              <w:rPr>
                <w:b/>
                <w:color w:val="00B0F0"/>
              </w:rPr>
              <w:t>Image</w:t>
            </w:r>
          </w:p>
        </w:tc>
        <w:tc>
          <w:tcPr>
            <w:tcW w:w="4392" w:type="dxa"/>
          </w:tcPr>
          <w:p w14:paraId="1613FE66" w14:textId="77777777" w:rsidR="00971224" w:rsidRDefault="00971224" w:rsidP="00891578">
            <w:pPr>
              <w:ind w:left="0" w:firstLine="0"/>
              <w:rPr>
                <w:b/>
                <w:color w:val="00B0F0"/>
              </w:rPr>
            </w:pPr>
            <w:r>
              <w:rPr>
                <w:b/>
                <w:color w:val="00B0F0"/>
              </w:rPr>
              <w:t>English text</w:t>
            </w:r>
          </w:p>
        </w:tc>
        <w:tc>
          <w:tcPr>
            <w:tcW w:w="4392" w:type="dxa"/>
          </w:tcPr>
          <w:p w14:paraId="1813472E" w14:textId="77777777" w:rsidR="00971224" w:rsidRDefault="00971224" w:rsidP="00891578">
            <w:pPr>
              <w:ind w:left="0" w:firstLine="0"/>
              <w:rPr>
                <w:b/>
                <w:color w:val="00B0F0"/>
              </w:rPr>
            </w:pPr>
            <w:r>
              <w:rPr>
                <w:b/>
                <w:color w:val="00B0F0"/>
              </w:rPr>
              <w:t>Translation text</w:t>
            </w:r>
          </w:p>
        </w:tc>
      </w:tr>
      <w:tr w:rsidR="00971224" w14:paraId="154660DB" w14:textId="77777777" w:rsidTr="00891578">
        <w:tc>
          <w:tcPr>
            <w:tcW w:w="4392" w:type="dxa"/>
          </w:tcPr>
          <w:p w14:paraId="7597D6E0" w14:textId="77777777" w:rsidR="00971224" w:rsidRDefault="00971224" w:rsidP="00891578">
            <w:pPr>
              <w:ind w:left="0" w:firstLine="0"/>
            </w:pPr>
          </w:p>
        </w:tc>
        <w:tc>
          <w:tcPr>
            <w:tcW w:w="4392" w:type="dxa"/>
          </w:tcPr>
          <w:p w14:paraId="5D1B34D4" w14:textId="77777777" w:rsidR="00971224" w:rsidRPr="0079632E" w:rsidRDefault="008668AD" w:rsidP="008668AD">
            <w:pPr>
              <w:ind w:left="0" w:firstLine="0"/>
            </w:pPr>
            <w:r w:rsidRPr="00971224">
              <w:rPr>
                <w:b/>
                <w:bCs/>
                <w:sz w:val="24"/>
                <w:szCs w:val="24"/>
              </w:rPr>
              <w:t>Uncontrolled and difficult movement</w:t>
            </w:r>
            <w:r w:rsidRPr="00971224">
              <w:rPr>
                <w:sz w:val="24"/>
                <w:szCs w:val="24"/>
              </w:rPr>
              <w:t xml:space="preserve">. Movement problems may begin with uncontrolled movement in the fingers, feet, face, or trunk. These movements, which are signs of chorea, often intensify when the person is anxious or distracted and become larger and more apparent over time. HD can also begin with mild clumsiness or problems with balance. Some people develop chorea-related </w:t>
            </w:r>
            <w:r w:rsidRPr="00971224">
              <w:rPr>
                <w:sz w:val="24"/>
                <w:szCs w:val="24"/>
              </w:rPr>
              <w:lastRenderedPageBreak/>
              <w:t>movements. Chorea often creates serious problems with walking, increasing the likelihood of falls. Some individuals with HD do not develop chorea; instead, they may become rigid and move very little, or not at all, a condition called akinesia. Others may start out with chorea but become rigid as the disease progresses. In addition to chorea, some individuals have unusual fixed postures, called dystonia. The two movement disorders can blend or alternate. Other symptoms may include tremor (unintentional rhythmic muscle movement in a back-and-forth manner) and abnormal eye movements that often occur early.</w:t>
            </w:r>
          </w:p>
        </w:tc>
        <w:tc>
          <w:tcPr>
            <w:tcW w:w="4392" w:type="dxa"/>
          </w:tcPr>
          <w:p w14:paraId="77C680C1" w14:textId="77777777" w:rsidR="00971224" w:rsidRDefault="00971224" w:rsidP="00891578">
            <w:pPr>
              <w:ind w:left="0" w:firstLine="0"/>
            </w:pPr>
          </w:p>
        </w:tc>
      </w:tr>
    </w:tbl>
    <w:p w14:paraId="47FE6509" w14:textId="77777777" w:rsidR="00971224" w:rsidRDefault="00971224" w:rsidP="00971224">
      <w:pPr>
        <w:ind w:left="0" w:firstLine="0"/>
        <w:rPr>
          <w:sz w:val="24"/>
          <w:szCs w:val="24"/>
        </w:rPr>
      </w:pPr>
    </w:p>
    <w:p w14:paraId="0576DBF2" w14:textId="77777777" w:rsidR="00971224" w:rsidRDefault="00971224"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6"/>
        <w:gridCol w:w="4327"/>
        <w:gridCol w:w="4317"/>
      </w:tblGrid>
      <w:tr w:rsidR="00971224" w14:paraId="2F7F3CC7" w14:textId="77777777" w:rsidTr="00891578">
        <w:tc>
          <w:tcPr>
            <w:tcW w:w="13176" w:type="dxa"/>
            <w:gridSpan w:val="3"/>
          </w:tcPr>
          <w:p w14:paraId="3BE085F1" w14:textId="77777777" w:rsidR="00971224" w:rsidRDefault="00971224" w:rsidP="00891578">
            <w:pPr>
              <w:ind w:left="0" w:firstLine="0"/>
              <w:rPr>
                <w:b/>
                <w:color w:val="00B0F0"/>
              </w:rPr>
            </w:pPr>
            <w:r>
              <w:rPr>
                <w:b/>
                <w:color w:val="00B0F0"/>
              </w:rPr>
              <w:t>Header:</w:t>
            </w:r>
            <w:r w:rsidRPr="00971224">
              <w:rPr>
                <w:b/>
                <w:bCs/>
                <w:sz w:val="24"/>
                <w:szCs w:val="24"/>
              </w:rPr>
              <w:t xml:space="preserve"> Symptoms of Huntington’s disease</w:t>
            </w:r>
          </w:p>
        </w:tc>
      </w:tr>
      <w:tr w:rsidR="00971224" w14:paraId="387C3E25" w14:textId="77777777" w:rsidTr="00891578">
        <w:tc>
          <w:tcPr>
            <w:tcW w:w="4392" w:type="dxa"/>
          </w:tcPr>
          <w:p w14:paraId="3F4B6A0C" w14:textId="77777777" w:rsidR="00971224" w:rsidRDefault="00971224" w:rsidP="00891578">
            <w:pPr>
              <w:ind w:left="0" w:firstLine="0"/>
              <w:rPr>
                <w:b/>
                <w:color w:val="00B0F0"/>
              </w:rPr>
            </w:pPr>
            <w:r>
              <w:rPr>
                <w:b/>
                <w:color w:val="00B0F0"/>
              </w:rPr>
              <w:t>Image</w:t>
            </w:r>
          </w:p>
        </w:tc>
        <w:tc>
          <w:tcPr>
            <w:tcW w:w="4392" w:type="dxa"/>
          </w:tcPr>
          <w:p w14:paraId="4B301A56" w14:textId="77777777" w:rsidR="00971224" w:rsidRDefault="00971224" w:rsidP="00891578">
            <w:pPr>
              <w:ind w:left="0" w:firstLine="0"/>
              <w:rPr>
                <w:b/>
                <w:color w:val="00B0F0"/>
              </w:rPr>
            </w:pPr>
            <w:r>
              <w:rPr>
                <w:b/>
                <w:color w:val="00B0F0"/>
              </w:rPr>
              <w:t>English text</w:t>
            </w:r>
          </w:p>
        </w:tc>
        <w:tc>
          <w:tcPr>
            <w:tcW w:w="4392" w:type="dxa"/>
          </w:tcPr>
          <w:p w14:paraId="0F6F3621" w14:textId="77777777" w:rsidR="00971224" w:rsidRDefault="00971224" w:rsidP="00891578">
            <w:pPr>
              <w:ind w:left="0" w:firstLine="0"/>
              <w:rPr>
                <w:b/>
                <w:color w:val="00B0F0"/>
              </w:rPr>
            </w:pPr>
            <w:r>
              <w:rPr>
                <w:b/>
                <w:color w:val="00B0F0"/>
              </w:rPr>
              <w:t>Translation text</w:t>
            </w:r>
          </w:p>
        </w:tc>
      </w:tr>
      <w:tr w:rsidR="00971224" w14:paraId="0D61EF7D" w14:textId="77777777" w:rsidTr="00891578">
        <w:tc>
          <w:tcPr>
            <w:tcW w:w="4392" w:type="dxa"/>
          </w:tcPr>
          <w:p w14:paraId="1168E716" w14:textId="77777777" w:rsidR="00971224" w:rsidRDefault="00971224" w:rsidP="00891578">
            <w:pPr>
              <w:ind w:left="0" w:firstLine="0"/>
            </w:pPr>
          </w:p>
        </w:tc>
        <w:tc>
          <w:tcPr>
            <w:tcW w:w="4392" w:type="dxa"/>
          </w:tcPr>
          <w:p w14:paraId="00760213" w14:textId="77777777" w:rsidR="008668AD" w:rsidRDefault="008668AD" w:rsidP="008668AD">
            <w:pPr>
              <w:ind w:left="0" w:firstLine="0"/>
              <w:rPr>
                <w:sz w:val="24"/>
                <w:szCs w:val="24"/>
              </w:rPr>
            </w:pPr>
            <w:r w:rsidRPr="00971224">
              <w:rPr>
                <w:b/>
                <w:bCs/>
                <w:sz w:val="24"/>
                <w:szCs w:val="24"/>
              </w:rPr>
              <w:t>Physical changes</w:t>
            </w:r>
            <w:r w:rsidRPr="00971224">
              <w:rPr>
                <w:sz w:val="24"/>
                <w:szCs w:val="24"/>
              </w:rPr>
              <w:t xml:space="preserve">. Speech becomes slurred and vital functions, such as swallowing, eating, speaking, and especially walking, continue to decline. </w:t>
            </w:r>
          </w:p>
          <w:p w14:paraId="4A3A4687" w14:textId="77777777" w:rsidR="008668AD" w:rsidRDefault="008668AD" w:rsidP="008668AD">
            <w:pPr>
              <w:ind w:left="0" w:firstLine="0"/>
              <w:rPr>
                <w:sz w:val="24"/>
                <w:szCs w:val="24"/>
              </w:rPr>
            </w:pPr>
            <w:r w:rsidRPr="00971224">
              <w:rPr>
                <w:sz w:val="24"/>
                <w:szCs w:val="24"/>
              </w:rPr>
              <w:t xml:space="preserve">Many people with HD lose weight as they encounter problems with feeding, swallowing, choking, and chest infections. </w:t>
            </w:r>
          </w:p>
          <w:p w14:paraId="38B088A7" w14:textId="77777777" w:rsidR="008668AD" w:rsidRDefault="008668AD" w:rsidP="008668AD">
            <w:pPr>
              <w:ind w:left="0" w:firstLine="0"/>
              <w:rPr>
                <w:sz w:val="24"/>
                <w:szCs w:val="24"/>
              </w:rPr>
            </w:pPr>
            <w:r w:rsidRPr="00971224">
              <w:rPr>
                <w:sz w:val="24"/>
                <w:szCs w:val="24"/>
              </w:rPr>
              <w:t xml:space="preserve">Other symptoms may include insomnia, loss of energy, and fatigue. </w:t>
            </w:r>
          </w:p>
          <w:p w14:paraId="67774B47" w14:textId="77777777" w:rsidR="008668AD" w:rsidRDefault="008668AD" w:rsidP="008668AD">
            <w:pPr>
              <w:ind w:left="0" w:firstLine="0"/>
              <w:rPr>
                <w:sz w:val="24"/>
                <w:szCs w:val="24"/>
              </w:rPr>
            </w:pPr>
            <w:r w:rsidRPr="00971224">
              <w:rPr>
                <w:sz w:val="24"/>
                <w:szCs w:val="24"/>
              </w:rPr>
              <w:t xml:space="preserve">Some individuals with HD develop seizures. Eventually the person will be </w:t>
            </w:r>
            <w:r w:rsidRPr="00971224">
              <w:rPr>
                <w:sz w:val="24"/>
                <w:szCs w:val="24"/>
              </w:rPr>
              <w:lastRenderedPageBreak/>
              <w:t>confined to a bed or wheelchair.</w:t>
            </w:r>
          </w:p>
          <w:p w14:paraId="668FD01C" w14:textId="77777777" w:rsidR="008668AD" w:rsidRPr="00971224" w:rsidRDefault="008668AD" w:rsidP="008668AD">
            <w:pPr>
              <w:ind w:left="0" w:firstLine="0"/>
              <w:rPr>
                <w:sz w:val="24"/>
                <w:szCs w:val="24"/>
              </w:rPr>
            </w:pPr>
          </w:p>
          <w:p w14:paraId="362FC2E6" w14:textId="77777777" w:rsidR="00971224" w:rsidRPr="0079632E" w:rsidRDefault="008668AD" w:rsidP="008668AD">
            <w:pPr>
              <w:ind w:left="0" w:firstLine="0"/>
            </w:pPr>
            <w:r w:rsidRPr="00971224">
              <w:rPr>
                <w:sz w:val="24"/>
                <w:szCs w:val="24"/>
              </w:rPr>
              <w:t>Individuals with the adult-onset form of Huntington disease usually live about 15 to 20 years after signs and symptoms begin.</w:t>
            </w:r>
            <w:r>
              <w:rPr>
                <w:sz w:val="24"/>
                <w:szCs w:val="24"/>
              </w:rPr>
              <w:t xml:space="preserve"> </w:t>
            </w:r>
            <w:r w:rsidRPr="00971224">
              <w:rPr>
                <w:sz w:val="24"/>
                <w:szCs w:val="24"/>
              </w:rPr>
              <w:t>The most common causes of death are infection (most often pneumonia) and injuries related to falls.</w:t>
            </w:r>
          </w:p>
        </w:tc>
        <w:tc>
          <w:tcPr>
            <w:tcW w:w="4392" w:type="dxa"/>
          </w:tcPr>
          <w:p w14:paraId="6154CDA4" w14:textId="77777777" w:rsidR="00971224" w:rsidRDefault="00971224" w:rsidP="00891578">
            <w:pPr>
              <w:ind w:left="0" w:firstLine="0"/>
            </w:pPr>
          </w:p>
        </w:tc>
      </w:tr>
    </w:tbl>
    <w:p w14:paraId="012D38E6" w14:textId="77777777" w:rsidR="00971224" w:rsidRDefault="00971224"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336"/>
        <w:gridCol w:w="4313"/>
      </w:tblGrid>
      <w:tr w:rsidR="008F717F" w14:paraId="125D3C3B" w14:textId="77777777" w:rsidTr="00891578">
        <w:tc>
          <w:tcPr>
            <w:tcW w:w="13176" w:type="dxa"/>
            <w:gridSpan w:val="3"/>
          </w:tcPr>
          <w:p w14:paraId="3EEC82A8" w14:textId="77777777" w:rsidR="008F717F" w:rsidRDefault="008F717F" w:rsidP="00891578">
            <w:pPr>
              <w:ind w:left="0" w:firstLine="0"/>
              <w:rPr>
                <w:b/>
                <w:color w:val="00B0F0"/>
              </w:rPr>
            </w:pPr>
            <w:r>
              <w:rPr>
                <w:b/>
                <w:color w:val="00B0F0"/>
              </w:rPr>
              <w:t>Header:</w:t>
            </w:r>
            <w:r w:rsidRPr="00971224">
              <w:rPr>
                <w:b/>
                <w:bCs/>
                <w:sz w:val="24"/>
                <w:szCs w:val="24"/>
              </w:rPr>
              <w:t xml:space="preserve"> Symptoms of Huntington’s disease</w:t>
            </w:r>
          </w:p>
        </w:tc>
      </w:tr>
      <w:tr w:rsidR="008F717F" w14:paraId="7497C3E6" w14:textId="77777777" w:rsidTr="00891578">
        <w:tc>
          <w:tcPr>
            <w:tcW w:w="4392" w:type="dxa"/>
          </w:tcPr>
          <w:p w14:paraId="1DDC502B" w14:textId="77777777" w:rsidR="008F717F" w:rsidRDefault="008F717F" w:rsidP="00891578">
            <w:pPr>
              <w:ind w:left="0" w:firstLine="0"/>
              <w:rPr>
                <w:b/>
                <w:color w:val="00B0F0"/>
              </w:rPr>
            </w:pPr>
            <w:r>
              <w:rPr>
                <w:b/>
                <w:color w:val="00B0F0"/>
              </w:rPr>
              <w:t>Image</w:t>
            </w:r>
          </w:p>
        </w:tc>
        <w:tc>
          <w:tcPr>
            <w:tcW w:w="4392" w:type="dxa"/>
          </w:tcPr>
          <w:p w14:paraId="27FC45F5" w14:textId="77777777" w:rsidR="008F717F" w:rsidRDefault="008F717F" w:rsidP="00891578">
            <w:pPr>
              <w:ind w:left="0" w:firstLine="0"/>
              <w:rPr>
                <w:b/>
                <w:color w:val="00B0F0"/>
              </w:rPr>
            </w:pPr>
            <w:r>
              <w:rPr>
                <w:b/>
                <w:color w:val="00B0F0"/>
              </w:rPr>
              <w:t>English text</w:t>
            </w:r>
          </w:p>
        </w:tc>
        <w:tc>
          <w:tcPr>
            <w:tcW w:w="4392" w:type="dxa"/>
          </w:tcPr>
          <w:p w14:paraId="141494A9" w14:textId="77777777" w:rsidR="008F717F" w:rsidRDefault="008F717F" w:rsidP="00891578">
            <w:pPr>
              <w:ind w:left="0" w:firstLine="0"/>
              <w:rPr>
                <w:b/>
                <w:color w:val="00B0F0"/>
              </w:rPr>
            </w:pPr>
            <w:r>
              <w:rPr>
                <w:b/>
                <w:color w:val="00B0F0"/>
              </w:rPr>
              <w:t>Translation text</w:t>
            </w:r>
          </w:p>
        </w:tc>
      </w:tr>
      <w:tr w:rsidR="008F717F" w14:paraId="1C1BB434" w14:textId="77777777" w:rsidTr="00891578">
        <w:tc>
          <w:tcPr>
            <w:tcW w:w="4392" w:type="dxa"/>
          </w:tcPr>
          <w:p w14:paraId="7D434AB5" w14:textId="77777777" w:rsidR="008F717F" w:rsidRDefault="008F717F" w:rsidP="00891578">
            <w:pPr>
              <w:ind w:left="0" w:firstLine="0"/>
            </w:pPr>
          </w:p>
        </w:tc>
        <w:tc>
          <w:tcPr>
            <w:tcW w:w="4392" w:type="dxa"/>
          </w:tcPr>
          <w:p w14:paraId="19960136" w14:textId="77777777" w:rsidR="008F717F" w:rsidRPr="0079632E" w:rsidRDefault="008F717F" w:rsidP="00F66977">
            <w:pPr>
              <w:ind w:left="0" w:firstLine="0"/>
            </w:pPr>
            <w:r w:rsidRPr="008F717F">
              <w:rPr>
                <w:b/>
                <w:bCs/>
                <w:sz w:val="24"/>
                <w:szCs w:val="24"/>
              </w:rPr>
              <w:t>Juvenile HD:</w:t>
            </w:r>
            <w:r>
              <w:rPr>
                <w:sz w:val="24"/>
                <w:szCs w:val="24"/>
              </w:rPr>
              <w:t xml:space="preserve"> The</w:t>
            </w:r>
            <w:r w:rsidRPr="00971224">
              <w:rPr>
                <w:sz w:val="24"/>
                <w:szCs w:val="24"/>
              </w:rPr>
              <w:t xml:space="preserve"> less common form of Huntington disease </w:t>
            </w:r>
            <w:r>
              <w:rPr>
                <w:sz w:val="24"/>
                <w:szCs w:val="24"/>
              </w:rPr>
              <w:t>(</w:t>
            </w:r>
            <w:r w:rsidRPr="00971224">
              <w:rPr>
                <w:sz w:val="24"/>
                <w:szCs w:val="24"/>
              </w:rPr>
              <w:t>the juvenile form</w:t>
            </w:r>
            <w:r>
              <w:rPr>
                <w:sz w:val="24"/>
                <w:szCs w:val="24"/>
              </w:rPr>
              <w:t>)</w:t>
            </w:r>
            <w:r w:rsidRPr="00971224">
              <w:rPr>
                <w:sz w:val="24"/>
                <w:szCs w:val="24"/>
              </w:rPr>
              <w:t xml:space="preserve"> </w:t>
            </w:r>
            <w:r>
              <w:rPr>
                <w:sz w:val="24"/>
                <w:szCs w:val="24"/>
              </w:rPr>
              <w:t xml:space="preserve">that </w:t>
            </w:r>
            <w:r w:rsidRPr="00971224">
              <w:rPr>
                <w:sz w:val="24"/>
                <w:szCs w:val="24"/>
              </w:rPr>
              <w:t xml:space="preserve">begins in childhood or adolescence. It also involves movement problems and mental and emotional changes. Additional signs of the juvenile form include slow movements, clumsiness, frequent falling, rigidity, slurred speech, and drooling. School performance declines as thinking and reasoning abilities become impaired. Seizures occur in 30 </w:t>
            </w:r>
            <w:r w:rsidR="00F66977">
              <w:rPr>
                <w:sz w:val="24"/>
                <w:szCs w:val="24"/>
              </w:rPr>
              <w:t>-</w:t>
            </w:r>
            <w:r w:rsidRPr="00971224">
              <w:rPr>
                <w:sz w:val="24"/>
                <w:szCs w:val="24"/>
              </w:rPr>
              <w:t xml:space="preserve"> 50 percent of children with this condition. Juvenile Huntington disease tends to progress more quickly than the adult-onset form; affected individuals usually live 10 to 15 years after signs and symptoms appear.</w:t>
            </w:r>
          </w:p>
        </w:tc>
        <w:tc>
          <w:tcPr>
            <w:tcW w:w="4392" w:type="dxa"/>
          </w:tcPr>
          <w:p w14:paraId="2AB9270C" w14:textId="77777777" w:rsidR="008F717F" w:rsidRDefault="008F717F" w:rsidP="00891578">
            <w:pPr>
              <w:ind w:left="0" w:firstLine="0"/>
            </w:pPr>
          </w:p>
        </w:tc>
      </w:tr>
    </w:tbl>
    <w:p w14:paraId="6DDCF53F" w14:textId="77777777" w:rsidR="008F717F" w:rsidRDefault="008F717F" w:rsidP="00971224">
      <w:pPr>
        <w:ind w:left="0" w:firstLine="0"/>
        <w:rPr>
          <w:sz w:val="24"/>
          <w:szCs w:val="24"/>
        </w:rPr>
      </w:pPr>
    </w:p>
    <w:p w14:paraId="50B9613B" w14:textId="77777777" w:rsidR="008668AD" w:rsidRDefault="008668AD"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325"/>
        <w:gridCol w:w="4318"/>
      </w:tblGrid>
      <w:tr w:rsidR="008668AD" w14:paraId="46F5CA46" w14:textId="77777777" w:rsidTr="00891578">
        <w:tc>
          <w:tcPr>
            <w:tcW w:w="13176" w:type="dxa"/>
            <w:gridSpan w:val="3"/>
          </w:tcPr>
          <w:p w14:paraId="72D3EB46" w14:textId="77777777" w:rsidR="008668AD" w:rsidRDefault="008668AD" w:rsidP="008668AD">
            <w:pPr>
              <w:ind w:left="0" w:firstLine="0"/>
              <w:rPr>
                <w:b/>
                <w:color w:val="00B0F0"/>
              </w:rPr>
            </w:pPr>
            <w:r>
              <w:rPr>
                <w:b/>
                <w:color w:val="00B0F0"/>
              </w:rPr>
              <w:t>Header:</w:t>
            </w:r>
            <w:r w:rsidRPr="00971224">
              <w:rPr>
                <w:b/>
                <w:bCs/>
                <w:sz w:val="24"/>
                <w:szCs w:val="24"/>
              </w:rPr>
              <w:t xml:space="preserve"> </w:t>
            </w:r>
            <w:r>
              <w:rPr>
                <w:b/>
                <w:bCs/>
                <w:sz w:val="24"/>
                <w:szCs w:val="24"/>
              </w:rPr>
              <w:t>Age of Onset of HD</w:t>
            </w:r>
          </w:p>
        </w:tc>
      </w:tr>
      <w:tr w:rsidR="008668AD" w14:paraId="3EBD1FF5" w14:textId="77777777" w:rsidTr="00891578">
        <w:tc>
          <w:tcPr>
            <w:tcW w:w="4392" w:type="dxa"/>
          </w:tcPr>
          <w:p w14:paraId="5E5DC45B" w14:textId="77777777" w:rsidR="008668AD" w:rsidRDefault="008668AD" w:rsidP="00891578">
            <w:pPr>
              <w:ind w:left="0" w:firstLine="0"/>
              <w:rPr>
                <w:b/>
                <w:color w:val="00B0F0"/>
              </w:rPr>
            </w:pPr>
            <w:r>
              <w:rPr>
                <w:b/>
                <w:color w:val="00B0F0"/>
              </w:rPr>
              <w:lastRenderedPageBreak/>
              <w:t>Image</w:t>
            </w:r>
          </w:p>
        </w:tc>
        <w:tc>
          <w:tcPr>
            <w:tcW w:w="4392" w:type="dxa"/>
          </w:tcPr>
          <w:p w14:paraId="4E42CA99" w14:textId="77777777" w:rsidR="008668AD" w:rsidRDefault="008668AD" w:rsidP="00891578">
            <w:pPr>
              <w:ind w:left="0" w:firstLine="0"/>
              <w:rPr>
                <w:b/>
                <w:color w:val="00B0F0"/>
              </w:rPr>
            </w:pPr>
            <w:r>
              <w:rPr>
                <w:b/>
                <w:color w:val="00B0F0"/>
              </w:rPr>
              <w:t>English text</w:t>
            </w:r>
          </w:p>
        </w:tc>
        <w:tc>
          <w:tcPr>
            <w:tcW w:w="4392" w:type="dxa"/>
          </w:tcPr>
          <w:p w14:paraId="73632CDD" w14:textId="77777777" w:rsidR="008668AD" w:rsidRDefault="008668AD" w:rsidP="00891578">
            <w:pPr>
              <w:ind w:left="0" w:firstLine="0"/>
              <w:rPr>
                <w:b/>
                <w:color w:val="00B0F0"/>
              </w:rPr>
            </w:pPr>
            <w:r>
              <w:rPr>
                <w:b/>
                <w:color w:val="00B0F0"/>
              </w:rPr>
              <w:t>Translation text</w:t>
            </w:r>
          </w:p>
        </w:tc>
      </w:tr>
      <w:tr w:rsidR="008668AD" w14:paraId="53A99292" w14:textId="77777777" w:rsidTr="00891578">
        <w:tc>
          <w:tcPr>
            <w:tcW w:w="4392" w:type="dxa"/>
          </w:tcPr>
          <w:p w14:paraId="787FD5A3" w14:textId="77777777" w:rsidR="008668AD" w:rsidRDefault="008668AD" w:rsidP="00891578">
            <w:pPr>
              <w:ind w:left="0" w:firstLine="0"/>
            </w:pPr>
          </w:p>
        </w:tc>
        <w:tc>
          <w:tcPr>
            <w:tcW w:w="4392" w:type="dxa"/>
          </w:tcPr>
          <w:p w14:paraId="5B33D409" w14:textId="77777777" w:rsidR="00855852" w:rsidRPr="00855852" w:rsidRDefault="00855852" w:rsidP="00855852">
            <w:pPr>
              <w:ind w:left="0" w:firstLine="0"/>
              <w:rPr>
                <w:sz w:val="24"/>
                <w:szCs w:val="24"/>
              </w:rPr>
            </w:pPr>
            <w:r w:rsidRPr="00855852">
              <w:rPr>
                <w:sz w:val="24"/>
                <w:szCs w:val="24"/>
              </w:rPr>
              <w:t>The rate of disease progression and the age at onset vary from person to person. As a general rule, having a higher number of CAG repeats is associated with an earlier onset and faster course of the disease. A common observation is that the earlier the symptoms appear, the faster the disease progresses.</w:t>
            </w:r>
          </w:p>
          <w:p w14:paraId="6E5A46FE" w14:textId="77777777" w:rsidR="00855852" w:rsidRPr="00855852" w:rsidRDefault="00855852" w:rsidP="00855852">
            <w:pPr>
              <w:ind w:left="0" w:firstLine="0"/>
              <w:rPr>
                <w:sz w:val="24"/>
                <w:szCs w:val="24"/>
              </w:rPr>
            </w:pPr>
          </w:p>
          <w:p w14:paraId="1862636E" w14:textId="77777777" w:rsidR="00855852" w:rsidRPr="00855852" w:rsidRDefault="00855852" w:rsidP="00855852">
            <w:pPr>
              <w:pStyle w:val="NormalWeb"/>
              <w:shd w:val="clear" w:color="auto" w:fill="FFFFFF"/>
              <w:spacing w:before="0" w:beforeAutospacing="0" w:after="0" w:afterAutospacing="0"/>
              <w:rPr>
                <w:rFonts w:ascii="Calibri" w:hAnsi="Calibri" w:cs="Calibri"/>
              </w:rPr>
            </w:pPr>
            <w:r w:rsidRPr="00855852">
              <w:rPr>
                <w:rFonts w:ascii="Calibri" w:hAnsi="Calibri" w:cs="Calibri"/>
              </w:rPr>
              <w:t xml:space="preserve">Adult-onset HD most often begins between ages 30-50. A few individuals develop HD after age 55. Diagnosis in these people can be very difficult. The symptoms of HD may be masked by or confused with other health problems, or the person may not display the severity of symptoms seen in individuals with HD of earlier onset. These individuals may also show symptoms of depression rather than anger or irritability, or they may retain sharp control over their intellectual functions, such as memory, reasoning, and problem-solving. There is also a related disorder called senile chorea. Some elderly individuals develop </w:t>
            </w:r>
            <w:proofErr w:type="spellStart"/>
            <w:r w:rsidRPr="00855852">
              <w:rPr>
                <w:rFonts w:ascii="Calibri" w:hAnsi="Calibri" w:cs="Calibri"/>
              </w:rPr>
              <w:t>choreic</w:t>
            </w:r>
            <w:proofErr w:type="spellEnd"/>
            <w:r w:rsidRPr="00855852">
              <w:rPr>
                <w:rFonts w:ascii="Calibri" w:hAnsi="Calibri" w:cs="Calibri"/>
              </w:rPr>
              <w:t xml:space="preserve"> movements, but do not become demented, have a normal HD gene, and lack a family history of the disorder. </w:t>
            </w:r>
          </w:p>
          <w:p w14:paraId="118D2ED5" w14:textId="77777777" w:rsidR="00855852" w:rsidRPr="00855852" w:rsidRDefault="00855852" w:rsidP="00855852">
            <w:pPr>
              <w:pStyle w:val="NormalWeb"/>
              <w:shd w:val="clear" w:color="auto" w:fill="FFFFFF"/>
              <w:spacing w:before="0" w:beforeAutospacing="0" w:after="0" w:afterAutospacing="0"/>
              <w:rPr>
                <w:rFonts w:ascii="Calibri" w:hAnsi="Calibri" w:cs="Calibri"/>
              </w:rPr>
            </w:pPr>
          </w:p>
          <w:p w14:paraId="704A59DF" w14:textId="77777777" w:rsidR="008668AD" w:rsidRPr="0079632E" w:rsidRDefault="00855852" w:rsidP="00DC4D41">
            <w:pPr>
              <w:pStyle w:val="NormalWeb"/>
              <w:shd w:val="clear" w:color="auto" w:fill="FFFFFF"/>
              <w:spacing w:before="0" w:beforeAutospacing="0" w:after="0" w:afterAutospacing="0"/>
            </w:pPr>
            <w:r w:rsidRPr="00855852">
              <w:rPr>
                <w:rFonts w:ascii="Calibri" w:hAnsi="Calibri" w:cs="Calibri"/>
              </w:rPr>
              <w:t xml:space="preserve">Some individuals develop symptoms of HD </w:t>
            </w:r>
            <w:r w:rsidRPr="00855852">
              <w:rPr>
                <w:rFonts w:ascii="Calibri" w:hAnsi="Calibri" w:cs="Calibri"/>
              </w:rPr>
              <w:lastRenderedPageBreak/>
              <w:t>before age 20. This is called early-onset or juvenile HD. A common early sign of juvenile HD is a rapid decline in school performance. Movement problems soon become apparent, but they differ from the chorea typically seen in adult-onset HD. One common motor symptom in juvenile HD is myoclonus, which involves rapid involuntary muscle twitches or jerks. Other motor symptoms typical in juvenile HD include slowness, rigidity (in which the muscles remain cons</w:t>
            </w:r>
            <w:r w:rsidR="00DC4D41">
              <w:rPr>
                <w:rFonts w:ascii="Calibri" w:hAnsi="Calibri" w:cs="Calibri"/>
              </w:rPr>
              <w:t xml:space="preserve">tantly tense), and tremor. These </w:t>
            </w:r>
            <w:r w:rsidRPr="00855852">
              <w:rPr>
                <w:rFonts w:ascii="Calibri" w:hAnsi="Calibri" w:cs="Calibri"/>
              </w:rPr>
              <w:t>symptoms can resemble Parkinson’s disease, and is sometimes called “akinetic-rigid” HD or the Westphal variant of HD. People with juvenile HD may also have seizures and mental disabilities. The earlier the onset, the faster the disease seems to progress. The disease progresses most rapidly in individuals with juvenile or early-onset HD, and death often follows within 10 years.</w:t>
            </w:r>
          </w:p>
        </w:tc>
        <w:tc>
          <w:tcPr>
            <w:tcW w:w="4392" w:type="dxa"/>
          </w:tcPr>
          <w:p w14:paraId="6F66BE90" w14:textId="77777777" w:rsidR="008668AD" w:rsidRDefault="008668AD" w:rsidP="00891578">
            <w:pPr>
              <w:ind w:left="0" w:firstLine="0"/>
            </w:pPr>
          </w:p>
        </w:tc>
      </w:tr>
    </w:tbl>
    <w:p w14:paraId="2B68D969" w14:textId="77777777" w:rsidR="008668AD" w:rsidRDefault="008668AD" w:rsidP="00971224">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1"/>
        <w:gridCol w:w="4336"/>
        <w:gridCol w:w="4313"/>
      </w:tblGrid>
      <w:tr w:rsidR="006261CF" w14:paraId="14AD9494" w14:textId="77777777" w:rsidTr="00891578">
        <w:tc>
          <w:tcPr>
            <w:tcW w:w="13176" w:type="dxa"/>
            <w:gridSpan w:val="3"/>
          </w:tcPr>
          <w:p w14:paraId="706959F9" w14:textId="77777777" w:rsidR="006261CF" w:rsidRDefault="006261CF" w:rsidP="006261CF">
            <w:pPr>
              <w:ind w:left="0" w:firstLine="0"/>
              <w:rPr>
                <w:b/>
                <w:color w:val="00B0F0"/>
              </w:rPr>
            </w:pPr>
            <w:r>
              <w:rPr>
                <w:b/>
                <w:color w:val="00B0F0"/>
              </w:rPr>
              <w:t>Header:</w:t>
            </w:r>
            <w:r>
              <w:rPr>
                <w:b/>
                <w:bCs/>
                <w:sz w:val="24"/>
                <w:szCs w:val="24"/>
              </w:rPr>
              <w:t xml:space="preserve"> Diagnosis / testing</w:t>
            </w:r>
          </w:p>
        </w:tc>
      </w:tr>
      <w:tr w:rsidR="006261CF" w14:paraId="5D6C0CD1" w14:textId="77777777" w:rsidTr="00891578">
        <w:tc>
          <w:tcPr>
            <w:tcW w:w="4392" w:type="dxa"/>
          </w:tcPr>
          <w:p w14:paraId="6229B3A0" w14:textId="77777777" w:rsidR="006261CF" w:rsidRDefault="006261CF" w:rsidP="00891578">
            <w:pPr>
              <w:ind w:left="0" w:firstLine="0"/>
              <w:rPr>
                <w:b/>
                <w:color w:val="00B0F0"/>
              </w:rPr>
            </w:pPr>
            <w:r>
              <w:rPr>
                <w:b/>
                <w:color w:val="00B0F0"/>
              </w:rPr>
              <w:t>Image</w:t>
            </w:r>
          </w:p>
        </w:tc>
        <w:tc>
          <w:tcPr>
            <w:tcW w:w="4392" w:type="dxa"/>
          </w:tcPr>
          <w:p w14:paraId="74DCF45D" w14:textId="77777777" w:rsidR="006261CF" w:rsidRDefault="006261CF" w:rsidP="00891578">
            <w:pPr>
              <w:ind w:left="0" w:firstLine="0"/>
              <w:rPr>
                <w:b/>
                <w:color w:val="00B0F0"/>
              </w:rPr>
            </w:pPr>
            <w:r>
              <w:rPr>
                <w:b/>
                <w:color w:val="00B0F0"/>
              </w:rPr>
              <w:t>English text</w:t>
            </w:r>
          </w:p>
        </w:tc>
        <w:tc>
          <w:tcPr>
            <w:tcW w:w="4392" w:type="dxa"/>
          </w:tcPr>
          <w:p w14:paraId="5B977B8F" w14:textId="77777777" w:rsidR="006261CF" w:rsidRDefault="006261CF" w:rsidP="00891578">
            <w:pPr>
              <w:ind w:left="0" w:firstLine="0"/>
              <w:rPr>
                <w:b/>
                <w:color w:val="00B0F0"/>
              </w:rPr>
            </w:pPr>
            <w:r>
              <w:rPr>
                <w:b/>
                <w:color w:val="00B0F0"/>
              </w:rPr>
              <w:t>Translation text</w:t>
            </w:r>
          </w:p>
        </w:tc>
      </w:tr>
      <w:tr w:rsidR="006261CF" w14:paraId="0CA8EF63" w14:textId="77777777" w:rsidTr="00891578">
        <w:tc>
          <w:tcPr>
            <w:tcW w:w="4392" w:type="dxa"/>
          </w:tcPr>
          <w:p w14:paraId="15348F09" w14:textId="77777777" w:rsidR="006261CF" w:rsidRDefault="006261CF" w:rsidP="00891578">
            <w:pPr>
              <w:ind w:left="0" w:firstLine="0"/>
            </w:pPr>
          </w:p>
        </w:tc>
        <w:tc>
          <w:tcPr>
            <w:tcW w:w="4392" w:type="dxa"/>
          </w:tcPr>
          <w:p w14:paraId="1C600F55" w14:textId="77777777" w:rsidR="0028081C" w:rsidRPr="0028081C" w:rsidRDefault="0028081C" w:rsidP="0028081C">
            <w:pPr>
              <w:ind w:left="0" w:firstLine="0"/>
              <w:rPr>
                <w:sz w:val="24"/>
                <w:szCs w:val="24"/>
              </w:rPr>
            </w:pPr>
            <w:r w:rsidRPr="0028081C">
              <w:rPr>
                <w:sz w:val="24"/>
                <w:szCs w:val="24"/>
              </w:rPr>
              <w:t xml:space="preserve">Individuals with HD may be referred to different health care professionals such as psychiatrists, genetic counselors, clinical neuropsychologists, or speech pathologists for specialized management </w:t>
            </w:r>
            <w:r w:rsidRPr="0028081C">
              <w:rPr>
                <w:sz w:val="24"/>
                <w:szCs w:val="24"/>
              </w:rPr>
              <w:lastRenderedPageBreak/>
              <w:t>and/or diagnostic clarification. Huntington’s Disease is generally diagnosed based on</w:t>
            </w:r>
            <w:r>
              <w:rPr>
                <w:sz w:val="24"/>
                <w:szCs w:val="24"/>
              </w:rPr>
              <w:t xml:space="preserve"> a</w:t>
            </w:r>
            <w:r w:rsidRPr="0028081C">
              <w:rPr>
                <w:sz w:val="24"/>
                <w:szCs w:val="24"/>
              </w:rPr>
              <w:t xml:space="preserve"> positive family history, characteristic clinical findings (the signs and symptoms)</w:t>
            </w:r>
            <w:r>
              <w:rPr>
                <w:sz w:val="24"/>
                <w:szCs w:val="24"/>
              </w:rPr>
              <w:t xml:space="preserve"> </w:t>
            </w:r>
            <w:r w:rsidRPr="0028081C">
              <w:rPr>
                <w:sz w:val="24"/>
                <w:szCs w:val="24"/>
              </w:rPr>
              <w:t>and findings from number of laboratory tests that may be ordered, such as, genetic test, medical history, brain imaging, and neurological tests.</w:t>
            </w:r>
          </w:p>
          <w:p w14:paraId="2C38F929" w14:textId="77777777" w:rsidR="0028081C" w:rsidRPr="0028081C" w:rsidRDefault="0028081C" w:rsidP="0028081C">
            <w:pPr>
              <w:ind w:left="0" w:firstLine="0"/>
              <w:rPr>
                <w:sz w:val="24"/>
                <w:szCs w:val="24"/>
              </w:rPr>
            </w:pPr>
          </w:p>
          <w:p w14:paraId="20BB6619" w14:textId="77777777" w:rsidR="006261CF" w:rsidRPr="0079632E" w:rsidRDefault="0028081C" w:rsidP="0028081C">
            <w:pPr>
              <w:ind w:left="0" w:firstLine="0"/>
            </w:pPr>
            <w:r w:rsidRPr="0028081C">
              <w:rPr>
                <w:sz w:val="24"/>
                <w:szCs w:val="24"/>
              </w:rPr>
              <w:t>Genetic test is the most effective and accurate method of testing for HD, called the direct genetic test, counts the number of CAG repeats in the HD gene, using DNA taken from a blood sample. The presence of 36 or more repeats supports a diagnosis of HD. A test result of 26 or fewer repeats rules out HD. A small percentage of individuals will have repeats in a borderline range. For such individuals, doctors may try to get a clearer picture of disease risk by asking other family members to come in for examination and genetic testing.</w:t>
            </w:r>
          </w:p>
        </w:tc>
        <w:tc>
          <w:tcPr>
            <w:tcW w:w="4392" w:type="dxa"/>
          </w:tcPr>
          <w:p w14:paraId="50489C81" w14:textId="77777777" w:rsidR="006261CF" w:rsidRDefault="006261CF" w:rsidP="00891578">
            <w:pPr>
              <w:ind w:left="0" w:firstLine="0"/>
            </w:pPr>
          </w:p>
        </w:tc>
      </w:tr>
    </w:tbl>
    <w:p w14:paraId="47F4595E" w14:textId="77777777" w:rsidR="008F48AE" w:rsidRPr="00971224" w:rsidRDefault="008F48AE" w:rsidP="00971224">
      <w:pPr>
        <w:ind w:left="0" w:firstLine="0"/>
        <w:rPr>
          <w:sz w:val="24"/>
          <w:szCs w:val="24"/>
        </w:rPr>
      </w:pPr>
    </w:p>
    <w:p w14:paraId="04155207" w14:textId="77777777" w:rsidR="00855852" w:rsidRPr="00855852" w:rsidRDefault="00855852" w:rsidP="00855852">
      <w:pPr>
        <w:ind w:left="0"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338"/>
        <w:gridCol w:w="4312"/>
      </w:tblGrid>
      <w:tr w:rsidR="006261CF" w14:paraId="1C15797F" w14:textId="77777777" w:rsidTr="00891578">
        <w:tc>
          <w:tcPr>
            <w:tcW w:w="13176" w:type="dxa"/>
            <w:gridSpan w:val="3"/>
          </w:tcPr>
          <w:p w14:paraId="40F89914" w14:textId="77777777" w:rsidR="006261CF" w:rsidRPr="0028081C" w:rsidRDefault="006261CF" w:rsidP="00891578">
            <w:pPr>
              <w:ind w:left="0" w:firstLine="0"/>
              <w:rPr>
                <w:b/>
                <w:sz w:val="24"/>
                <w:szCs w:val="24"/>
              </w:rPr>
            </w:pPr>
            <w:r>
              <w:rPr>
                <w:b/>
                <w:color w:val="00B0F0"/>
              </w:rPr>
              <w:t>Header:</w:t>
            </w:r>
            <w:r w:rsidR="0028081C">
              <w:rPr>
                <w:b/>
                <w:sz w:val="24"/>
                <w:szCs w:val="24"/>
              </w:rPr>
              <w:t xml:space="preserve"> Treatment</w:t>
            </w:r>
          </w:p>
        </w:tc>
      </w:tr>
      <w:tr w:rsidR="006261CF" w14:paraId="7582CFB2" w14:textId="77777777" w:rsidTr="00891578">
        <w:tc>
          <w:tcPr>
            <w:tcW w:w="4392" w:type="dxa"/>
          </w:tcPr>
          <w:p w14:paraId="7EE2BFD2" w14:textId="77777777" w:rsidR="006261CF" w:rsidRDefault="006261CF" w:rsidP="00891578">
            <w:pPr>
              <w:ind w:left="0" w:firstLine="0"/>
              <w:rPr>
                <w:b/>
                <w:color w:val="00B0F0"/>
              </w:rPr>
            </w:pPr>
            <w:r>
              <w:rPr>
                <w:b/>
                <w:color w:val="00B0F0"/>
              </w:rPr>
              <w:t>Image</w:t>
            </w:r>
          </w:p>
        </w:tc>
        <w:tc>
          <w:tcPr>
            <w:tcW w:w="4392" w:type="dxa"/>
          </w:tcPr>
          <w:p w14:paraId="5BE5CE74" w14:textId="77777777" w:rsidR="006261CF" w:rsidRDefault="006261CF" w:rsidP="00891578">
            <w:pPr>
              <w:ind w:left="0" w:firstLine="0"/>
              <w:rPr>
                <w:b/>
                <w:color w:val="00B0F0"/>
              </w:rPr>
            </w:pPr>
            <w:r>
              <w:rPr>
                <w:b/>
                <w:color w:val="00B0F0"/>
              </w:rPr>
              <w:t>English text</w:t>
            </w:r>
          </w:p>
        </w:tc>
        <w:tc>
          <w:tcPr>
            <w:tcW w:w="4392" w:type="dxa"/>
          </w:tcPr>
          <w:p w14:paraId="1A2E1907" w14:textId="77777777" w:rsidR="006261CF" w:rsidRDefault="006261CF" w:rsidP="00891578">
            <w:pPr>
              <w:ind w:left="0" w:firstLine="0"/>
              <w:rPr>
                <w:b/>
                <w:color w:val="00B0F0"/>
              </w:rPr>
            </w:pPr>
            <w:r>
              <w:rPr>
                <w:b/>
                <w:color w:val="00B0F0"/>
              </w:rPr>
              <w:t>Translation text</w:t>
            </w:r>
          </w:p>
        </w:tc>
      </w:tr>
      <w:tr w:rsidR="006261CF" w14:paraId="23F57F2F" w14:textId="77777777" w:rsidTr="00891578">
        <w:tc>
          <w:tcPr>
            <w:tcW w:w="4392" w:type="dxa"/>
          </w:tcPr>
          <w:p w14:paraId="3666DBAC" w14:textId="77777777" w:rsidR="006261CF" w:rsidRDefault="006261CF" w:rsidP="00891578">
            <w:pPr>
              <w:ind w:left="0" w:firstLine="0"/>
            </w:pPr>
          </w:p>
        </w:tc>
        <w:tc>
          <w:tcPr>
            <w:tcW w:w="4392" w:type="dxa"/>
          </w:tcPr>
          <w:p w14:paraId="230620A4" w14:textId="77777777" w:rsidR="00E75D9F" w:rsidRPr="00E75D9F" w:rsidRDefault="00E75D9F" w:rsidP="00E75D9F">
            <w:pPr>
              <w:ind w:left="0" w:firstLine="0"/>
              <w:rPr>
                <w:sz w:val="24"/>
                <w:szCs w:val="24"/>
              </w:rPr>
            </w:pPr>
            <w:r w:rsidRPr="00E75D9F">
              <w:rPr>
                <w:sz w:val="24"/>
                <w:szCs w:val="24"/>
              </w:rPr>
              <w:t xml:space="preserve">There is no treatment </w:t>
            </w:r>
            <w:r>
              <w:rPr>
                <w:sz w:val="24"/>
                <w:szCs w:val="24"/>
              </w:rPr>
              <w:t>available to</w:t>
            </w:r>
            <w:r w:rsidRPr="00E75D9F">
              <w:rPr>
                <w:sz w:val="24"/>
                <w:szCs w:val="24"/>
              </w:rPr>
              <w:t xml:space="preserve"> stop or reverse the course of H</w:t>
            </w:r>
            <w:r>
              <w:rPr>
                <w:sz w:val="24"/>
                <w:szCs w:val="24"/>
              </w:rPr>
              <w:t>untington’s disease</w:t>
            </w:r>
            <w:r w:rsidRPr="00E75D9F">
              <w:rPr>
                <w:sz w:val="24"/>
                <w:szCs w:val="24"/>
              </w:rPr>
              <w:t>. </w:t>
            </w:r>
            <w:r>
              <w:rPr>
                <w:sz w:val="24"/>
                <w:szCs w:val="24"/>
              </w:rPr>
              <w:t>Medications are</w:t>
            </w:r>
            <w:r w:rsidRPr="00E75D9F">
              <w:rPr>
                <w:sz w:val="24"/>
                <w:szCs w:val="24"/>
              </w:rPr>
              <w:t xml:space="preserve"> limited to </w:t>
            </w:r>
            <w:r w:rsidRPr="00E75D9F">
              <w:rPr>
                <w:sz w:val="24"/>
                <w:szCs w:val="24"/>
              </w:rPr>
              <w:lastRenderedPageBreak/>
              <w:t xml:space="preserve">symptomatic treatment. </w:t>
            </w:r>
          </w:p>
          <w:p w14:paraId="3D1EEE2C" w14:textId="77777777" w:rsidR="00E75D9F" w:rsidRDefault="00E75D9F" w:rsidP="00E75D9F">
            <w:pPr>
              <w:numPr>
                <w:ilvl w:val="0"/>
                <w:numId w:val="28"/>
              </w:numPr>
              <w:rPr>
                <w:sz w:val="24"/>
                <w:szCs w:val="24"/>
              </w:rPr>
            </w:pPr>
            <w:r w:rsidRPr="00E75D9F">
              <w:rPr>
                <w:sz w:val="24"/>
                <w:szCs w:val="24"/>
              </w:rPr>
              <w:t xml:space="preserve">Supportive care with attention to nursing needs, dietary intake, and </w:t>
            </w:r>
            <w:r>
              <w:rPr>
                <w:sz w:val="24"/>
                <w:szCs w:val="24"/>
              </w:rPr>
              <w:t>special equipment is very useful to the individuals with HD and their families.</w:t>
            </w:r>
          </w:p>
          <w:p w14:paraId="66A3E978" w14:textId="77777777" w:rsidR="00E75D9F" w:rsidRPr="00E75D9F" w:rsidRDefault="00E75D9F" w:rsidP="00E75D9F">
            <w:pPr>
              <w:numPr>
                <w:ilvl w:val="0"/>
                <w:numId w:val="28"/>
              </w:numPr>
              <w:rPr>
                <w:rFonts w:cs="Calibri"/>
                <w:sz w:val="24"/>
                <w:szCs w:val="24"/>
              </w:rPr>
            </w:pPr>
            <w:proofErr w:type="spellStart"/>
            <w:r w:rsidRPr="00E75D9F">
              <w:rPr>
                <w:rFonts w:cs="Calibri"/>
                <w:sz w:val="24"/>
                <w:szCs w:val="24"/>
              </w:rPr>
              <w:t>Choreic</w:t>
            </w:r>
            <w:proofErr w:type="spellEnd"/>
            <w:r w:rsidRPr="00E75D9F">
              <w:rPr>
                <w:rFonts w:cs="Calibri"/>
                <w:sz w:val="24"/>
                <w:szCs w:val="24"/>
              </w:rPr>
              <w:t xml:space="preserve"> movements can be partially suppressed by certain medications such as </w:t>
            </w:r>
            <w:r w:rsidRPr="00E75D9F">
              <w:rPr>
                <w:rFonts w:cs="Calibri"/>
                <w:color w:val="444444"/>
                <w:sz w:val="24"/>
                <w:szCs w:val="24"/>
                <w:shd w:val="clear" w:color="auto" w:fill="FFFFFF"/>
              </w:rPr>
              <w:t xml:space="preserve">Tetrabenazine and </w:t>
            </w:r>
            <w:proofErr w:type="spellStart"/>
            <w:r w:rsidRPr="00E75D9F">
              <w:rPr>
                <w:rFonts w:cs="Calibri"/>
                <w:color w:val="444444"/>
                <w:sz w:val="24"/>
                <w:szCs w:val="24"/>
                <w:shd w:val="clear" w:color="auto" w:fill="FFFFFF"/>
              </w:rPr>
              <w:t>deuterabenazine</w:t>
            </w:r>
            <w:proofErr w:type="spellEnd"/>
          </w:p>
          <w:p w14:paraId="3940987B" w14:textId="77777777" w:rsidR="006261CF" w:rsidRPr="0079632E" w:rsidRDefault="00E75D9F" w:rsidP="00E75D9F">
            <w:pPr>
              <w:numPr>
                <w:ilvl w:val="0"/>
                <w:numId w:val="28"/>
              </w:numPr>
            </w:pPr>
            <w:r w:rsidRPr="00E75D9F">
              <w:rPr>
                <w:sz w:val="24"/>
                <w:szCs w:val="24"/>
              </w:rPr>
              <w:t>Psychiatric disturbances such as depression, psychotic symptoms, and outbursts of aggression generally respond well to psychotropic drugs or some types of antiepileptic drugs.</w:t>
            </w:r>
          </w:p>
        </w:tc>
        <w:tc>
          <w:tcPr>
            <w:tcW w:w="4392" w:type="dxa"/>
          </w:tcPr>
          <w:p w14:paraId="7E267222" w14:textId="77777777" w:rsidR="006261CF" w:rsidRDefault="006261CF" w:rsidP="00891578">
            <w:pPr>
              <w:ind w:left="0" w:firstLine="0"/>
            </w:pPr>
          </w:p>
        </w:tc>
      </w:tr>
    </w:tbl>
    <w:p w14:paraId="1C1CF93B" w14:textId="77777777" w:rsidR="00B32883" w:rsidRDefault="00B32883" w:rsidP="00F5045D">
      <w:pPr>
        <w:pStyle w:val="NormalWeb"/>
        <w:shd w:val="clear" w:color="auto" w:fill="FFFFFF"/>
        <w:spacing w:before="0" w:beforeAutospacing="0" w:after="0" w:afterAutospacing="0"/>
        <w:rPr>
          <w:color w:val="000000"/>
        </w:rPr>
      </w:pPr>
    </w:p>
    <w:p w14:paraId="1E920708" w14:textId="77777777" w:rsidR="00F5045D" w:rsidRDefault="00F5045D" w:rsidP="00F5045D">
      <w:pPr>
        <w:pStyle w:val="NormalWeb"/>
        <w:shd w:val="clear" w:color="auto" w:fill="FFFFFF"/>
        <w:spacing w:before="0" w:beforeAutospacing="0" w:after="0" w:afterAutospacing="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6"/>
        <w:gridCol w:w="4382"/>
        <w:gridCol w:w="4292"/>
      </w:tblGrid>
      <w:tr w:rsidR="006261CF" w14:paraId="085DCB6F" w14:textId="77777777" w:rsidTr="00891578">
        <w:tc>
          <w:tcPr>
            <w:tcW w:w="13176" w:type="dxa"/>
            <w:gridSpan w:val="3"/>
          </w:tcPr>
          <w:p w14:paraId="63247307" w14:textId="77777777" w:rsidR="006261CF" w:rsidRDefault="006261CF" w:rsidP="00DC4D41">
            <w:pPr>
              <w:ind w:left="0" w:firstLine="0"/>
              <w:rPr>
                <w:b/>
                <w:color w:val="00B0F0"/>
              </w:rPr>
            </w:pPr>
            <w:r>
              <w:rPr>
                <w:b/>
                <w:color w:val="00B0F0"/>
              </w:rPr>
              <w:t>Header:</w:t>
            </w:r>
            <w:r w:rsidR="00A96EA8" w:rsidRPr="00E75D9F">
              <w:rPr>
                <w:sz w:val="24"/>
                <w:szCs w:val="24"/>
              </w:rPr>
              <w:t xml:space="preserve"> </w:t>
            </w:r>
            <w:r w:rsidR="00A96EA8">
              <w:rPr>
                <w:b/>
                <w:bCs/>
                <w:sz w:val="24"/>
                <w:szCs w:val="24"/>
              </w:rPr>
              <w:t>C</w:t>
            </w:r>
            <w:r w:rsidR="00A96EA8" w:rsidRPr="00A96EA8">
              <w:rPr>
                <w:b/>
                <w:bCs/>
                <w:sz w:val="24"/>
                <w:szCs w:val="24"/>
              </w:rPr>
              <w:t>omplications</w:t>
            </w:r>
          </w:p>
        </w:tc>
      </w:tr>
      <w:tr w:rsidR="006261CF" w14:paraId="14C2A4AD" w14:textId="77777777" w:rsidTr="00891578">
        <w:tc>
          <w:tcPr>
            <w:tcW w:w="4392" w:type="dxa"/>
          </w:tcPr>
          <w:p w14:paraId="1152066B" w14:textId="77777777" w:rsidR="006261CF" w:rsidRDefault="006261CF" w:rsidP="00891578">
            <w:pPr>
              <w:ind w:left="0" w:firstLine="0"/>
              <w:rPr>
                <w:b/>
                <w:color w:val="00B0F0"/>
              </w:rPr>
            </w:pPr>
            <w:r>
              <w:rPr>
                <w:b/>
                <w:color w:val="00B0F0"/>
              </w:rPr>
              <w:t>Image</w:t>
            </w:r>
          </w:p>
        </w:tc>
        <w:tc>
          <w:tcPr>
            <w:tcW w:w="4392" w:type="dxa"/>
          </w:tcPr>
          <w:p w14:paraId="12CCE6FA" w14:textId="77777777" w:rsidR="006261CF" w:rsidRDefault="006261CF" w:rsidP="00891578">
            <w:pPr>
              <w:ind w:left="0" w:firstLine="0"/>
              <w:rPr>
                <w:b/>
                <w:color w:val="00B0F0"/>
              </w:rPr>
            </w:pPr>
            <w:r>
              <w:rPr>
                <w:b/>
                <w:color w:val="00B0F0"/>
              </w:rPr>
              <w:t>English text</w:t>
            </w:r>
          </w:p>
        </w:tc>
        <w:tc>
          <w:tcPr>
            <w:tcW w:w="4392" w:type="dxa"/>
          </w:tcPr>
          <w:p w14:paraId="59C5CFD3" w14:textId="77777777" w:rsidR="006261CF" w:rsidRDefault="006261CF" w:rsidP="00891578">
            <w:pPr>
              <w:ind w:left="0" w:firstLine="0"/>
              <w:rPr>
                <w:b/>
                <w:color w:val="00B0F0"/>
              </w:rPr>
            </w:pPr>
            <w:r>
              <w:rPr>
                <w:b/>
                <w:color w:val="00B0F0"/>
              </w:rPr>
              <w:t>Translation text</w:t>
            </w:r>
          </w:p>
        </w:tc>
      </w:tr>
      <w:tr w:rsidR="006261CF" w14:paraId="1E41D97F" w14:textId="77777777" w:rsidTr="00891578">
        <w:tc>
          <w:tcPr>
            <w:tcW w:w="4392" w:type="dxa"/>
          </w:tcPr>
          <w:p w14:paraId="0A343E38" w14:textId="77777777" w:rsidR="006261CF" w:rsidRDefault="006261CF" w:rsidP="00891578">
            <w:pPr>
              <w:ind w:left="0" w:firstLine="0"/>
            </w:pPr>
          </w:p>
        </w:tc>
        <w:tc>
          <w:tcPr>
            <w:tcW w:w="4392" w:type="dxa"/>
          </w:tcPr>
          <w:p w14:paraId="114394C2" w14:textId="77777777" w:rsidR="00F5045D" w:rsidRDefault="00F5045D" w:rsidP="00F5045D">
            <w:pPr>
              <w:ind w:left="0" w:firstLine="0"/>
              <w:rPr>
                <w:rFonts w:ascii="Helvetica" w:hAnsi="Helvetica"/>
                <w:color w:val="111111"/>
                <w:shd w:val="clear" w:color="auto" w:fill="FFFFFF"/>
              </w:rPr>
            </w:pPr>
            <w:r w:rsidRPr="00F21DEE">
              <w:rPr>
                <w:sz w:val="24"/>
                <w:szCs w:val="24"/>
              </w:rPr>
              <w:t>Huntington’s disease causes disability that gets worse over time. Currently no treatment is available to slow, stop, or reverse the course of HD.  People with HD usually die within 10 to 30 years following diagnosis. Juvenile Huntington's disease usually results in death within 10 years after symptoms develop.</w:t>
            </w:r>
            <w:r>
              <w:rPr>
                <w:sz w:val="24"/>
                <w:szCs w:val="24"/>
              </w:rPr>
              <w:t xml:space="preserve"> </w:t>
            </w:r>
            <w:r w:rsidRPr="00AC4474">
              <w:rPr>
                <w:sz w:val="24"/>
                <w:szCs w:val="24"/>
              </w:rPr>
              <w:t>Pneumonia</w:t>
            </w:r>
            <w:r w:rsidRPr="00F21DEE">
              <w:rPr>
                <w:sz w:val="24"/>
                <w:szCs w:val="24"/>
              </w:rPr>
              <w:t> and </w:t>
            </w:r>
            <w:r w:rsidRPr="00AC4474">
              <w:rPr>
                <w:sz w:val="24"/>
                <w:szCs w:val="24"/>
              </w:rPr>
              <w:t>heart disease</w:t>
            </w:r>
            <w:r>
              <w:rPr>
                <w:sz w:val="24"/>
                <w:szCs w:val="24"/>
              </w:rPr>
              <w:t xml:space="preserve"> </w:t>
            </w:r>
            <w:r w:rsidRPr="00F21DEE">
              <w:rPr>
                <w:sz w:val="24"/>
                <w:szCs w:val="24"/>
              </w:rPr>
              <w:t>are the two leading causes of death for people with HD. Additionally,</w:t>
            </w:r>
            <w:r w:rsidRPr="00A96EA8">
              <w:rPr>
                <w:rFonts w:ascii="Arial" w:hAnsi="Arial"/>
                <w:color w:val="444444"/>
                <w:sz w:val="24"/>
                <w:szCs w:val="24"/>
                <w:shd w:val="clear" w:color="auto" w:fill="FFFFFF"/>
              </w:rPr>
              <w:t xml:space="preserve"> </w:t>
            </w:r>
            <w:r w:rsidRPr="00F21DEE">
              <w:rPr>
                <w:sz w:val="24"/>
                <w:szCs w:val="24"/>
              </w:rPr>
              <w:t>HD patients have higher </w:t>
            </w:r>
            <w:r w:rsidRPr="00AC4474">
              <w:rPr>
                <w:sz w:val="24"/>
                <w:szCs w:val="24"/>
              </w:rPr>
              <w:t>incidence</w:t>
            </w:r>
            <w:r w:rsidRPr="00F21DEE">
              <w:rPr>
                <w:sz w:val="24"/>
                <w:szCs w:val="24"/>
              </w:rPr>
              <w:t xml:space="preserve"> of </w:t>
            </w:r>
            <w:r w:rsidRPr="00A96EA8">
              <w:rPr>
                <w:sz w:val="24"/>
                <w:szCs w:val="24"/>
              </w:rPr>
              <w:t>injuries related to falls</w:t>
            </w:r>
            <w:r>
              <w:rPr>
                <w:sz w:val="24"/>
                <w:szCs w:val="24"/>
              </w:rPr>
              <w:t xml:space="preserve"> or complications related to the inability to </w:t>
            </w:r>
            <w:r>
              <w:rPr>
                <w:sz w:val="24"/>
                <w:szCs w:val="24"/>
              </w:rPr>
              <w:lastRenderedPageBreak/>
              <w:t xml:space="preserve">swallow, </w:t>
            </w:r>
            <w:r w:rsidRPr="00F21DEE">
              <w:rPr>
                <w:sz w:val="24"/>
                <w:szCs w:val="24"/>
              </w:rPr>
              <w:t>choking and respiratory complications, </w:t>
            </w:r>
            <w:r w:rsidRPr="00AC4474">
              <w:rPr>
                <w:sz w:val="24"/>
                <w:szCs w:val="24"/>
              </w:rPr>
              <w:t>gastrointestinal</w:t>
            </w:r>
            <w:r w:rsidRPr="00F21DEE">
              <w:rPr>
                <w:sz w:val="24"/>
                <w:szCs w:val="24"/>
              </w:rPr>
              <w:t> diseases (such as </w:t>
            </w:r>
            <w:r w:rsidRPr="00AC4474">
              <w:rPr>
                <w:sz w:val="24"/>
                <w:szCs w:val="24"/>
              </w:rPr>
              <w:t>cancer</w:t>
            </w:r>
            <w:r w:rsidRPr="00F21DEE">
              <w:rPr>
                <w:sz w:val="24"/>
                <w:szCs w:val="24"/>
              </w:rPr>
              <w:t> of the </w:t>
            </w:r>
            <w:r w:rsidRPr="00AC4474">
              <w:rPr>
                <w:sz w:val="24"/>
                <w:szCs w:val="24"/>
              </w:rPr>
              <w:t>pancreas</w:t>
            </w:r>
            <w:r w:rsidRPr="00F21DEE">
              <w:rPr>
                <w:sz w:val="24"/>
                <w:szCs w:val="24"/>
              </w:rPr>
              <w:t>), and suicide than the non-HD population. </w:t>
            </w:r>
            <w:r w:rsidRPr="00B96904">
              <w:rPr>
                <w:sz w:val="24"/>
                <w:szCs w:val="24"/>
              </w:rPr>
              <w:t>The clinical depression associated with Huntington's disease may increase the risk of suicide.</w:t>
            </w:r>
          </w:p>
          <w:p w14:paraId="68AE829B" w14:textId="77777777" w:rsidR="00F5045D" w:rsidRDefault="00F5045D" w:rsidP="00F5045D">
            <w:pPr>
              <w:ind w:left="0" w:firstLine="0"/>
              <w:rPr>
                <w:rFonts w:ascii="Helvetica" w:hAnsi="Helvetica"/>
                <w:color w:val="111111"/>
                <w:shd w:val="clear" w:color="auto" w:fill="FFFFFF"/>
              </w:rPr>
            </w:pPr>
          </w:p>
          <w:p w14:paraId="09D573FD" w14:textId="77777777" w:rsidR="006261CF" w:rsidRPr="0079632E" w:rsidRDefault="00F5045D" w:rsidP="00F5045D">
            <w:pPr>
              <w:ind w:left="0" w:firstLine="0"/>
            </w:pPr>
            <w:r w:rsidRPr="00B96904">
              <w:rPr>
                <w:sz w:val="24"/>
                <w:szCs w:val="24"/>
              </w:rPr>
              <w:t xml:space="preserve">Eventually, a person with Huntington's disease requires help with all activities of daily living and care. Late in the disease, </w:t>
            </w:r>
            <w:r>
              <w:rPr>
                <w:sz w:val="24"/>
                <w:szCs w:val="24"/>
              </w:rPr>
              <w:t>the person</w:t>
            </w:r>
            <w:r w:rsidRPr="00B96904">
              <w:rPr>
                <w:sz w:val="24"/>
                <w:szCs w:val="24"/>
              </w:rPr>
              <w:t xml:space="preserve"> will likely be confined to a bed and unable to speak. However, he or she is generally able to understand language and has an awareness of family and friends.</w:t>
            </w:r>
          </w:p>
        </w:tc>
        <w:tc>
          <w:tcPr>
            <w:tcW w:w="4392" w:type="dxa"/>
          </w:tcPr>
          <w:p w14:paraId="5CCF782A" w14:textId="77777777" w:rsidR="006261CF" w:rsidRDefault="006261CF" w:rsidP="00891578">
            <w:pPr>
              <w:ind w:left="0" w:firstLine="0"/>
            </w:pPr>
          </w:p>
        </w:tc>
      </w:tr>
    </w:tbl>
    <w:p w14:paraId="5F41A8BD" w14:textId="77777777" w:rsidR="00DC4D41" w:rsidRDefault="00DC4D41" w:rsidP="00E75D9F">
      <w:pPr>
        <w:ind w:left="0" w:firstLine="0"/>
        <w:rPr>
          <w:rFonts w:ascii="Arial" w:hAnsi="Arial"/>
          <w:color w:val="444444"/>
          <w:sz w:val="24"/>
          <w:szCs w:val="24"/>
          <w:shd w:val="clear" w:color="auto" w:fill="FFFFFF"/>
        </w:rPr>
      </w:pPr>
    </w:p>
    <w:p w14:paraId="74F33F10" w14:textId="77777777" w:rsidR="00B32883" w:rsidRDefault="00B32883" w:rsidP="00EB3D44">
      <w:pPr>
        <w:ind w:left="0" w:firstLine="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4"/>
        <w:gridCol w:w="4330"/>
        <w:gridCol w:w="4316"/>
      </w:tblGrid>
      <w:tr w:rsidR="004F453A" w14:paraId="1ED39809" w14:textId="77777777" w:rsidTr="000563BE">
        <w:tc>
          <w:tcPr>
            <w:tcW w:w="13176" w:type="dxa"/>
            <w:gridSpan w:val="3"/>
          </w:tcPr>
          <w:p w14:paraId="32C731F0" w14:textId="77777777" w:rsidR="004F453A" w:rsidRDefault="004F453A" w:rsidP="000563BE">
            <w:pPr>
              <w:ind w:left="0" w:firstLine="0"/>
              <w:rPr>
                <w:b/>
                <w:color w:val="00B0F0"/>
              </w:rPr>
            </w:pPr>
            <w:r>
              <w:rPr>
                <w:b/>
                <w:color w:val="00B0F0"/>
              </w:rPr>
              <w:t xml:space="preserve">Header: Conclusion </w:t>
            </w:r>
          </w:p>
        </w:tc>
      </w:tr>
      <w:tr w:rsidR="004F453A" w14:paraId="49C9D5E5" w14:textId="77777777" w:rsidTr="000563BE">
        <w:tc>
          <w:tcPr>
            <w:tcW w:w="4392" w:type="dxa"/>
          </w:tcPr>
          <w:p w14:paraId="367C4E90" w14:textId="77777777" w:rsidR="004F453A" w:rsidRDefault="004F453A" w:rsidP="000563BE">
            <w:pPr>
              <w:ind w:left="0" w:firstLine="0"/>
              <w:rPr>
                <w:b/>
                <w:color w:val="00B0F0"/>
              </w:rPr>
            </w:pPr>
            <w:r>
              <w:rPr>
                <w:b/>
                <w:color w:val="00B0F0"/>
              </w:rPr>
              <w:t>Image</w:t>
            </w:r>
          </w:p>
        </w:tc>
        <w:tc>
          <w:tcPr>
            <w:tcW w:w="4392" w:type="dxa"/>
          </w:tcPr>
          <w:p w14:paraId="59DEB41E" w14:textId="77777777" w:rsidR="004F453A" w:rsidRDefault="004F453A" w:rsidP="000563BE">
            <w:pPr>
              <w:ind w:left="0" w:firstLine="0"/>
              <w:rPr>
                <w:b/>
                <w:color w:val="00B0F0"/>
              </w:rPr>
            </w:pPr>
            <w:r>
              <w:rPr>
                <w:b/>
                <w:color w:val="00B0F0"/>
              </w:rPr>
              <w:t>English text</w:t>
            </w:r>
          </w:p>
        </w:tc>
        <w:tc>
          <w:tcPr>
            <w:tcW w:w="4392" w:type="dxa"/>
          </w:tcPr>
          <w:p w14:paraId="4FB0B984" w14:textId="77777777" w:rsidR="004F453A" w:rsidRDefault="004F453A" w:rsidP="000563BE">
            <w:pPr>
              <w:ind w:left="0" w:firstLine="0"/>
              <w:rPr>
                <w:b/>
                <w:color w:val="00B0F0"/>
              </w:rPr>
            </w:pPr>
            <w:r>
              <w:rPr>
                <w:b/>
                <w:color w:val="00B0F0"/>
              </w:rPr>
              <w:t>Translation text</w:t>
            </w:r>
          </w:p>
        </w:tc>
      </w:tr>
      <w:tr w:rsidR="004F453A" w14:paraId="148B55FC" w14:textId="77777777" w:rsidTr="000563BE">
        <w:tc>
          <w:tcPr>
            <w:tcW w:w="4392" w:type="dxa"/>
          </w:tcPr>
          <w:p w14:paraId="5F1F7CF8" w14:textId="77777777" w:rsidR="004F453A" w:rsidRDefault="004F453A" w:rsidP="000563BE">
            <w:pPr>
              <w:ind w:left="0" w:firstLine="0"/>
            </w:pPr>
          </w:p>
        </w:tc>
        <w:tc>
          <w:tcPr>
            <w:tcW w:w="4392" w:type="dxa"/>
          </w:tcPr>
          <w:p w14:paraId="560A1A92" w14:textId="77777777" w:rsidR="006261CF" w:rsidRDefault="006261CF" w:rsidP="00EB3D44">
            <w:pPr>
              <w:numPr>
                <w:ilvl w:val="0"/>
                <w:numId w:val="27"/>
              </w:numPr>
              <w:rPr>
                <w:sz w:val="24"/>
                <w:szCs w:val="24"/>
              </w:rPr>
            </w:pPr>
            <w:r w:rsidRPr="00B32883">
              <w:rPr>
                <w:sz w:val="24"/>
                <w:szCs w:val="24"/>
              </w:rPr>
              <w:t>Huntington disease is a progressive brain disorder that causes uncontrolled movements, emotional problems, and loss of thinking ability (cognition).</w:t>
            </w:r>
            <w:r w:rsidR="00EB3D44">
              <w:rPr>
                <w:sz w:val="24"/>
                <w:szCs w:val="24"/>
              </w:rPr>
              <w:t xml:space="preserve"> It </w:t>
            </w:r>
            <w:r w:rsidR="00EB3D44" w:rsidRPr="00EB3D44">
              <w:t>is a genetic disorder</w:t>
            </w:r>
            <w:r w:rsidR="00EB3D44">
              <w:t xml:space="preserve"> that </w:t>
            </w:r>
            <w:r w:rsidR="00EB3D44" w:rsidRPr="00EB3D44">
              <w:t>cannot be prevented or avoided</w:t>
            </w:r>
            <w:r w:rsidR="00EB3D44">
              <w:t>.</w:t>
            </w:r>
          </w:p>
          <w:p w14:paraId="5CAA4321" w14:textId="77777777" w:rsidR="004F453A" w:rsidRDefault="006261CF" w:rsidP="0091022A">
            <w:pPr>
              <w:numPr>
                <w:ilvl w:val="0"/>
                <w:numId w:val="27"/>
              </w:numPr>
              <w:rPr>
                <w:sz w:val="24"/>
                <w:szCs w:val="24"/>
              </w:rPr>
            </w:pPr>
            <w:r w:rsidRPr="0091022A">
              <w:rPr>
                <w:sz w:val="24"/>
                <w:szCs w:val="24"/>
              </w:rPr>
              <w:t>Adult-onset Huntington disease, the most common form of this disorder, usually appears in a person's thirties or forties and usually live about 15 to 20 years after signs and symptoms begin.</w:t>
            </w:r>
            <w:r w:rsidR="0091022A" w:rsidRPr="0091022A">
              <w:rPr>
                <w:sz w:val="24"/>
                <w:szCs w:val="24"/>
              </w:rPr>
              <w:t xml:space="preserve"> A less common form of Huntington </w:t>
            </w:r>
            <w:r w:rsidR="0091022A" w:rsidRPr="0091022A">
              <w:rPr>
                <w:sz w:val="24"/>
                <w:szCs w:val="24"/>
              </w:rPr>
              <w:lastRenderedPageBreak/>
              <w:t xml:space="preserve">disease known as the juvenile form begins in childhood or adolescence (before the age of 20). </w:t>
            </w:r>
          </w:p>
          <w:p w14:paraId="0ADE3F01" w14:textId="77777777" w:rsidR="00EB3D44" w:rsidRPr="00EB3D44" w:rsidRDefault="00EB3D44" w:rsidP="00EB3D44">
            <w:pPr>
              <w:numPr>
                <w:ilvl w:val="0"/>
                <w:numId w:val="27"/>
              </w:numPr>
            </w:pPr>
            <w:r w:rsidRPr="00EB3D44">
              <w:t>A direct genetic test to confirm a diagnosis of HD in an individual who is exhibiting HD-like symptoms. Using a blood sample, the genetic test analyzes DNA for the HD mutation by counting the number of repeats in the HD gene</w:t>
            </w:r>
          </w:p>
          <w:p w14:paraId="0B23C011" w14:textId="77777777" w:rsidR="0091022A" w:rsidRPr="00EB3D44" w:rsidRDefault="00EB3D44" w:rsidP="00EB3D44">
            <w:pPr>
              <w:numPr>
                <w:ilvl w:val="0"/>
                <w:numId w:val="27"/>
              </w:numPr>
            </w:pPr>
            <w:r w:rsidRPr="00EB3D44">
              <w:t>There is currently no cure for Huntington's disease or any way to stop it getting worse. But treatment and support can help reduce some of the problems caused by the condition.</w:t>
            </w:r>
          </w:p>
        </w:tc>
        <w:tc>
          <w:tcPr>
            <w:tcW w:w="4392" w:type="dxa"/>
          </w:tcPr>
          <w:p w14:paraId="758BF037" w14:textId="77777777" w:rsidR="004F453A" w:rsidRDefault="004F453A" w:rsidP="000563BE">
            <w:pPr>
              <w:ind w:left="0" w:firstLine="0"/>
            </w:pPr>
          </w:p>
        </w:tc>
      </w:tr>
    </w:tbl>
    <w:p w14:paraId="406E5C85" w14:textId="77777777" w:rsidR="004F453A" w:rsidRDefault="004F453A" w:rsidP="00523F39">
      <w:pPr>
        <w:ind w:left="360"/>
      </w:pPr>
    </w:p>
    <w:p w14:paraId="64E02817" w14:textId="77777777" w:rsidR="00EC4D3A" w:rsidRDefault="00EC4D3A" w:rsidP="00523F39">
      <w:pPr>
        <w:ind w:left="360"/>
        <w:rPr>
          <w:b/>
          <w:bCs/>
        </w:rPr>
      </w:pPr>
    </w:p>
    <w:p w14:paraId="066EE907" w14:textId="77777777" w:rsidR="00EC4D3A" w:rsidRDefault="00EC4D3A" w:rsidP="00523F39">
      <w:pPr>
        <w:ind w:left="360"/>
        <w:rPr>
          <w:b/>
          <w:bCs/>
        </w:rPr>
      </w:pPr>
      <w:r>
        <w:rPr>
          <w:b/>
          <w:bCs/>
        </w:rPr>
        <w:t>Additional Resources:</w:t>
      </w:r>
    </w:p>
    <w:p w14:paraId="67EE6FE2" w14:textId="77777777" w:rsidR="00EC4D3A" w:rsidRPr="0091022A" w:rsidRDefault="0091022A" w:rsidP="0091022A">
      <w:pPr>
        <w:numPr>
          <w:ilvl w:val="0"/>
          <w:numId w:val="27"/>
        </w:numPr>
      </w:pPr>
      <w:r w:rsidRPr="0091022A">
        <w:t xml:space="preserve">An information booklet on Huntington's disease compiled by the National Institute of Neurological Disorders and Stroke (NINDS). </w:t>
      </w:r>
      <w:hyperlink r:id="rId5" w:history="1">
        <w:r w:rsidRPr="0091022A">
          <w:rPr>
            <w:rStyle w:val="Hyperlink"/>
          </w:rPr>
          <w:t>https://www.ninds.nih.gov/Disorders/Patient-Caregiver-Education/Hope-Through-Research/Huntingtons-Disease-Hope-Through</w:t>
        </w:r>
      </w:hyperlink>
      <w:r w:rsidRPr="0091022A">
        <w:t xml:space="preserve"> </w:t>
      </w:r>
    </w:p>
    <w:p w14:paraId="41470FBC" w14:textId="77777777" w:rsidR="0091022A" w:rsidRDefault="0091022A" w:rsidP="00523F39">
      <w:pPr>
        <w:ind w:left="360"/>
        <w:rPr>
          <w:b/>
          <w:bCs/>
        </w:rPr>
      </w:pPr>
    </w:p>
    <w:p w14:paraId="5E3388F2" w14:textId="77777777" w:rsidR="00EC4D3A" w:rsidRPr="00EC4D3A" w:rsidRDefault="00EC4D3A" w:rsidP="00523F39">
      <w:pPr>
        <w:ind w:left="360"/>
        <w:rPr>
          <w:b/>
          <w:bCs/>
        </w:rPr>
      </w:pPr>
      <w:r w:rsidRPr="00EC4D3A">
        <w:rPr>
          <w:b/>
          <w:bCs/>
        </w:rPr>
        <w:t>References:</w:t>
      </w:r>
    </w:p>
    <w:p w14:paraId="7A198A19" w14:textId="77777777" w:rsidR="00EC4D3A" w:rsidRDefault="005F2EFA" w:rsidP="005F2EFA">
      <w:pPr>
        <w:numPr>
          <w:ilvl w:val="0"/>
          <w:numId w:val="2"/>
        </w:numPr>
      </w:pPr>
      <w:r>
        <w:t xml:space="preserve">NIH, </w:t>
      </w:r>
      <w:hyperlink r:id="rId6" w:history="1">
        <w:r w:rsidRPr="001F6B60">
          <w:rPr>
            <w:rStyle w:val="Hyperlink"/>
          </w:rPr>
          <w:t>https://ghr.nlm.nih.gov/condition/huntington-disease</w:t>
        </w:r>
      </w:hyperlink>
      <w:r>
        <w:t xml:space="preserve"> </w:t>
      </w:r>
    </w:p>
    <w:p w14:paraId="40D3C749" w14:textId="77777777" w:rsidR="002779AE" w:rsidRDefault="005F2EFA" w:rsidP="00D36F34">
      <w:pPr>
        <w:numPr>
          <w:ilvl w:val="0"/>
          <w:numId w:val="2"/>
        </w:numPr>
      </w:pPr>
      <w:r>
        <w:t xml:space="preserve">National Institute of Neurological Disorders and Stroke, </w:t>
      </w:r>
      <w:hyperlink r:id="rId7" w:history="1">
        <w:r w:rsidRPr="001F6B60">
          <w:rPr>
            <w:rStyle w:val="Hyperlink"/>
          </w:rPr>
          <w:t>https://www.ninds.nih.gov/Disorders/All-Disorders/Huntingtons-Disease-Information-Page</w:t>
        </w:r>
      </w:hyperlink>
      <w:r>
        <w:t xml:space="preserve"> </w:t>
      </w:r>
    </w:p>
    <w:sectPr w:rsidR="002779AE" w:rsidSect="00523F3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6CE"/>
    <w:multiLevelType w:val="multilevel"/>
    <w:tmpl w:val="2D0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7C37"/>
    <w:multiLevelType w:val="multilevel"/>
    <w:tmpl w:val="3122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2AEF"/>
    <w:multiLevelType w:val="multilevel"/>
    <w:tmpl w:val="85E2B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41D8"/>
    <w:multiLevelType w:val="multilevel"/>
    <w:tmpl w:val="655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75AEE"/>
    <w:multiLevelType w:val="hybridMultilevel"/>
    <w:tmpl w:val="3622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A4A80"/>
    <w:multiLevelType w:val="multilevel"/>
    <w:tmpl w:val="9EEC4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D6D4E"/>
    <w:multiLevelType w:val="hybridMultilevel"/>
    <w:tmpl w:val="04C43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975997"/>
    <w:multiLevelType w:val="multilevel"/>
    <w:tmpl w:val="5C68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A5BD0"/>
    <w:multiLevelType w:val="multilevel"/>
    <w:tmpl w:val="F52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85E92"/>
    <w:multiLevelType w:val="multilevel"/>
    <w:tmpl w:val="945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34F5E"/>
    <w:multiLevelType w:val="multilevel"/>
    <w:tmpl w:val="173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F7007"/>
    <w:multiLevelType w:val="multilevel"/>
    <w:tmpl w:val="F66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32A8A"/>
    <w:multiLevelType w:val="hybridMultilevel"/>
    <w:tmpl w:val="73BEA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4C20CC"/>
    <w:multiLevelType w:val="multilevel"/>
    <w:tmpl w:val="B6F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675EB"/>
    <w:multiLevelType w:val="multilevel"/>
    <w:tmpl w:val="12967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A107C"/>
    <w:multiLevelType w:val="multilevel"/>
    <w:tmpl w:val="323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C5DAB"/>
    <w:multiLevelType w:val="multilevel"/>
    <w:tmpl w:val="6AF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E7B23"/>
    <w:multiLevelType w:val="multilevel"/>
    <w:tmpl w:val="5DB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33570"/>
    <w:multiLevelType w:val="hybridMultilevel"/>
    <w:tmpl w:val="ECA4EC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95E6879"/>
    <w:multiLevelType w:val="multilevel"/>
    <w:tmpl w:val="679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D7C09"/>
    <w:multiLevelType w:val="multilevel"/>
    <w:tmpl w:val="688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C7F04"/>
    <w:multiLevelType w:val="multilevel"/>
    <w:tmpl w:val="1EF0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77693"/>
    <w:multiLevelType w:val="multilevel"/>
    <w:tmpl w:val="53F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33877"/>
    <w:multiLevelType w:val="multilevel"/>
    <w:tmpl w:val="F3C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F1708"/>
    <w:multiLevelType w:val="multilevel"/>
    <w:tmpl w:val="905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F7286"/>
    <w:multiLevelType w:val="multilevel"/>
    <w:tmpl w:val="A9349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05146"/>
    <w:multiLevelType w:val="hybridMultilevel"/>
    <w:tmpl w:val="49D84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A76C31"/>
    <w:multiLevelType w:val="multilevel"/>
    <w:tmpl w:val="C2B2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25AD9"/>
    <w:multiLevelType w:val="hybridMultilevel"/>
    <w:tmpl w:val="7DC6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477592">
    <w:abstractNumId w:val="4"/>
  </w:num>
  <w:num w:numId="2" w16cid:durableId="683362920">
    <w:abstractNumId w:val="28"/>
  </w:num>
  <w:num w:numId="3" w16cid:durableId="1242563811">
    <w:abstractNumId w:val="18"/>
  </w:num>
  <w:num w:numId="4" w16cid:durableId="799959447">
    <w:abstractNumId w:val="24"/>
  </w:num>
  <w:num w:numId="5" w16cid:durableId="522281908">
    <w:abstractNumId w:val="25"/>
  </w:num>
  <w:num w:numId="6" w16cid:durableId="1059866107">
    <w:abstractNumId w:val="14"/>
  </w:num>
  <w:num w:numId="7" w16cid:durableId="1775443504">
    <w:abstractNumId w:val="16"/>
  </w:num>
  <w:num w:numId="8" w16cid:durableId="1025718222">
    <w:abstractNumId w:val="21"/>
  </w:num>
  <w:num w:numId="9" w16cid:durableId="723061687">
    <w:abstractNumId w:val="8"/>
  </w:num>
  <w:num w:numId="10" w16cid:durableId="375860594">
    <w:abstractNumId w:val="20"/>
  </w:num>
  <w:num w:numId="11" w16cid:durableId="789592874">
    <w:abstractNumId w:val="1"/>
  </w:num>
  <w:num w:numId="12" w16cid:durableId="1842890759">
    <w:abstractNumId w:val="22"/>
  </w:num>
  <w:num w:numId="13" w16cid:durableId="139613823">
    <w:abstractNumId w:val="13"/>
  </w:num>
  <w:num w:numId="14" w16cid:durableId="303195671">
    <w:abstractNumId w:val="0"/>
  </w:num>
  <w:num w:numId="15" w16cid:durableId="1492676584">
    <w:abstractNumId w:val="10"/>
  </w:num>
  <w:num w:numId="16" w16cid:durableId="1579828270">
    <w:abstractNumId w:val="17"/>
  </w:num>
  <w:num w:numId="17" w16cid:durableId="1483615687">
    <w:abstractNumId w:val="15"/>
  </w:num>
  <w:num w:numId="18" w16cid:durableId="1621374112">
    <w:abstractNumId w:val="23"/>
  </w:num>
  <w:num w:numId="19" w16cid:durableId="289559363">
    <w:abstractNumId w:val="3"/>
  </w:num>
  <w:num w:numId="20" w16cid:durableId="1900357541">
    <w:abstractNumId w:val="11"/>
  </w:num>
  <w:num w:numId="21" w16cid:durableId="831722282">
    <w:abstractNumId w:val="27"/>
  </w:num>
  <w:num w:numId="22" w16cid:durableId="1424182686">
    <w:abstractNumId w:val="5"/>
  </w:num>
  <w:num w:numId="23" w16cid:durableId="1926720677">
    <w:abstractNumId w:val="7"/>
  </w:num>
  <w:num w:numId="24" w16cid:durableId="1405759487">
    <w:abstractNumId w:val="19"/>
  </w:num>
  <w:num w:numId="25" w16cid:durableId="36202685">
    <w:abstractNumId w:val="2"/>
  </w:num>
  <w:num w:numId="26" w16cid:durableId="1787457885">
    <w:abstractNumId w:val="9"/>
  </w:num>
  <w:num w:numId="27" w16cid:durableId="1042946010">
    <w:abstractNumId w:val="12"/>
  </w:num>
  <w:num w:numId="28" w16cid:durableId="839660891">
    <w:abstractNumId w:val="6"/>
  </w:num>
  <w:num w:numId="29" w16cid:durableId="541525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39"/>
    <w:rsid w:val="000037D3"/>
    <w:rsid w:val="000200CD"/>
    <w:rsid w:val="0002047B"/>
    <w:rsid w:val="00034D71"/>
    <w:rsid w:val="00035A9F"/>
    <w:rsid w:val="000400AB"/>
    <w:rsid w:val="00045514"/>
    <w:rsid w:val="000563BE"/>
    <w:rsid w:val="000666D4"/>
    <w:rsid w:val="00067A61"/>
    <w:rsid w:val="00075F91"/>
    <w:rsid w:val="00076543"/>
    <w:rsid w:val="0008404E"/>
    <w:rsid w:val="000915E1"/>
    <w:rsid w:val="000B4D54"/>
    <w:rsid w:val="000B5AA7"/>
    <w:rsid w:val="000D61A9"/>
    <w:rsid w:val="000E6EB4"/>
    <w:rsid w:val="000F120A"/>
    <w:rsid w:val="000F45FA"/>
    <w:rsid w:val="00100082"/>
    <w:rsid w:val="0011723B"/>
    <w:rsid w:val="00123DAF"/>
    <w:rsid w:val="001630DF"/>
    <w:rsid w:val="001633F6"/>
    <w:rsid w:val="001640CA"/>
    <w:rsid w:val="0017185E"/>
    <w:rsid w:val="0018484A"/>
    <w:rsid w:val="001916A6"/>
    <w:rsid w:val="00193CC3"/>
    <w:rsid w:val="001A3C0F"/>
    <w:rsid w:val="001A5521"/>
    <w:rsid w:val="001B1E41"/>
    <w:rsid w:val="001C3AC6"/>
    <w:rsid w:val="001E7302"/>
    <w:rsid w:val="00223E92"/>
    <w:rsid w:val="00225888"/>
    <w:rsid w:val="00235393"/>
    <w:rsid w:val="00237845"/>
    <w:rsid w:val="002435DA"/>
    <w:rsid w:val="002779AE"/>
    <w:rsid w:val="0028081C"/>
    <w:rsid w:val="00292E80"/>
    <w:rsid w:val="002A71A5"/>
    <w:rsid w:val="002B2C8B"/>
    <w:rsid w:val="002F4579"/>
    <w:rsid w:val="002F6261"/>
    <w:rsid w:val="00311499"/>
    <w:rsid w:val="00320811"/>
    <w:rsid w:val="00325BFD"/>
    <w:rsid w:val="003270BC"/>
    <w:rsid w:val="003420DB"/>
    <w:rsid w:val="00352E45"/>
    <w:rsid w:val="00356F9C"/>
    <w:rsid w:val="00360E92"/>
    <w:rsid w:val="0036295F"/>
    <w:rsid w:val="00366194"/>
    <w:rsid w:val="00372003"/>
    <w:rsid w:val="0038264A"/>
    <w:rsid w:val="00382865"/>
    <w:rsid w:val="00384210"/>
    <w:rsid w:val="0039192B"/>
    <w:rsid w:val="003A3047"/>
    <w:rsid w:val="003A6694"/>
    <w:rsid w:val="003C009B"/>
    <w:rsid w:val="003E4841"/>
    <w:rsid w:val="003E5F23"/>
    <w:rsid w:val="003F62FA"/>
    <w:rsid w:val="003F7B1E"/>
    <w:rsid w:val="0040713B"/>
    <w:rsid w:val="0041465A"/>
    <w:rsid w:val="00424311"/>
    <w:rsid w:val="00433FCF"/>
    <w:rsid w:val="0043411F"/>
    <w:rsid w:val="00446D89"/>
    <w:rsid w:val="004858B4"/>
    <w:rsid w:val="00494B84"/>
    <w:rsid w:val="0049630A"/>
    <w:rsid w:val="00496FE1"/>
    <w:rsid w:val="004A165E"/>
    <w:rsid w:val="004A26FB"/>
    <w:rsid w:val="004A4E6A"/>
    <w:rsid w:val="004A5419"/>
    <w:rsid w:val="004D14FE"/>
    <w:rsid w:val="004E12DA"/>
    <w:rsid w:val="004E1E30"/>
    <w:rsid w:val="004E3494"/>
    <w:rsid w:val="004E69B8"/>
    <w:rsid w:val="004F453A"/>
    <w:rsid w:val="004F5038"/>
    <w:rsid w:val="00505B3D"/>
    <w:rsid w:val="00514C6E"/>
    <w:rsid w:val="00517023"/>
    <w:rsid w:val="00523F39"/>
    <w:rsid w:val="00527457"/>
    <w:rsid w:val="0053018F"/>
    <w:rsid w:val="00571DD0"/>
    <w:rsid w:val="005A3A50"/>
    <w:rsid w:val="005B5472"/>
    <w:rsid w:val="005B7902"/>
    <w:rsid w:val="005C668B"/>
    <w:rsid w:val="005E063E"/>
    <w:rsid w:val="005E3D91"/>
    <w:rsid w:val="005F2EFA"/>
    <w:rsid w:val="00615F19"/>
    <w:rsid w:val="006261CF"/>
    <w:rsid w:val="00642CF5"/>
    <w:rsid w:val="00665A24"/>
    <w:rsid w:val="00692941"/>
    <w:rsid w:val="00692B82"/>
    <w:rsid w:val="006939FD"/>
    <w:rsid w:val="00694D18"/>
    <w:rsid w:val="006A09BA"/>
    <w:rsid w:val="006D543C"/>
    <w:rsid w:val="00721726"/>
    <w:rsid w:val="00731471"/>
    <w:rsid w:val="00736C40"/>
    <w:rsid w:val="00760F07"/>
    <w:rsid w:val="007618F0"/>
    <w:rsid w:val="00772F6D"/>
    <w:rsid w:val="00781531"/>
    <w:rsid w:val="007C6AA7"/>
    <w:rsid w:val="007D7CF7"/>
    <w:rsid w:val="007E0D78"/>
    <w:rsid w:val="007E25D5"/>
    <w:rsid w:val="007F7B2B"/>
    <w:rsid w:val="008035B9"/>
    <w:rsid w:val="008100F7"/>
    <w:rsid w:val="00814FAB"/>
    <w:rsid w:val="00824386"/>
    <w:rsid w:val="00840938"/>
    <w:rsid w:val="008415FF"/>
    <w:rsid w:val="00855852"/>
    <w:rsid w:val="00856558"/>
    <w:rsid w:val="008668AD"/>
    <w:rsid w:val="00874432"/>
    <w:rsid w:val="008769D6"/>
    <w:rsid w:val="00891578"/>
    <w:rsid w:val="008A0E0B"/>
    <w:rsid w:val="008C2B23"/>
    <w:rsid w:val="008C5D19"/>
    <w:rsid w:val="008E3195"/>
    <w:rsid w:val="008F48AE"/>
    <w:rsid w:val="008F717F"/>
    <w:rsid w:val="0090361D"/>
    <w:rsid w:val="0091022A"/>
    <w:rsid w:val="00923585"/>
    <w:rsid w:val="00926FE3"/>
    <w:rsid w:val="009317DA"/>
    <w:rsid w:val="009335FC"/>
    <w:rsid w:val="00951F4A"/>
    <w:rsid w:val="00952C11"/>
    <w:rsid w:val="0096509E"/>
    <w:rsid w:val="00971224"/>
    <w:rsid w:val="00980442"/>
    <w:rsid w:val="00986C60"/>
    <w:rsid w:val="00993E81"/>
    <w:rsid w:val="009A61EE"/>
    <w:rsid w:val="009B21FF"/>
    <w:rsid w:val="009C18C5"/>
    <w:rsid w:val="009C7A68"/>
    <w:rsid w:val="009D78C2"/>
    <w:rsid w:val="00A05C54"/>
    <w:rsid w:val="00A06214"/>
    <w:rsid w:val="00A25123"/>
    <w:rsid w:val="00A548E6"/>
    <w:rsid w:val="00A7104E"/>
    <w:rsid w:val="00A92422"/>
    <w:rsid w:val="00A927DB"/>
    <w:rsid w:val="00A96EA8"/>
    <w:rsid w:val="00AA7545"/>
    <w:rsid w:val="00AA7B2F"/>
    <w:rsid w:val="00AB52A0"/>
    <w:rsid w:val="00AB789B"/>
    <w:rsid w:val="00AC4474"/>
    <w:rsid w:val="00AD0CBD"/>
    <w:rsid w:val="00AD402A"/>
    <w:rsid w:val="00AD6764"/>
    <w:rsid w:val="00AD7ED1"/>
    <w:rsid w:val="00AF4489"/>
    <w:rsid w:val="00AF5895"/>
    <w:rsid w:val="00B07875"/>
    <w:rsid w:val="00B14E4A"/>
    <w:rsid w:val="00B32883"/>
    <w:rsid w:val="00B3760B"/>
    <w:rsid w:val="00B42C2D"/>
    <w:rsid w:val="00B512D7"/>
    <w:rsid w:val="00B52486"/>
    <w:rsid w:val="00B84019"/>
    <w:rsid w:val="00B847CB"/>
    <w:rsid w:val="00B96904"/>
    <w:rsid w:val="00BB709F"/>
    <w:rsid w:val="00BD227B"/>
    <w:rsid w:val="00BE7CEF"/>
    <w:rsid w:val="00C13776"/>
    <w:rsid w:val="00C26949"/>
    <w:rsid w:val="00C86081"/>
    <w:rsid w:val="00CA42EB"/>
    <w:rsid w:val="00CB3EBE"/>
    <w:rsid w:val="00CB4351"/>
    <w:rsid w:val="00CC1E13"/>
    <w:rsid w:val="00CE4A01"/>
    <w:rsid w:val="00CE5800"/>
    <w:rsid w:val="00CF4374"/>
    <w:rsid w:val="00D02806"/>
    <w:rsid w:val="00D12675"/>
    <w:rsid w:val="00D21B3C"/>
    <w:rsid w:val="00D36F34"/>
    <w:rsid w:val="00D60319"/>
    <w:rsid w:val="00D65DC9"/>
    <w:rsid w:val="00D67D57"/>
    <w:rsid w:val="00D8206C"/>
    <w:rsid w:val="00D85A94"/>
    <w:rsid w:val="00D92973"/>
    <w:rsid w:val="00D977BD"/>
    <w:rsid w:val="00DC26F1"/>
    <w:rsid w:val="00DC3C01"/>
    <w:rsid w:val="00DC4D41"/>
    <w:rsid w:val="00DC736C"/>
    <w:rsid w:val="00DD7280"/>
    <w:rsid w:val="00DE19C4"/>
    <w:rsid w:val="00DE1E70"/>
    <w:rsid w:val="00DE3828"/>
    <w:rsid w:val="00E1700B"/>
    <w:rsid w:val="00E23B28"/>
    <w:rsid w:val="00E34D79"/>
    <w:rsid w:val="00E42722"/>
    <w:rsid w:val="00E53094"/>
    <w:rsid w:val="00E668B9"/>
    <w:rsid w:val="00E744A3"/>
    <w:rsid w:val="00E75D9F"/>
    <w:rsid w:val="00E76FC2"/>
    <w:rsid w:val="00E86AE5"/>
    <w:rsid w:val="00E901E6"/>
    <w:rsid w:val="00E961E2"/>
    <w:rsid w:val="00EB3D44"/>
    <w:rsid w:val="00EC4D3A"/>
    <w:rsid w:val="00EC6BB4"/>
    <w:rsid w:val="00EE4F6B"/>
    <w:rsid w:val="00EF01CE"/>
    <w:rsid w:val="00EF47F4"/>
    <w:rsid w:val="00F00296"/>
    <w:rsid w:val="00F021AF"/>
    <w:rsid w:val="00F124D0"/>
    <w:rsid w:val="00F13023"/>
    <w:rsid w:val="00F21DEE"/>
    <w:rsid w:val="00F26798"/>
    <w:rsid w:val="00F3619F"/>
    <w:rsid w:val="00F367C0"/>
    <w:rsid w:val="00F42407"/>
    <w:rsid w:val="00F5045D"/>
    <w:rsid w:val="00F536B9"/>
    <w:rsid w:val="00F66977"/>
    <w:rsid w:val="00F7681F"/>
    <w:rsid w:val="00F921F8"/>
    <w:rsid w:val="00FA133B"/>
    <w:rsid w:val="00FB4758"/>
    <w:rsid w:val="00FD6A37"/>
    <w:rsid w:val="00FE50F0"/>
    <w:rsid w:val="00FE78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AD40"/>
  <w15:chartTrackingRefBased/>
  <w15:docId w15:val="{EE74C6F6-A8BB-41FE-89E0-8C3DEDA62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F39"/>
    <w:pPr>
      <w:ind w:left="720" w:hanging="360"/>
    </w:pPr>
    <w:rPr>
      <w:sz w:val="22"/>
      <w:szCs w:val="22"/>
    </w:rPr>
  </w:style>
  <w:style w:type="paragraph" w:styleId="Heading1">
    <w:name w:val="heading 1"/>
    <w:basedOn w:val="Normal"/>
    <w:next w:val="Normal"/>
    <w:link w:val="Heading1Char"/>
    <w:uiPriority w:val="9"/>
    <w:qFormat/>
    <w:rsid w:val="002779AE"/>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iPriority w:val="9"/>
    <w:unhideWhenUsed/>
    <w:qFormat/>
    <w:rsid w:val="008F48AE"/>
    <w:pPr>
      <w:keepNext/>
      <w:spacing w:before="240" w:after="60"/>
      <w:outlineLvl w:val="1"/>
    </w:pPr>
    <w:rPr>
      <w:rFonts w:ascii="Calibri Light" w:eastAsia="Times New Roman" w:hAnsi="Calibri Light" w:cs="Times New Roman"/>
      <w:b/>
      <w:bCs/>
      <w:i/>
      <w:iCs/>
      <w:sz w:val="28"/>
      <w:szCs w:val="28"/>
    </w:rPr>
  </w:style>
  <w:style w:type="paragraph" w:styleId="Heading3">
    <w:name w:val="heading 3"/>
    <w:basedOn w:val="Normal"/>
    <w:next w:val="Normal"/>
    <w:link w:val="Heading3Char"/>
    <w:uiPriority w:val="9"/>
    <w:unhideWhenUsed/>
    <w:qFormat/>
    <w:rsid w:val="002779AE"/>
    <w:pPr>
      <w:keepNext/>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unhideWhenUsed/>
    <w:qFormat/>
    <w:rsid w:val="002779AE"/>
    <w:pPr>
      <w:keepNext/>
      <w:spacing w:before="240" w:after="60"/>
      <w:outlineLvl w:val="3"/>
    </w:pPr>
    <w:rPr>
      <w:rFonts w:eastAsia="Times New Roman"/>
      <w:b/>
      <w:bCs/>
      <w:sz w:val="28"/>
      <w:szCs w:val="28"/>
    </w:rPr>
  </w:style>
  <w:style w:type="paragraph" w:styleId="Heading5">
    <w:name w:val="heading 5"/>
    <w:basedOn w:val="Normal"/>
    <w:next w:val="Normal"/>
    <w:link w:val="Heading5Char"/>
    <w:qFormat/>
    <w:rsid w:val="00EC4D3A"/>
    <w:pPr>
      <w:keepNext/>
      <w:ind w:left="0" w:firstLine="0"/>
      <w:outlineLvl w:val="4"/>
    </w:pPr>
    <w:rPr>
      <w:rFonts w:eastAsia="Times New Roman" w:cs="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779AE"/>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8F48AE"/>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2779AE"/>
    <w:rPr>
      <w:rFonts w:ascii="Calibri Light" w:eastAsia="Times New Roman" w:hAnsi="Calibri Light" w:cs="Times New Roman"/>
      <w:b/>
      <w:bCs/>
      <w:sz w:val="26"/>
      <w:szCs w:val="26"/>
    </w:rPr>
  </w:style>
  <w:style w:type="character" w:customStyle="1" w:styleId="Heading4Char">
    <w:name w:val="Heading 4 Char"/>
    <w:link w:val="Heading4"/>
    <w:uiPriority w:val="9"/>
    <w:rsid w:val="002779AE"/>
    <w:rPr>
      <w:rFonts w:ascii="Calibri" w:eastAsia="Times New Roman" w:hAnsi="Calibri" w:cs="Arial"/>
      <w:b/>
      <w:bCs/>
      <w:sz w:val="28"/>
      <w:szCs w:val="28"/>
    </w:rPr>
  </w:style>
  <w:style w:type="character" w:customStyle="1" w:styleId="Heading5Char">
    <w:name w:val="Heading 5 Char"/>
    <w:link w:val="Heading5"/>
    <w:rsid w:val="00EC4D3A"/>
    <w:rPr>
      <w:rFonts w:eastAsia="Times New Roman" w:cs="Times New Roman"/>
      <w:i/>
      <w:iCs/>
      <w:color w:val="000000"/>
      <w:sz w:val="24"/>
      <w:szCs w:val="24"/>
    </w:rPr>
  </w:style>
  <w:style w:type="character" w:styleId="Hyperlink">
    <w:name w:val="Hyperlink"/>
    <w:uiPriority w:val="99"/>
    <w:unhideWhenUsed/>
    <w:rsid w:val="0008404E"/>
    <w:rPr>
      <w:color w:val="0000FF"/>
      <w:u w:val="single"/>
    </w:rPr>
  </w:style>
  <w:style w:type="table" w:styleId="TableGrid">
    <w:name w:val="Table Grid"/>
    <w:basedOn w:val="TableNormal"/>
    <w:uiPriority w:val="39"/>
    <w:rsid w:val="00856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48AE"/>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ghr-condition">
    <w:name w:val="ghr-condition"/>
    <w:rsid w:val="008F48AE"/>
  </w:style>
  <w:style w:type="character" w:customStyle="1" w:styleId="nobreak">
    <w:name w:val="nobreak"/>
    <w:rsid w:val="008F48AE"/>
  </w:style>
  <w:style w:type="character" w:customStyle="1" w:styleId="genesymbol">
    <w:name w:val="genesymbol"/>
    <w:rsid w:val="008F48AE"/>
  </w:style>
  <w:style w:type="paragraph" w:customStyle="1" w:styleId="rprt-section-body">
    <w:name w:val="rprt-section-body"/>
    <w:basedOn w:val="Normal"/>
    <w:rsid w:val="002779AE"/>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disease-definition">
    <w:name w:val="disease-definition"/>
    <w:rsid w:val="002779AE"/>
  </w:style>
  <w:style w:type="character" w:customStyle="1" w:styleId="disease-definition-visible">
    <w:name w:val="disease-definition-visible"/>
    <w:rsid w:val="002779AE"/>
  </w:style>
  <w:style w:type="character" w:customStyle="1" w:styleId="disease-definition-more">
    <w:name w:val="disease-definition-more"/>
    <w:rsid w:val="002779AE"/>
  </w:style>
  <w:style w:type="character" w:customStyle="1" w:styleId="no-break">
    <w:name w:val="no-break"/>
    <w:rsid w:val="002779AE"/>
  </w:style>
  <w:style w:type="paragraph" w:customStyle="1" w:styleId="msonormal0">
    <w:name w:val="msonormal"/>
    <w:basedOn w:val="Normal"/>
    <w:rsid w:val="002779AE"/>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label">
    <w:name w:val="label"/>
    <w:rsid w:val="002779AE"/>
  </w:style>
  <w:style w:type="paragraph" w:customStyle="1" w:styleId="nomargin">
    <w:name w:val="no_margin"/>
    <w:basedOn w:val="Normal"/>
    <w:rsid w:val="002779AE"/>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float-caption">
    <w:name w:val="float-caption"/>
    <w:basedOn w:val="Normal"/>
    <w:rsid w:val="002779AE"/>
    <w:pPr>
      <w:spacing w:before="100" w:beforeAutospacing="1" w:after="100" w:afterAutospacing="1"/>
      <w:ind w:left="0"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634">
      <w:bodyDiv w:val="1"/>
      <w:marLeft w:val="0"/>
      <w:marRight w:val="0"/>
      <w:marTop w:val="0"/>
      <w:marBottom w:val="0"/>
      <w:divBdr>
        <w:top w:val="none" w:sz="0" w:space="0" w:color="auto"/>
        <w:left w:val="none" w:sz="0" w:space="0" w:color="auto"/>
        <w:bottom w:val="none" w:sz="0" w:space="0" w:color="auto"/>
        <w:right w:val="none" w:sz="0" w:space="0" w:color="auto"/>
      </w:divBdr>
    </w:div>
    <w:div w:id="78866221">
      <w:bodyDiv w:val="1"/>
      <w:marLeft w:val="0"/>
      <w:marRight w:val="0"/>
      <w:marTop w:val="0"/>
      <w:marBottom w:val="0"/>
      <w:divBdr>
        <w:top w:val="none" w:sz="0" w:space="0" w:color="auto"/>
        <w:left w:val="none" w:sz="0" w:space="0" w:color="auto"/>
        <w:bottom w:val="none" w:sz="0" w:space="0" w:color="auto"/>
        <w:right w:val="none" w:sz="0" w:space="0" w:color="auto"/>
      </w:divBdr>
      <w:divsChild>
        <w:div w:id="48304175">
          <w:marLeft w:val="0"/>
          <w:marRight w:val="0"/>
          <w:marTop w:val="0"/>
          <w:marBottom w:val="0"/>
          <w:divBdr>
            <w:top w:val="none" w:sz="0" w:space="0" w:color="auto"/>
            <w:left w:val="none" w:sz="0" w:space="0" w:color="auto"/>
            <w:bottom w:val="none" w:sz="0" w:space="0" w:color="auto"/>
            <w:right w:val="none" w:sz="0" w:space="0" w:color="auto"/>
          </w:divBdr>
        </w:div>
        <w:div w:id="61832926">
          <w:marLeft w:val="0"/>
          <w:marRight w:val="0"/>
          <w:marTop w:val="0"/>
          <w:marBottom w:val="0"/>
          <w:divBdr>
            <w:top w:val="none" w:sz="0" w:space="0" w:color="auto"/>
            <w:left w:val="none" w:sz="0" w:space="0" w:color="auto"/>
            <w:bottom w:val="none" w:sz="0" w:space="0" w:color="auto"/>
            <w:right w:val="none" w:sz="0" w:space="0" w:color="auto"/>
          </w:divBdr>
        </w:div>
        <w:div w:id="85394905">
          <w:marLeft w:val="0"/>
          <w:marRight w:val="0"/>
          <w:marTop w:val="0"/>
          <w:marBottom w:val="0"/>
          <w:divBdr>
            <w:top w:val="none" w:sz="0" w:space="0" w:color="auto"/>
            <w:left w:val="none" w:sz="0" w:space="0" w:color="auto"/>
            <w:bottom w:val="none" w:sz="0" w:space="0" w:color="auto"/>
            <w:right w:val="none" w:sz="0" w:space="0" w:color="auto"/>
          </w:divBdr>
        </w:div>
        <w:div w:id="220291285">
          <w:marLeft w:val="0"/>
          <w:marRight w:val="0"/>
          <w:marTop w:val="0"/>
          <w:marBottom w:val="0"/>
          <w:divBdr>
            <w:top w:val="none" w:sz="0" w:space="0" w:color="auto"/>
            <w:left w:val="none" w:sz="0" w:space="0" w:color="auto"/>
            <w:bottom w:val="none" w:sz="0" w:space="0" w:color="auto"/>
            <w:right w:val="none" w:sz="0" w:space="0" w:color="auto"/>
          </w:divBdr>
        </w:div>
        <w:div w:id="311568265">
          <w:marLeft w:val="0"/>
          <w:marRight w:val="0"/>
          <w:marTop w:val="0"/>
          <w:marBottom w:val="0"/>
          <w:divBdr>
            <w:top w:val="none" w:sz="0" w:space="0" w:color="auto"/>
            <w:left w:val="none" w:sz="0" w:space="0" w:color="auto"/>
            <w:bottom w:val="none" w:sz="0" w:space="0" w:color="auto"/>
            <w:right w:val="none" w:sz="0" w:space="0" w:color="auto"/>
          </w:divBdr>
        </w:div>
        <w:div w:id="429739580">
          <w:marLeft w:val="0"/>
          <w:marRight w:val="0"/>
          <w:marTop w:val="0"/>
          <w:marBottom w:val="0"/>
          <w:divBdr>
            <w:top w:val="none" w:sz="0" w:space="0" w:color="auto"/>
            <w:left w:val="none" w:sz="0" w:space="0" w:color="auto"/>
            <w:bottom w:val="none" w:sz="0" w:space="0" w:color="auto"/>
            <w:right w:val="none" w:sz="0" w:space="0" w:color="auto"/>
          </w:divBdr>
          <w:divsChild>
            <w:div w:id="194393117">
              <w:marLeft w:val="0"/>
              <w:marRight w:val="0"/>
              <w:marTop w:val="0"/>
              <w:marBottom w:val="0"/>
              <w:divBdr>
                <w:top w:val="none" w:sz="0" w:space="0" w:color="auto"/>
                <w:left w:val="none" w:sz="0" w:space="0" w:color="auto"/>
                <w:bottom w:val="none" w:sz="0" w:space="0" w:color="auto"/>
                <w:right w:val="none" w:sz="0" w:space="0" w:color="auto"/>
              </w:divBdr>
            </w:div>
            <w:div w:id="605041247">
              <w:marLeft w:val="0"/>
              <w:marRight w:val="0"/>
              <w:marTop w:val="0"/>
              <w:marBottom w:val="0"/>
              <w:divBdr>
                <w:top w:val="none" w:sz="0" w:space="0" w:color="auto"/>
                <w:left w:val="none" w:sz="0" w:space="0" w:color="auto"/>
                <w:bottom w:val="none" w:sz="0" w:space="0" w:color="auto"/>
                <w:right w:val="none" w:sz="0" w:space="0" w:color="auto"/>
              </w:divBdr>
            </w:div>
            <w:div w:id="755400134">
              <w:marLeft w:val="0"/>
              <w:marRight w:val="0"/>
              <w:marTop w:val="0"/>
              <w:marBottom w:val="0"/>
              <w:divBdr>
                <w:top w:val="none" w:sz="0" w:space="0" w:color="auto"/>
                <w:left w:val="none" w:sz="0" w:space="0" w:color="auto"/>
                <w:bottom w:val="none" w:sz="0" w:space="0" w:color="auto"/>
                <w:right w:val="none" w:sz="0" w:space="0" w:color="auto"/>
              </w:divBdr>
            </w:div>
            <w:div w:id="804739216">
              <w:marLeft w:val="0"/>
              <w:marRight w:val="0"/>
              <w:marTop w:val="0"/>
              <w:marBottom w:val="0"/>
              <w:divBdr>
                <w:top w:val="none" w:sz="0" w:space="0" w:color="auto"/>
                <w:left w:val="none" w:sz="0" w:space="0" w:color="auto"/>
                <w:bottom w:val="none" w:sz="0" w:space="0" w:color="auto"/>
                <w:right w:val="none" w:sz="0" w:space="0" w:color="auto"/>
              </w:divBdr>
            </w:div>
            <w:div w:id="1098405460">
              <w:marLeft w:val="0"/>
              <w:marRight w:val="0"/>
              <w:marTop w:val="0"/>
              <w:marBottom w:val="0"/>
              <w:divBdr>
                <w:top w:val="none" w:sz="0" w:space="0" w:color="auto"/>
                <w:left w:val="none" w:sz="0" w:space="0" w:color="auto"/>
                <w:bottom w:val="none" w:sz="0" w:space="0" w:color="auto"/>
                <w:right w:val="none" w:sz="0" w:space="0" w:color="auto"/>
              </w:divBdr>
            </w:div>
            <w:div w:id="1290741831">
              <w:marLeft w:val="0"/>
              <w:marRight w:val="0"/>
              <w:marTop w:val="0"/>
              <w:marBottom w:val="0"/>
              <w:divBdr>
                <w:top w:val="none" w:sz="0" w:space="0" w:color="auto"/>
                <w:left w:val="none" w:sz="0" w:space="0" w:color="auto"/>
                <w:bottom w:val="none" w:sz="0" w:space="0" w:color="auto"/>
                <w:right w:val="none" w:sz="0" w:space="0" w:color="auto"/>
              </w:divBdr>
            </w:div>
            <w:div w:id="1397972966">
              <w:marLeft w:val="0"/>
              <w:marRight w:val="0"/>
              <w:marTop w:val="0"/>
              <w:marBottom w:val="0"/>
              <w:divBdr>
                <w:top w:val="none" w:sz="0" w:space="0" w:color="auto"/>
                <w:left w:val="none" w:sz="0" w:space="0" w:color="auto"/>
                <w:bottom w:val="none" w:sz="0" w:space="0" w:color="auto"/>
                <w:right w:val="none" w:sz="0" w:space="0" w:color="auto"/>
              </w:divBdr>
            </w:div>
            <w:div w:id="1886867752">
              <w:marLeft w:val="0"/>
              <w:marRight w:val="0"/>
              <w:marTop w:val="0"/>
              <w:marBottom w:val="0"/>
              <w:divBdr>
                <w:top w:val="none" w:sz="0" w:space="0" w:color="auto"/>
                <w:left w:val="none" w:sz="0" w:space="0" w:color="auto"/>
                <w:bottom w:val="none" w:sz="0" w:space="0" w:color="auto"/>
                <w:right w:val="none" w:sz="0" w:space="0" w:color="auto"/>
              </w:divBdr>
              <w:divsChild>
                <w:div w:id="1761443044">
                  <w:marLeft w:val="0"/>
                  <w:marRight w:val="0"/>
                  <w:marTop w:val="0"/>
                  <w:marBottom w:val="0"/>
                  <w:divBdr>
                    <w:top w:val="none" w:sz="0" w:space="0" w:color="auto"/>
                    <w:left w:val="none" w:sz="0" w:space="0" w:color="auto"/>
                    <w:bottom w:val="none" w:sz="0" w:space="0" w:color="auto"/>
                    <w:right w:val="none" w:sz="0" w:space="0" w:color="auto"/>
                  </w:divBdr>
                  <w:divsChild>
                    <w:div w:id="250092151">
                      <w:marLeft w:val="0"/>
                      <w:marRight w:val="0"/>
                      <w:marTop w:val="0"/>
                      <w:marBottom w:val="0"/>
                      <w:divBdr>
                        <w:top w:val="none" w:sz="0" w:space="0" w:color="auto"/>
                        <w:left w:val="none" w:sz="0" w:space="0" w:color="auto"/>
                        <w:bottom w:val="none" w:sz="0" w:space="0" w:color="auto"/>
                        <w:right w:val="none" w:sz="0" w:space="0" w:color="auto"/>
                      </w:divBdr>
                      <w:divsChild>
                        <w:div w:id="259948088">
                          <w:marLeft w:val="0"/>
                          <w:marRight w:val="0"/>
                          <w:marTop w:val="0"/>
                          <w:marBottom w:val="0"/>
                          <w:divBdr>
                            <w:top w:val="none" w:sz="0" w:space="0" w:color="auto"/>
                            <w:left w:val="none" w:sz="0" w:space="0" w:color="auto"/>
                            <w:bottom w:val="none" w:sz="0" w:space="0" w:color="auto"/>
                            <w:right w:val="none" w:sz="0" w:space="0" w:color="auto"/>
                          </w:divBdr>
                        </w:div>
                        <w:div w:id="13387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4619">
                  <w:marLeft w:val="0"/>
                  <w:marRight w:val="0"/>
                  <w:marTop w:val="0"/>
                  <w:marBottom w:val="0"/>
                  <w:divBdr>
                    <w:top w:val="none" w:sz="0" w:space="0" w:color="auto"/>
                    <w:left w:val="none" w:sz="0" w:space="0" w:color="auto"/>
                    <w:bottom w:val="none" w:sz="0" w:space="0" w:color="auto"/>
                    <w:right w:val="none" w:sz="0" w:space="0" w:color="auto"/>
                  </w:divBdr>
                </w:div>
                <w:div w:id="2086761697">
                  <w:marLeft w:val="0"/>
                  <w:marRight w:val="0"/>
                  <w:marTop w:val="0"/>
                  <w:marBottom w:val="0"/>
                  <w:divBdr>
                    <w:top w:val="none" w:sz="0" w:space="0" w:color="auto"/>
                    <w:left w:val="none" w:sz="0" w:space="0" w:color="auto"/>
                    <w:bottom w:val="none" w:sz="0" w:space="0" w:color="auto"/>
                    <w:right w:val="none" w:sz="0" w:space="0" w:color="auto"/>
                  </w:divBdr>
                </w:div>
              </w:divsChild>
            </w:div>
            <w:div w:id="2084985672">
              <w:marLeft w:val="0"/>
              <w:marRight w:val="0"/>
              <w:marTop w:val="0"/>
              <w:marBottom w:val="0"/>
              <w:divBdr>
                <w:top w:val="none" w:sz="0" w:space="0" w:color="auto"/>
                <w:left w:val="none" w:sz="0" w:space="0" w:color="auto"/>
                <w:bottom w:val="none" w:sz="0" w:space="0" w:color="auto"/>
                <w:right w:val="none" w:sz="0" w:space="0" w:color="auto"/>
              </w:divBdr>
            </w:div>
          </w:divsChild>
        </w:div>
        <w:div w:id="473911574">
          <w:marLeft w:val="0"/>
          <w:marRight w:val="0"/>
          <w:marTop w:val="0"/>
          <w:marBottom w:val="0"/>
          <w:divBdr>
            <w:top w:val="none" w:sz="0" w:space="0" w:color="auto"/>
            <w:left w:val="none" w:sz="0" w:space="0" w:color="auto"/>
            <w:bottom w:val="none" w:sz="0" w:space="0" w:color="auto"/>
            <w:right w:val="none" w:sz="0" w:space="0" w:color="auto"/>
          </w:divBdr>
        </w:div>
        <w:div w:id="612203508">
          <w:marLeft w:val="0"/>
          <w:marRight w:val="0"/>
          <w:marTop w:val="0"/>
          <w:marBottom w:val="0"/>
          <w:divBdr>
            <w:top w:val="none" w:sz="0" w:space="0" w:color="auto"/>
            <w:left w:val="none" w:sz="0" w:space="0" w:color="auto"/>
            <w:bottom w:val="none" w:sz="0" w:space="0" w:color="auto"/>
            <w:right w:val="none" w:sz="0" w:space="0" w:color="auto"/>
          </w:divBdr>
        </w:div>
        <w:div w:id="677317869">
          <w:marLeft w:val="0"/>
          <w:marRight w:val="0"/>
          <w:marTop w:val="0"/>
          <w:marBottom w:val="0"/>
          <w:divBdr>
            <w:top w:val="none" w:sz="0" w:space="0" w:color="auto"/>
            <w:left w:val="none" w:sz="0" w:space="0" w:color="auto"/>
            <w:bottom w:val="none" w:sz="0" w:space="0" w:color="auto"/>
            <w:right w:val="none" w:sz="0" w:space="0" w:color="auto"/>
          </w:divBdr>
        </w:div>
        <w:div w:id="768696958">
          <w:marLeft w:val="0"/>
          <w:marRight w:val="0"/>
          <w:marTop w:val="0"/>
          <w:marBottom w:val="0"/>
          <w:divBdr>
            <w:top w:val="none" w:sz="0" w:space="0" w:color="auto"/>
            <w:left w:val="none" w:sz="0" w:space="0" w:color="auto"/>
            <w:bottom w:val="none" w:sz="0" w:space="0" w:color="auto"/>
            <w:right w:val="none" w:sz="0" w:space="0" w:color="auto"/>
          </w:divBdr>
          <w:divsChild>
            <w:div w:id="382363798">
              <w:marLeft w:val="0"/>
              <w:marRight w:val="0"/>
              <w:marTop w:val="0"/>
              <w:marBottom w:val="0"/>
              <w:divBdr>
                <w:top w:val="none" w:sz="0" w:space="0" w:color="auto"/>
                <w:left w:val="none" w:sz="0" w:space="0" w:color="auto"/>
                <w:bottom w:val="none" w:sz="0" w:space="0" w:color="auto"/>
                <w:right w:val="none" w:sz="0" w:space="0" w:color="auto"/>
              </w:divBdr>
            </w:div>
            <w:div w:id="1733112823">
              <w:marLeft w:val="0"/>
              <w:marRight w:val="0"/>
              <w:marTop w:val="0"/>
              <w:marBottom w:val="0"/>
              <w:divBdr>
                <w:top w:val="none" w:sz="0" w:space="0" w:color="auto"/>
                <w:left w:val="none" w:sz="0" w:space="0" w:color="auto"/>
                <w:bottom w:val="none" w:sz="0" w:space="0" w:color="auto"/>
                <w:right w:val="none" w:sz="0" w:space="0" w:color="auto"/>
              </w:divBdr>
            </w:div>
            <w:div w:id="2058237533">
              <w:marLeft w:val="0"/>
              <w:marRight w:val="0"/>
              <w:marTop w:val="0"/>
              <w:marBottom w:val="0"/>
              <w:divBdr>
                <w:top w:val="none" w:sz="0" w:space="0" w:color="auto"/>
                <w:left w:val="none" w:sz="0" w:space="0" w:color="auto"/>
                <w:bottom w:val="none" w:sz="0" w:space="0" w:color="auto"/>
                <w:right w:val="none" w:sz="0" w:space="0" w:color="auto"/>
              </w:divBdr>
            </w:div>
          </w:divsChild>
        </w:div>
        <w:div w:id="1127166758">
          <w:marLeft w:val="0"/>
          <w:marRight w:val="0"/>
          <w:marTop w:val="0"/>
          <w:marBottom w:val="0"/>
          <w:divBdr>
            <w:top w:val="none" w:sz="0" w:space="0" w:color="auto"/>
            <w:left w:val="none" w:sz="0" w:space="0" w:color="auto"/>
            <w:bottom w:val="none" w:sz="0" w:space="0" w:color="auto"/>
            <w:right w:val="none" w:sz="0" w:space="0" w:color="auto"/>
          </w:divBdr>
        </w:div>
        <w:div w:id="1198471132">
          <w:marLeft w:val="0"/>
          <w:marRight w:val="0"/>
          <w:marTop w:val="0"/>
          <w:marBottom w:val="0"/>
          <w:divBdr>
            <w:top w:val="none" w:sz="0" w:space="0" w:color="auto"/>
            <w:left w:val="none" w:sz="0" w:space="0" w:color="auto"/>
            <w:bottom w:val="none" w:sz="0" w:space="0" w:color="auto"/>
            <w:right w:val="none" w:sz="0" w:space="0" w:color="auto"/>
          </w:divBdr>
          <w:divsChild>
            <w:div w:id="1162312385">
              <w:marLeft w:val="0"/>
              <w:marRight w:val="0"/>
              <w:marTop w:val="0"/>
              <w:marBottom w:val="0"/>
              <w:divBdr>
                <w:top w:val="none" w:sz="0" w:space="0" w:color="auto"/>
                <w:left w:val="none" w:sz="0" w:space="0" w:color="auto"/>
                <w:bottom w:val="none" w:sz="0" w:space="0" w:color="auto"/>
                <w:right w:val="none" w:sz="0" w:space="0" w:color="auto"/>
              </w:divBdr>
            </w:div>
            <w:div w:id="1649092753">
              <w:marLeft w:val="0"/>
              <w:marRight w:val="0"/>
              <w:marTop w:val="0"/>
              <w:marBottom w:val="0"/>
              <w:divBdr>
                <w:top w:val="none" w:sz="0" w:space="0" w:color="auto"/>
                <w:left w:val="none" w:sz="0" w:space="0" w:color="auto"/>
                <w:bottom w:val="none" w:sz="0" w:space="0" w:color="auto"/>
                <w:right w:val="none" w:sz="0" w:space="0" w:color="auto"/>
              </w:divBdr>
            </w:div>
            <w:div w:id="1982419629">
              <w:marLeft w:val="0"/>
              <w:marRight w:val="0"/>
              <w:marTop w:val="0"/>
              <w:marBottom w:val="0"/>
              <w:divBdr>
                <w:top w:val="none" w:sz="0" w:space="0" w:color="auto"/>
                <w:left w:val="none" w:sz="0" w:space="0" w:color="auto"/>
                <w:bottom w:val="none" w:sz="0" w:space="0" w:color="auto"/>
                <w:right w:val="none" w:sz="0" w:space="0" w:color="auto"/>
              </w:divBdr>
            </w:div>
          </w:divsChild>
        </w:div>
        <w:div w:id="1271158221">
          <w:marLeft w:val="0"/>
          <w:marRight w:val="0"/>
          <w:marTop w:val="0"/>
          <w:marBottom w:val="0"/>
          <w:divBdr>
            <w:top w:val="none" w:sz="0" w:space="0" w:color="auto"/>
            <w:left w:val="none" w:sz="0" w:space="0" w:color="auto"/>
            <w:bottom w:val="none" w:sz="0" w:space="0" w:color="auto"/>
            <w:right w:val="none" w:sz="0" w:space="0" w:color="auto"/>
          </w:divBdr>
        </w:div>
        <w:div w:id="1323123214">
          <w:marLeft w:val="0"/>
          <w:marRight w:val="0"/>
          <w:marTop w:val="0"/>
          <w:marBottom w:val="0"/>
          <w:divBdr>
            <w:top w:val="none" w:sz="0" w:space="0" w:color="auto"/>
            <w:left w:val="none" w:sz="0" w:space="0" w:color="auto"/>
            <w:bottom w:val="none" w:sz="0" w:space="0" w:color="auto"/>
            <w:right w:val="none" w:sz="0" w:space="0" w:color="auto"/>
          </w:divBdr>
        </w:div>
        <w:div w:id="1372148343">
          <w:marLeft w:val="0"/>
          <w:marRight w:val="0"/>
          <w:marTop w:val="0"/>
          <w:marBottom w:val="0"/>
          <w:divBdr>
            <w:top w:val="none" w:sz="0" w:space="0" w:color="auto"/>
            <w:left w:val="none" w:sz="0" w:space="0" w:color="auto"/>
            <w:bottom w:val="none" w:sz="0" w:space="0" w:color="auto"/>
            <w:right w:val="none" w:sz="0" w:space="0" w:color="auto"/>
          </w:divBdr>
        </w:div>
        <w:div w:id="1372460848">
          <w:marLeft w:val="0"/>
          <w:marRight w:val="0"/>
          <w:marTop w:val="0"/>
          <w:marBottom w:val="0"/>
          <w:divBdr>
            <w:top w:val="none" w:sz="0" w:space="0" w:color="auto"/>
            <w:left w:val="none" w:sz="0" w:space="0" w:color="auto"/>
            <w:bottom w:val="none" w:sz="0" w:space="0" w:color="auto"/>
            <w:right w:val="none" w:sz="0" w:space="0" w:color="auto"/>
          </w:divBdr>
        </w:div>
        <w:div w:id="1416826391">
          <w:marLeft w:val="0"/>
          <w:marRight w:val="0"/>
          <w:marTop w:val="0"/>
          <w:marBottom w:val="0"/>
          <w:divBdr>
            <w:top w:val="none" w:sz="0" w:space="0" w:color="auto"/>
            <w:left w:val="none" w:sz="0" w:space="0" w:color="auto"/>
            <w:bottom w:val="none" w:sz="0" w:space="0" w:color="auto"/>
            <w:right w:val="none" w:sz="0" w:space="0" w:color="auto"/>
          </w:divBdr>
        </w:div>
        <w:div w:id="1508594477">
          <w:marLeft w:val="0"/>
          <w:marRight w:val="0"/>
          <w:marTop w:val="0"/>
          <w:marBottom w:val="0"/>
          <w:divBdr>
            <w:top w:val="none" w:sz="0" w:space="0" w:color="auto"/>
            <w:left w:val="none" w:sz="0" w:space="0" w:color="auto"/>
            <w:bottom w:val="none" w:sz="0" w:space="0" w:color="auto"/>
            <w:right w:val="none" w:sz="0" w:space="0" w:color="auto"/>
          </w:divBdr>
        </w:div>
        <w:div w:id="1597324344">
          <w:marLeft w:val="0"/>
          <w:marRight w:val="0"/>
          <w:marTop w:val="0"/>
          <w:marBottom w:val="0"/>
          <w:divBdr>
            <w:top w:val="none" w:sz="0" w:space="0" w:color="auto"/>
            <w:left w:val="none" w:sz="0" w:space="0" w:color="auto"/>
            <w:bottom w:val="none" w:sz="0" w:space="0" w:color="auto"/>
            <w:right w:val="none" w:sz="0" w:space="0" w:color="auto"/>
          </w:divBdr>
          <w:divsChild>
            <w:div w:id="150869921">
              <w:marLeft w:val="0"/>
              <w:marRight w:val="0"/>
              <w:marTop w:val="0"/>
              <w:marBottom w:val="0"/>
              <w:divBdr>
                <w:top w:val="none" w:sz="0" w:space="0" w:color="auto"/>
                <w:left w:val="none" w:sz="0" w:space="0" w:color="auto"/>
                <w:bottom w:val="none" w:sz="0" w:space="0" w:color="auto"/>
                <w:right w:val="none" w:sz="0" w:space="0" w:color="auto"/>
              </w:divBdr>
            </w:div>
            <w:div w:id="427502228">
              <w:marLeft w:val="0"/>
              <w:marRight w:val="0"/>
              <w:marTop w:val="0"/>
              <w:marBottom w:val="0"/>
              <w:divBdr>
                <w:top w:val="none" w:sz="0" w:space="0" w:color="auto"/>
                <w:left w:val="none" w:sz="0" w:space="0" w:color="auto"/>
                <w:bottom w:val="none" w:sz="0" w:space="0" w:color="auto"/>
                <w:right w:val="none" w:sz="0" w:space="0" w:color="auto"/>
              </w:divBdr>
            </w:div>
            <w:div w:id="496769560">
              <w:marLeft w:val="0"/>
              <w:marRight w:val="0"/>
              <w:marTop w:val="0"/>
              <w:marBottom w:val="0"/>
              <w:divBdr>
                <w:top w:val="none" w:sz="0" w:space="0" w:color="auto"/>
                <w:left w:val="none" w:sz="0" w:space="0" w:color="auto"/>
                <w:bottom w:val="none" w:sz="0" w:space="0" w:color="auto"/>
                <w:right w:val="none" w:sz="0" w:space="0" w:color="auto"/>
              </w:divBdr>
            </w:div>
            <w:div w:id="1946376772">
              <w:marLeft w:val="0"/>
              <w:marRight w:val="0"/>
              <w:marTop w:val="0"/>
              <w:marBottom w:val="0"/>
              <w:divBdr>
                <w:top w:val="none" w:sz="0" w:space="0" w:color="auto"/>
                <w:left w:val="none" w:sz="0" w:space="0" w:color="auto"/>
                <w:bottom w:val="none" w:sz="0" w:space="0" w:color="auto"/>
                <w:right w:val="none" w:sz="0" w:space="0" w:color="auto"/>
              </w:divBdr>
            </w:div>
            <w:div w:id="2057123199">
              <w:marLeft w:val="0"/>
              <w:marRight w:val="0"/>
              <w:marTop w:val="0"/>
              <w:marBottom w:val="0"/>
              <w:divBdr>
                <w:top w:val="none" w:sz="0" w:space="0" w:color="auto"/>
                <w:left w:val="none" w:sz="0" w:space="0" w:color="auto"/>
                <w:bottom w:val="none" w:sz="0" w:space="0" w:color="auto"/>
                <w:right w:val="none" w:sz="0" w:space="0" w:color="auto"/>
              </w:divBdr>
            </w:div>
          </w:divsChild>
        </w:div>
        <w:div w:id="1719665593">
          <w:marLeft w:val="0"/>
          <w:marRight w:val="0"/>
          <w:marTop w:val="0"/>
          <w:marBottom w:val="0"/>
          <w:divBdr>
            <w:top w:val="none" w:sz="0" w:space="0" w:color="auto"/>
            <w:left w:val="none" w:sz="0" w:space="0" w:color="auto"/>
            <w:bottom w:val="none" w:sz="0" w:space="0" w:color="auto"/>
            <w:right w:val="none" w:sz="0" w:space="0" w:color="auto"/>
          </w:divBdr>
          <w:divsChild>
            <w:div w:id="258872227">
              <w:marLeft w:val="0"/>
              <w:marRight w:val="0"/>
              <w:marTop w:val="0"/>
              <w:marBottom w:val="0"/>
              <w:divBdr>
                <w:top w:val="none" w:sz="0" w:space="0" w:color="auto"/>
                <w:left w:val="none" w:sz="0" w:space="0" w:color="auto"/>
                <w:bottom w:val="none" w:sz="0" w:space="0" w:color="auto"/>
                <w:right w:val="none" w:sz="0" w:space="0" w:color="auto"/>
              </w:divBdr>
            </w:div>
            <w:div w:id="556627760">
              <w:marLeft w:val="0"/>
              <w:marRight w:val="0"/>
              <w:marTop w:val="0"/>
              <w:marBottom w:val="0"/>
              <w:divBdr>
                <w:top w:val="none" w:sz="0" w:space="0" w:color="auto"/>
                <w:left w:val="none" w:sz="0" w:space="0" w:color="auto"/>
                <w:bottom w:val="none" w:sz="0" w:space="0" w:color="auto"/>
                <w:right w:val="none" w:sz="0" w:space="0" w:color="auto"/>
              </w:divBdr>
            </w:div>
            <w:div w:id="591594724">
              <w:marLeft w:val="0"/>
              <w:marRight w:val="0"/>
              <w:marTop w:val="0"/>
              <w:marBottom w:val="0"/>
              <w:divBdr>
                <w:top w:val="none" w:sz="0" w:space="0" w:color="auto"/>
                <w:left w:val="none" w:sz="0" w:space="0" w:color="auto"/>
                <w:bottom w:val="none" w:sz="0" w:space="0" w:color="auto"/>
                <w:right w:val="none" w:sz="0" w:space="0" w:color="auto"/>
              </w:divBdr>
            </w:div>
            <w:div w:id="1774593486">
              <w:marLeft w:val="0"/>
              <w:marRight w:val="0"/>
              <w:marTop w:val="0"/>
              <w:marBottom w:val="0"/>
              <w:divBdr>
                <w:top w:val="none" w:sz="0" w:space="0" w:color="auto"/>
                <w:left w:val="none" w:sz="0" w:space="0" w:color="auto"/>
                <w:bottom w:val="none" w:sz="0" w:space="0" w:color="auto"/>
                <w:right w:val="none" w:sz="0" w:space="0" w:color="auto"/>
              </w:divBdr>
            </w:div>
          </w:divsChild>
        </w:div>
        <w:div w:id="1742215567">
          <w:marLeft w:val="0"/>
          <w:marRight w:val="0"/>
          <w:marTop w:val="0"/>
          <w:marBottom w:val="0"/>
          <w:divBdr>
            <w:top w:val="none" w:sz="0" w:space="0" w:color="auto"/>
            <w:left w:val="none" w:sz="0" w:space="0" w:color="auto"/>
            <w:bottom w:val="none" w:sz="0" w:space="0" w:color="auto"/>
            <w:right w:val="none" w:sz="0" w:space="0" w:color="auto"/>
          </w:divBdr>
          <w:divsChild>
            <w:div w:id="794560815">
              <w:marLeft w:val="0"/>
              <w:marRight w:val="0"/>
              <w:marTop w:val="0"/>
              <w:marBottom w:val="0"/>
              <w:divBdr>
                <w:top w:val="none" w:sz="0" w:space="0" w:color="auto"/>
                <w:left w:val="none" w:sz="0" w:space="0" w:color="auto"/>
                <w:bottom w:val="none" w:sz="0" w:space="0" w:color="auto"/>
                <w:right w:val="none" w:sz="0" w:space="0" w:color="auto"/>
              </w:divBdr>
              <w:divsChild>
                <w:div w:id="222911893">
                  <w:marLeft w:val="0"/>
                  <w:marRight w:val="0"/>
                  <w:marTop w:val="0"/>
                  <w:marBottom w:val="0"/>
                  <w:divBdr>
                    <w:top w:val="none" w:sz="0" w:space="0" w:color="auto"/>
                    <w:left w:val="none" w:sz="0" w:space="0" w:color="auto"/>
                    <w:bottom w:val="none" w:sz="0" w:space="0" w:color="auto"/>
                    <w:right w:val="none" w:sz="0" w:space="0" w:color="auto"/>
                  </w:divBdr>
                  <w:divsChild>
                    <w:div w:id="30765191">
                      <w:marLeft w:val="0"/>
                      <w:marRight w:val="0"/>
                      <w:marTop w:val="0"/>
                      <w:marBottom w:val="0"/>
                      <w:divBdr>
                        <w:top w:val="none" w:sz="0" w:space="0" w:color="auto"/>
                        <w:left w:val="none" w:sz="0" w:space="0" w:color="auto"/>
                        <w:bottom w:val="none" w:sz="0" w:space="0" w:color="auto"/>
                        <w:right w:val="none" w:sz="0" w:space="0" w:color="auto"/>
                      </w:divBdr>
                      <w:divsChild>
                        <w:div w:id="496728242">
                          <w:marLeft w:val="0"/>
                          <w:marRight w:val="0"/>
                          <w:marTop w:val="0"/>
                          <w:marBottom w:val="0"/>
                          <w:divBdr>
                            <w:top w:val="none" w:sz="0" w:space="0" w:color="auto"/>
                            <w:left w:val="none" w:sz="0" w:space="0" w:color="auto"/>
                            <w:bottom w:val="none" w:sz="0" w:space="0" w:color="auto"/>
                            <w:right w:val="none" w:sz="0" w:space="0" w:color="auto"/>
                          </w:divBdr>
                        </w:div>
                        <w:div w:id="1469929838">
                          <w:marLeft w:val="0"/>
                          <w:marRight w:val="0"/>
                          <w:marTop w:val="0"/>
                          <w:marBottom w:val="0"/>
                          <w:divBdr>
                            <w:top w:val="none" w:sz="0" w:space="0" w:color="auto"/>
                            <w:left w:val="none" w:sz="0" w:space="0" w:color="auto"/>
                            <w:bottom w:val="none" w:sz="0" w:space="0" w:color="auto"/>
                            <w:right w:val="none" w:sz="0" w:space="0" w:color="auto"/>
                          </w:divBdr>
                        </w:div>
                        <w:div w:id="1948926191">
                          <w:marLeft w:val="0"/>
                          <w:marRight w:val="0"/>
                          <w:marTop w:val="0"/>
                          <w:marBottom w:val="0"/>
                          <w:divBdr>
                            <w:top w:val="none" w:sz="0" w:space="0" w:color="auto"/>
                            <w:left w:val="none" w:sz="0" w:space="0" w:color="auto"/>
                            <w:bottom w:val="none" w:sz="0" w:space="0" w:color="auto"/>
                            <w:right w:val="none" w:sz="0" w:space="0" w:color="auto"/>
                          </w:divBdr>
                        </w:div>
                        <w:div w:id="20812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3312">
                  <w:marLeft w:val="0"/>
                  <w:marRight w:val="0"/>
                  <w:marTop w:val="0"/>
                  <w:marBottom w:val="0"/>
                  <w:divBdr>
                    <w:top w:val="none" w:sz="0" w:space="0" w:color="auto"/>
                    <w:left w:val="none" w:sz="0" w:space="0" w:color="auto"/>
                    <w:bottom w:val="none" w:sz="0" w:space="0" w:color="auto"/>
                    <w:right w:val="none" w:sz="0" w:space="0" w:color="auto"/>
                  </w:divBdr>
                </w:div>
                <w:div w:id="793720094">
                  <w:marLeft w:val="0"/>
                  <w:marRight w:val="0"/>
                  <w:marTop w:val="0"/>
                  <w:marBottom w:val="0"/>
                  <w:divBdr>
                    <w:top w:val="none" w:sz="0" w:space="0" w:color="auto"/>
                    <w:left w:val="none" w:sz="0" w:space="0" w:color="auto"/>
                    <w:bottom w:val="none" w:sz="0" w:space="0" w:color="auto"/>
                    <w:right w:val="none" w:sz="0" w:space="0" w:color="auto"/>
                  </w:divBdr>
                  <w:divsChild>
                    <w:div w:id="180241807">
                      <w:marLeft w:val="0"/>
                      <w:marRight w:val="0"/>
                      <w:marTop w:val="0"/>
                      <w:marBottom w:val="0"/>
                      <w:divBdr>
                        <w:top w:val="none" w:sz="0" w:space="0" w:color="auto"/>
                        <w:left w:val="none" w:sz="0" w:space="0" w:color="auto"/>
                        <w:bottom w:val="none" w:sz="0" w:space="0" w:color="auto"/>
                        <w:right w:val="none" w:sz="0" w:space="0" w:color="auto"/>
                      </w:divBdr>
                    </w:div>
                    <w:div w:id="273178477">
                      <w:marLeft w:val="0"/>
                      <w:marRight w:val="0"/>
                      <w:marTop w:val="0"/>
                      <w:marBottom w:val="0"/>
                      <w:divBdr>
                        <w:top w:val="none" w:sz="0" w:space="0" w:color="auto"/>
                        <w:left w:val="none" w:sz="0" w:space="0" w:color="auto"/>
                        <w:bottom w:val="none" w:sz="0" w:space="0" w:color="auto"/>
                        <w:right w:val="none" w:sz="0" w:space="0" w:color="auto"/>
                      </w:divBdr>
                    </w:div>
                    <w:div w:id="346642910">
                      <w:marLeft w:val="0"/>
                      <w:marRight w:val="0"/>
                      <w:marTop w:val="0"/>
                      <w:marBottom w:val="0"/>
                      <w:divBdr>
                        <w:top w:val="none" w:sz="0" w:space="0" w:color="auto"/>
                        <w:left w:val="none" w:sz="0" w:space="0" w:color="auto"/>
                        <w:bottom w:val="none" w:sz="0" w:space="0" w:color="auto"/>
                        <w:right w:val="none" w:sz="0" w:space="0" w:color="auto"/>
                      </w:divBdr>
                    </w:div>
                    <w:div w:id="497963097">
                      <w:marLeft w:val="0"/>
                      <w:marRight w:val="0"/>
                      <w:marTop w:val="0"/>
                      <w:marBottom w:val="0"/>
                      <w:divBdr>
                        <w:top w:val="none" w:sz="0" w:space="0" w:color="auto"/>
                        <w:left w:val="none" w:sz="0" w:space="0" w:color="auto"/>
                        <w:bottom w:val="none" w:sz="0" w:space="0" w:color="auto"/>
                        <w:right w:val="none" w:sz="0" w:space="0" w:color="auto"/>
                      </w:divBdr>
                    </w:div>
                    <w:div w:id="616639191">
                      <w:marLeft w:val="0"/>
                      <w:marRight w:val="0"/>
                      <w:marTop w:val="0"/>
                      <w:marBottom w:val="0"/>
                      <w:divBdr>
                        <w:top w:val="none" w:sz="0" w:space="0" w:color="auto"/>
                        <w:left w:val="none" w:sz="0" w:space="0" w:color="auto"/>
                        <w:bottom w:val="none" w:sz="0" w:space="0" w:color="auto"/>
                        <w:right w:val="none" w:sz="0" w:space="0" w:color="auto"/>
                      </w:divBdr>
                    </w:div>
                    <w:div w:id="757141238">
                      <w:marLeft w:val="0"/>
                      <w:marRight w:val="0"/>
                      <w:marTop w:val="0"/>
                      <w:marBottom w:val="0"/>
                      <w:divBdr>
                        <w:top w:val="none" w:sz="0" w:space="0" w:color="auto"/>
                        <w:left w:val="none" w:sz="0" w:space="0" w:color="auto"/>
                        <w:bottom w:val="none" w:sz="0" w:space="0" w:color="auto"/>
                        <w:right w:val="none" w:sz="0" w:space="0" w:color="auto"/>
                      </w:divBdr>
                    </w:div>
                    <w:div w:id="770011426">
                      <w:marLeft w:val="0"/>
                      <w:marRight w:val="0"/>
                      <w:marTop w:val="0"/>
                      <w:marBottom w:val="0"/>
                      <w:divBdr>
                        <w:top w:val="none" w:sz="0" w:space="0" w:color="auto"/>
                        <w:left w:val="none" w:sz="0" w:space="0" w:color="auto"/>
                        <w:bottom w:val="none" w:sz="0" w:space="0" w:color="auto"/>
                        <w:right w:val="none" w:sz="0" w:space="0" w:color="auto"/>
                      </w:divBdr>
                    </w:div>
                    <w:div w:id="1006251893">
                      <w:marLeft w:val="0"/>
                      <w:marRight w:val="0"/>
                      <w:marTop w:val="0"/>
                      <w:marBottom w:val="0"/>
                      <w:divBdr>
                        <w:top w:val="none" w:sz="0" w:space="0" w:color="auto"/>
                        <w:left w:val="none" w:sz="0" w:space="0" w:color="auto"/>
                        <w:bottom w:val="none" w:sz="0" w:space="0" w:color="auto"/>
                        <w:right w:val="none" w:sz="0" w:space="0" w:color="auto"/>
                      </w:divBdr>
                    </w:div>
                    <w:div w:id="1250315198">
                      <w:marLeft w:val="0"/>
                      <w:marRight w:val="0"/>
                      <w:marTop w:val="0"/>
                      <w:marBottom w:val="0"/>
                      <w:divBdr>
                        <w:top w:val="none" w:sz="0" w:space="0" w:color="auto"/>
                        <w:left w:val="none" w:sz="0" w:space="0" w:color="auto"/>
                        <w:bottom w:val="none" w:sz="0" w:space="0" w:color="auto"/>
                        <w:right w:val="none" w:sz="0" w:space="0" w:color="auto"/>
                      </w:divBdr>
                    </w:div>
                    <w:div w:id="1264611795">
                      <w:marLeft w:val="0"/>
                      <w:marRight w:val="0"/>
                      <w:marTop w:val="0"/>
                      <w:marBottom w:val="0"/>
                      <w:divBdr>
                        <w:top w:val="none" w:sz="0" w:space="0" w:color="auto"/>
                        <w:left w:val="none" w:sz="0" w:space="0" w:color="auto"/>
                        <w:bottom w:val="none" w:sz="0" w:space="0" w:color="auto"/>
                        <w:right w:val="none" w:sz="0" w:space="0" w:color="auto"/>
                      </w:divBdr>
                    </w:div>
                    <w:div w:id="1319067355">
                      <w:marLeft w:val="0"/>
                      <w:marRight w:val="0"/>
                      <w:marTop w:val="0"/>
                      <w:marBottom w:val="0"/>
                      <w:divBdr>
                        <w:top w:val="none" w:sz="0" w:space="0" w:color="auto"/>
                        <w:left w:val="none" w:sz="0" w:space="0" w:color="auto"/>
                        <w:bottom w:val="none" w:sz="0" w:space="0" w:color="auto"/>
                        <w:right w:val="none" w:sz="0" w:space="0" w:color="auto"/>
                      </w:divBdr>
                    </w:div>
                    <w:div w:id="1328172953">
                      <w:marLeft w:val="0"/>
                      <w:marRight w:val="0"/>
                      <w:marTop w:val="0"/>
                      <w:marBottom w:val="0"/>
                      <w:divBdr>
                        <w:top w:val="none" w:sz="0" w:space="0" w:color="auto"/>
                        <w:left w:val="none" w:sz="0" w:space="0" w:color="auto"/>
                        <w:bottom w:val="none" w:sz="0" w:space="0" w:color="auto"/>
                        <w:right w:val="none" w:sz="0" w:space="0" w:color="auto"/>
                      </w:divBdr>
                    </w:div>
                    <w:div w:id="1339847690">
                      <w:marLeft w:val="0"/>
                      <w:marRight w:val="0"/>
                      <w:marTop w:val="0"/>
                      <w:marBottom w:val="0"/>
                      <w:divBdr>
                        <w:top w:val="none" w:sz="0" w:space="0" w:color="auto"/>
                        <w:left w:val="none" w:sz="0" w:space="0" w:color="auto"/>
                        <w:bottom w:val="none" w:sz="0" w:space="0" w:color="auto"/>
                        <w:right w:val="none" w:sz="0" w:space="0" w:color="auto"/>
                      </w:divBdr>
                    </w:div>
                    <w:div w:id="1461269862">
                      <w:marLeft w:val="0"/>
                      <w:marRight w:val="0"/>
                      <w:marTop w:val="0"/>
                      <w:marBottom w:val="0"/>
                      <w:divBdr>
                        <w:top w:val="none" w:sz="0" w:space="0" w:color="auto"/>
                        <w:left w:val="none" w:sz="0" w:space="0" w:color="auto"/>
                        <w:bottom w:val="none" w:sz="0" w:space="0" w:color="auto"/>
                        <w:right w:val="none" w:sz="0" w:space="0" w:color="auto"/>
                      </w:divBdr>
                    </w:div>
                    <w:div w:id="18708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3756">
              <w:marLeft w:val="0"/>
              <w:marRight w:val="0"/>
              <w:marTop w:val="0"/>
              <w:marBottom w:val="0"/>
              <w:divBdr>
                <w:top w:val="none" w:sz="0" w:space="0" w:color="auto"/>
                <w:left w:val="none" w:sz="0" w:space="0" w:color="auto"/>
                <w:bottom w:val="none" w:sz="0" w:space="0" w:color="auto"/>
                <w:right w:val="none" w:sz="0" w:space="0" w:color="auto"/>
              </w:divBdr>
              <w:divsChild>
                <w:div w:id="25722168">
                  <w:marLeft w:val="0"/>
                  <w:marRight w:val="0"/>
                  <w:marTop w:val="0"/>
                  <w:marBottom w:val="0"/>
                  <w:divBdr>
                    <w:top w:val="none" w:sz="0" w:space="0" w:color="auto"/>
                    <w:left w:val="none" w:sz="0" w:space="0" w:color="auto"/>
                    <w:bottom w:val="none" w:sz="0" w:space="0" w:color="auto"/>
                    <w:right w:val="none" w:sz="0" w:space="0" w:color="auto"/>
                  </w:divBdr>
                </w:div>
                <w:div w:id="107284384">
                  <w:marLeft w:val="0"/>
                  <w:marRight w:val="0"/>
                  <w:marTop w:val="0"/>
                  <w:marBottom w:val="0"/>
                  <w:divBdr>
                    <w:top w:val="none" w:sz="0" w:space="0" w:color="auto"/>
                    <w:left w:val="none" w:sz="0" w:space="0" w:color="auto"/>
                    <w:bottom w:val="none" w:sz="0" w:space="0" w:color="auto"/>
                    <w:right w:val="none" w:sz="0" w:space="0" w:color="auto"/>
                  </w:divBdr>
                </w:div>
                <w:div w:id="144592169">
                  <w:marLeft w:val="0"/>
                  <w:marRight w:val="0"/>
                  <w:marTop w:val="0"/>
                  <w:marBottom w:val="0"/>
                  <w:divBdr>
                    <w:top w:val="none" w:sz="0" w:space="0" w:color="auto"/>
                    <w:left w:val="none" w:sz="0" w:space="0" w:color="auto"/>
                    <w:bottom w:val="none" w:sz="0" w:space="0" w:color="auto"/>
                    <w:right w:val="none" w:sz="0" w:space="0" w:color="auto"/>
                  </w:divBdr>
                </w:div>
                <w:div w:id="169566265">
                  <w:marLeft w:val="0"/>
                  <w:marRight w:val="0"/>
                  <w:marTop w:val="0"/>
                  <w:marBottom w:val="0"/>
                  <w:divBdr>
                    <w:top w:val="none" w:sz="0" w:space="0" w:color="auto"/>
                    <w:left w:val="none" w:sz="0" w:space="0" w:color="auto"/>
                    <w:bottom w:val="none" w:sz="0" w:space="0" w:color="auto"/>
                    <w:right w:val="none" w:sz="0" w:space="0" w:color="auto"/>
                  </w:divBdr>
                </w:div>
                <w:div w:id="179513231">
                  <w:marLeft w:val="0"/>
                  <w:marRight w:val="0"/>
                  <w:marTop w:val="0"/>
                  <w:marBottom w:val="0"/>
                  <w:divBdr>
                    <w:top w:val="none" w:sz="0" w:space="0" w:color="auto"/>
                    <w:left w:val="none" w:sz="0" w:space="0" w:color="auto"/>
                    <w:bottom w:val="none" w:sz="0" w:space="0" w:color="auto"/>
                    <w:right w:val="none" w:sz="0" w:space="0" w:color="auto"/>
                  </w:divBdr>
                </w:div>
                <w:div w:id="233514832">
                  <w:marLeft w:val="0"/>
                  <w:marRight w:val="0"/>
                  <w:marTop w:val="0"/>
                  <w:marBottom w:val="0"/>
                  <w:divBdr>
                    <w:top w:val="none" w:sz="0" w:space="0" w:color="auto"/>
                    <w:left w:val="none" w:sz="0" w:space="0" w:color="auto"/>
                    <w:bottom w:val="none" w:sz="0" w:space="0" w:color="auto"/>
                    <w:right w:val="none" w:sz="0" w:space="0" w:color="auto"/>
                  </w:divBdr>
                </w:div>
                <w:div w:id="340011091">
                  <w:marLeft w:val="0"/>
                  <w:marRight w:val="0"/>
                  <w:marTop w:val="0"/>
                  <w:marBottom w:val="0"/>
                  <w:divBdr>
                    <w:top w:val="none" w:sz="0" w:space="0" w:color="auto"/>
                    <w:left w:val="none" w:sz="0" w:space="0" w:color="auto"/>
                    <w:bottom w:val="none" w:sz="0" w:space="0" w:color="auto"/>
                    <w:right w:val="none" w:sz="0" w:space="0" w:color="auto"/>
                  </w:divBdr>
                </w:div>
                <w:div w:id="346443006">
                  <w:marLeft w:val="0"/>
                  <w:marRight w:val="0"/>
                  <w:marTop w:val="0"/>
                  <w:marBottom w:val="0"/>
                  <w:divBdr>
                    <w:top w:val="none" w:sz="0" w:space="0" w:color="auto"/>
                    <w:left w:val="none" w:sz="0" w:space="0" w:color="auto"/>
                    <w:bottom w:val="none" w:sz="0" w:space="0" w:color="auto"/>
                    <w:right w:val="none" w:sz="0" w:space="0" w:color="auto"/>
                  </w:divBdr>
                </w:div>
                <w:div w:id="431710744">
                  <w:marLeft w:val="0"/>
                  <w:marRight w:val="0"/>
                  <w:marTop w:val="0"/>
                  <w:marBottom w:val="0"/>
                  <w:divBdr>
                    <w:top w:val="none" w:sz="0" w:space="0" w:color="auto"/>
                    <w:left w:val="none" w:sz="0" w:space="0" w:color="auto"/>
                    <w:bottom w:val="none" w:sz="0" w:space="0" w:color="auto"/>
                    <w:right w:val="none" w:sz="0" w:space="0" w:color="auto"/>
                  </w:divBdr>
                </w:div>
                <w:div w:id="520242988">
                  <w:marLeft w:val="0"/>
                  <w:marRight w:val="0"/>
                  <w:marTop w:val="0"/>
                  <w:marBottom w:val="0"/>
                  <w:divBdr>
                    <w:top w:val="none" w:sz="0" w:space="0" w:color="auto"/>
                    <w:left w:val="none" w:sz="0" w:space="0" w:color="auto"/>
                    <w:bottom w:val="none" w:sz="0" w:space="0" w:color="auto"/>
                    <w:right w:val="none" w:sz="0" w:space="0" w:color="auto"/>
                  </w:divBdr>
                </w:div>
                <w:div w:id="532570934">
                  <w:marLeft w:val="0"/>
                  <w:marRight w:val="0"/>
                  <w:marTop w:val="0"/>
                  <w:marBottom w:val="0"/>
                  <w:divBdr>
                    <w:top w:val="none" w:sz="0" w:space="0" w:color="auto"/>
                    <w:left w:val="none" w:sz="0" w:space="0" w:color="auto"/>
                    <w:bottom w:val="none" w:sz="0" w:space="0" w:color="auto"/>
                    <w:right w:val="none" w:sz="0" w:space="0" w:color="auto"/>
                  </w:divBdr>
                </w:div>
                <w:div w:id="554269785">
                  <w:marLeft w:val="0"/>
                  <w:marRight w:val="0"/>
                  <w:marTop w:val="0"/>
                  <w:marBottom w:val="0"/>
                  <w:divBdr>
                    <w:top w:val="none" w:sz="0" w:space="0" w:color="auto"/>
                    <w:left w:val="none" w:sz="0" w:space="0" w:color="auto"/>
                    <w:bottom w:val="none" w:sz="0" w:space="0" w:color="auto"/>
                    <w:right w:val="none" w:sz="0" w:space="0" w:color="auto"/>
                  </w:divBdr>
                </w:div>
                <w:div w:id="561715965">
                  <w:marLeft w:val="0"/>
                  <w:marRight w:val="0"/>
                  <w:marTop w:val="0"/>
                  <w:marBottom w:val="0"/>
                  <w:divBdr>
                    <w:top w:val="none" w:sz="0" w:space="0" w:color="auto"/>
                    <w:left w:val="none" w:sz="0" w:space="0" w:color="auto"/>
                    <w:bottom w:val="none" w:sz="0" w:space="0" w:color="auto"/>
                    <w:right w:val="none" w:sz="0" w:space="0" w:color="auto"/>
                  </w:divBdr>
                </w:div>
                <w:div w:id="741753411">
                  <w:marLeft w:val="0"/>
                  <w:marRight w:val="0"/>
                  <w:marTop w:val="0"/>
                  <w:marBottom w:val="0"/>
                  <w:divBdr>
                    <w:top w:val="none" w:sz="0" w:space="0" w:color="auto"/>
                    <w:left w:val="none" w:sz="0" w:space="0" w:color="auto"/>
                    <w:bottom w:val="none" w:sz="0" w:space="0" w:color="auto"/>
                    <w:right w:val="none" w:sz="0" w:space="0" w:color="auto"/>
                  </w:divBdr>
                </w:div>
                <w:div w:id="759301870">
                  <w:marLeft w:val="0"/>
                  <w:marRight w:val="0"/>
                  <w:marTop w:val="0"/>
                  <w:marBottom w:val="0"/>
                  <w:divBdr>
                    <w:top w:val="none" w:sz="0" w:space="0" w:color="auto"/>
                    <w:left w:val="none" w:sz="0" w:space="0" w:color="auto"/>
                    <w:bottom w:val="none" w:sz="0" w:space="0" w:color="auto"/>
                    <w:right w:val="none" w:sz="0" w:space="0" w:color="auto"/>
                  </w:divBdr>
                </w:div>
                <w:div w:id="808135678">
                  <w:marLeft w:val="0"/>
                  <w:marRight w:val="0"/>
                  <w:marTop w:val="0"/>
                  <w:marBottom w:val="0"/>
                  <w:divBdr>
                    <w:top w:val="none" w:sz="0" w:space="0" w:color="auto"/>
                    <w:left w:val="none" w:sz="0" w:space="0" w:color="auto"/>
                    <w:bottom w:val="none" w:sz="0" w:space="0" w:color="auto"/>
                    <w:right w:val="none" w:sz="0" w:space="0" w:color="auto"/>
                  </w:divBdr>
                </w:div>
                <w:div w:id="868185810">
                  <w:marLeft w:val="0"/>
                  <w:marRight w:val="0"/>
                  <w:marTop w:val="0"/>
                  <w:marBottom w:val="0"/>
                  <w:divBdr>
                    <w:top w:val="none" w:sz="0" w:space="0" w:color="auto"/>
                    <w:left w:val="none" w:sz="0" w:space="0" w:color="auto"/>
                    <w:bottom w:val="none" w:sz="0" w:space="0" w:color="auto"/>
                    <w:right w:val="none" w:sz="0" w:space="0" w:color="auto"/>
                  </w:divBdr>
                </w:div>
                <w:div w:id="990906698">
                  <w:marLeft w:val="0"/>
                  <w:marRight w:val="0"/>
                  <w:marTop w:val="0"/>
                  <w:marBottom w:val="0"/>
                  <w:divBdr>
                    <w:top w:val="none" w:sz="0" w:space="0" w:color="auto"/>
                    <w:left w:val="none" w:sz="0" w:space="0" w:color="auto"/>
                    <w:bottom w:val="none" w:sz="0" w:space="0" w:color="auto"/>
                    <w:right w:val="none" w:sz="0" w:space="0" w:color="auto"/>
                  </w:divBdr>
                </w:div>
                <w:div w:id="1168325713">
                  <w:marLeft w:val="0"/>
                  <w:marRight w:val="0"/>
                  <w:marTop w:val="0"/>
                  <w:marBottom w:val="0"/>
                  <w:divBdr>
                    <w:top w:val="none" w:sz="0" w:space="0" w:color="auto"/>
                    <w:left w:val="none" w:sz="0" w:space="0" w:color="auto"/>
                    <w:bottom w:val="none" w:sz="0" w:space="0" w:color="auto"/>
                    <w:right w:val="none" w:sz="0" w:space="0" w:color="auto"/>
                  </w:divBdr>
                </w:div>
                <w:div w:id="1261985803">
                  <w:marLeft w:val="0"/>
                  <w:marRight w:val="0"/>
                  <w:marTop w:val="0"/>
                  <w:marBottom w:val="0"/>
                  <w:divBdr>
                    <w:top w:val="none" w:sz="0" w:space="0" w:color="auto"/>
                    <w:left w:val="none" w:sz="0" w:space="0" w:color="auto"/>
                    <w:bottom w:val="none" w:sz="0" w:space="0" w:color="auto"/>
                    <w:right w:val="none" w:sz="0" w:space="0" w:color="auto"/>
                  </w:divBdr>
                </w:div>
                <w:div w:id="1286306472">
                  <w:marLeft w:val="0"/>
                  <w:marRight w:val="0"/>
                  <w:marTop w:val="0"/>
                  <w:marBottom w:val="0"/>
                  <w:divBdr>
                    <w:top w:val="none" w:sz="0" w:space="0" w:color="auto"/>
                    <w:left w:val="none" w:sz="0" w:space="0" w:color="auto"/>
                    <w:bottom w:val="none" w:sz="0" w:space="0" w:color="auto"/>
                    <w:right w:val="none" w:sz="0" w:space="0" w:color="auto"/>
                  </w:divBdr>
                </w:div>
                <w:div w:id="1326783838">
                  <w:marLeft w:val="0"/>
                  <w:marRight w:val="0"/>
                  <w:marTop w:val="0"/>
                  <w:marBottom w:val="0"/>
                  <w:divBdr>
                    <w:top w:val="none" w:sz="0" w:space="0" w:color="auto"/>
                    <w:left w:val="none" w:sz="0" w:space="0" w:color="auto"/>
                    <w:bottom w:val="none" w:sz="0" w:space="0" w:color="auto"/>
                    <w:right w:val="none" w:sz="0" w:space="0" w:color="auto"/>
                  </w:divBdr>
                </w:div>
                <w:div w:id="1503619284">
                  <w:marLeft w:val="0"/>
                  <w:marRight w:val="0"/>
                  <w:marTop w:val="0"/>
                  <w:marBottom w:val="0"/>
                  <w:divBdr>
                    <w:top w:val="none" w:sz="0" w:space="0" w:color="auto"/>
                    <w:left w:val="none" w:sz="0" w:space="0" w:color="auto"/>
                    <w:bottom w:val="none" w:sz="0" w:space="0" w:color="auto"/>
                    <w:right w:val="none" w:sz="0" w:space="0" w:color="auto"/>
                  </w:divBdr>
                </w:div>
                <w:div w:id="1687945340">
                  <w:marLeft w:val="0"/>
                  <w:marRight w:val="0"/>
                  <w:marTop w:val="0"/>
                  <w:marBottom w:val="0"/>
                  <w:divBdr>
                    <w:top w:val="none" w:sz="0" w:space="0" w:color="auto"/>
                    <w:left w:val="none" w:sz="0" w:space="0" w:color="auto"/>
                    <w:bottom w:val="none" w:sz="0" w:space="0" w:color="auto"/>
                    <w:right w:val="none" w:sz="0" w:space="0" w:color="auto"/>
                  </w:divBdr>
                </w:div>
                <w:div w:id="1706176882">
                  <w:marLeft w:val="0"/>
                  <w:marRight w:val="0"/>
                  <w:marTop w:val="0"/>
                  <w:marBottom w:val="0"/>
                  <w:divBdr>
                    <w:top w:val="none" w:sz="0" w:space="0" w:color="auto"/>
                    <w:left w:val="none" w:sz="0" w:space="0" w:color="auto"/>
                    <w:bottom w:val="none" w:sz="0" w:space="0" w:color="auto"/>
                    <w:right w:val="none" w:sz="0" w:space="0" w:color="auto"/>
                  </w:divBdr>
                </w:div>
                <w:div w:id="1757283322">
                  <w:marLeft w:val="0"/>
                  <w:marRight w:val="0"/>
                  <w:marTop w:val="0"/>
                  <w:marBottom w:val="0"/>
                  <w:divBdr>
                    <w:top w:val="none" w:sz="0" w:space="0" w:color="auto"/>
                    <w:left w:val="none" w:sz="0" w:space="0" w:color="auto"/>
                    <w:bottom w:val="none" w:sz="0" w:space="0" w:color="auto"/>
                    <w:right w:val="none" w:sz="0" w:space="0" w:color="auto"/>
                  </w:divBdr>
                </w:div>
                <w:div w:id="1825900545">
                  <w:marLeft w:val="0"/>
                  <w:marRight w:val="0"/>
                  <w:marTop w:val="0"/>
                  <w:marBottom w:val="0"/>
                  <w:divBdr>
                    <w:top w:val="none" w:sz="0" w:space="0" w:color="auto"/>
                    <w:left w:val="none" w:sz="0" w:space="0" w:color="auto"/>
                    <w:bottom w:val="none" w:sz="0" w:space="0" w:color="auto"/>
                    <w:right w:val="none" w:sz="0" w:space="0" w:color="auto"/>
                  </w:divBdr>
                </w:div>
                <w:div w:id="1858616763">
                  <w:marLeft w:val="0"/>
                  <w:marRight w:val="0"/>
                  <w:marTop w:val="0"/>
                  <w:marBottom w:val="0"/>
                  <w:divBdr>
                    <w:top w:val="none" w:sz="0" w:space="0" w:color="auto"/>
                    <w:left w:val="none" w:sz="0" w:space="0" w:color="auto"/>
                    <w:bottom w:val="none" w:sz="0" w:space="0" w:color="auto"/>
                    <w:right w:val="none" w:sz="0" w:space="0" w:color="auto"/>
                  </w:divBdr>
                </w:div>
                <w:div w:id="2083328004">
                  <w:marLeft w:val="0"/>
                  <w:marRight w:val="0"/>
                  <w:marTop w:val="0"/>
                  <w:marBottom w:val="0"/>
                  <w:divBdr>
                    <w:top w:val="none" w:sz="0" w:space="0" w:color="auto"/>
                    <w:left w:val="none" w:sz="0" w:space="0" w:color="auto"/>
                    <w:bottom w:val="none" w:sz="0" w:space="0" w:color="auto"/>
                    <w:right w:val="none" w:sz="0" w:space="0" w:color="auto"/>
                  </w:divBdr>
                </w:div>
                <w:div w:id="2108114971">
                  <w:marLeft w:val="0"/>
                  <w:marRight w:val="0"/>
                  <w:marTop w:val="0"/>
                  <w:marBottom w:val="0"/>
                  <w:divBdr>
                    <w:top w:val="none" w:sz="0" w:space="0" w:color="auto"/>
                    <w:left w:val="none" w:sz="0" w:space="0" w:color="auto"/>
                    <w:bottom w:val="none" w:sz="0" w:space="0" w:color="auto"/>
                    <w:right w:val="none" w:sz="0" w:space="0" w:color="auto"/>
                  </w:divBdr>
                </w:div>
                <w:div w:id="2110273143">
                  <w:marLeft w:val="0"/>
                  <w:marRight w:val="0"/>
                  <w:marTop w:val="0"/>
                  <w:marBottom w:val="0"/>
                  <w:divBdr>
                    <w:top w:val="none" w:sz="0" w:space="0" w:color="auto"/>
                    <w:left w:val="none" w:sz="0" w:space="0" w:color="auto"/>
                    <w:bottom w:val="none" w:sz="0" w:space="0" w:color="auto"/>
                    <w:right w:val="none" w:sz="0" w:space="0" w:color="auto"/>
                  </w:divBdr>
                </w:div>
              </w:divsChild>
            </w:div>
            <w:div w:id="2135320477">
              <w:marLeft w:val="0"/>
              <w:marRight w:val="0"/>
              <w:marTop w:val="332"/>
              <w:marBottom w:val="332"/>
              <w:divBdr>
                <w:top w:val="none" w:sz="0" w:space="0" w:color="auto"/>
                <w:left w:val="none" w:sz="0" w:space="0" w:color="auto"/>
                <w:bottom w:val="none" w:sz="0" w:space="0" w:color="auto"/>
                <w:right w:val="none" w:sz="0" w:space="0" w:color="auto"/>
              </w:divBdr>
              <w:divsChild>
                <w:div w:id="15352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4760">
          <w:marLeft w:val="0"/>
          <w:marRight w:val="0"/>
          <w:marTop w:val="0"/>
          <w:marBottom w:val="0"/>
          <w:divBdr>
            <w:top w:val="none" w:sz="0" w:space="0" w:color="auto"/>
            <w:left w:val="none" w:sz="0" w:space="0" w:color="auto"/>
            <w:bottom w:val="none" w:sz="0" w:space="0" w:color="auto"/>
            <w:right w:val="none" w:sz="0" w:space="0" w:color="auto"/>
          </w:divBdr>
        </w:div>
        <w:div w:id="1807971807">
          <w:marLeft w:val="0"/>
          <w:marRight w:val="0"/>
          <w:marTop w:val="0"/>
          <w:marBottom w:val="0"/>
          <w:divBdr>
            <w:top w:val="none" w:sz="0" w:space="0" w:color="auto"/>
            <w:left w:val="none" w:sz="0" w:space="0" w:color="auto"/>
            <w:bottom w:val="none" w:sz="0" w:space="0" w:color="auto"/>
            <w:right w:val="none" w:sz="0" w:space="0" w:color="auto"/>
          </w:divBdr>
        </w:div>
        <w:div w:id="1841459450">
          <w:marLeft w:val="0"/>
          <w:marRight w:val="0"/>
          <w:marTop w:val="0"/>
          <w:marBottom w:val="0"/>
          <w:divBdr>
            <w:top w:val="none" w:sz="0" w:space="0" w:color="auto"/>
            <w:left w:val="none" w:sz="0" w:space="0" w:color="auto"/>
            <w:bottom w:val="none" w:sz="0" w:space="0" w:color="auto"/>
            <w:right w:val="none" w:sz="0" w:space="0" w:color="auto"/>
          </w:divBdr>
        </w:div>
        <w:div w:id="1921480278">
          <w:marLeft w:val="0"/>
          <w:marRight w:val="0"/>
          <w:marTop w:val="0"/>
          <w:marBottom w:val="0"/>
          <w:divBdr>
            <w:top w:val="none" w:sz="0" w:space="0" w:color="auto"/>
            <w:left w:val="none" w:sz="0" w:space="0" w:color="auto"/>
            <w:bottom w:val="none" w:sz="0" w:space="0" w:color="auto"/>
            <w:right w:val="none" w:sz="0" w:space="0" w:color="auto"/>
          </w:divBdr>
        </w:div>
        <w:div w:id="1990674447">
          <w:marLeft w:val="0"/>
          <w:marRight w:val="0"/>
          <w:marTop w:val="0"/>
          <w:marBottom w:val="0"/>
          <w:divBdr>
            <w:top w:val="none" w:sz="0" w:space="0" w:color="auto"/>
            <w:left w:val="none" w:sz="0" w:space="0" w:color="auto"/>
            <w:bottom w:val="none" w:sz="0" w:space="0" w:color="auto"/>
            <w:right w:val="none" w:sz="0" w:space="0" w:color="auto"/>
          </w:divBdr>
          <w:divsChild>
            <w:div w:id="96217727">
              <w:marLeft w:val="0"/>
              <w:marRight w:val="0"/>
              <w:marTop w:val="0"/>
              <w:marBottom w:val="0"/>
              <w:divBdr>
                <w:top w:val="none" w:sz="0" w:space="0" w:color="auto"/>
                <w:left w:val="none" w:sz="0" w:space="0" w:color="auto"/>
                <w:bottom w:val="none" w:sz="0" w:space="0" w:color="auto"/>
                <w:right w:val="none" w:sz="0" w:space="0" w:color="auto"/>
              </w:divBdr>
            </w:div>
            <w:div w:id="1117942572">
              <w:marLeft w:val="0"/>
              <w:marRight w:val="0"/>
              <w:marTop w:val="0"/>
              <w:marBottom w:val="0"/>
              <w:divBdr>
                <w:top w:val="none" w:sz="0" w:space="0" w:color="auto"/>
                <w:left w:val="none" w:sz="0" w:space="0" w:color="auto"/>
                <w:bottom w:val="none" w:sz="0" w:space="0" w:color="auto"/>
                <w:right w:val="none" w:sz="0" w:space="0" w:color="auto"/>
              </w:divBdr>
            </w:div>
            <w:div w:id="1545558191">
              <w:marLeft w:val="0"/>
              <w:marRight w:val="0"/>
              <w:marTop w:val="0"/>
              <w:marBottom w:val="0"/>
              <w:divBdr>
                <w:top w:val="none" w:sz="0" w:space="0" w:color="auto"/>
                <w:left w:val="none" w:sz="0" w:space="0" w:color="auto"/>
                <w:bottom w:val="none" w:sz="0" w:space="0" w:color="auto"/>
                <w:right w:val="none" w:sz="0" w:space="0" w:color="auto"/>
              </w:divBdr>
            </w:div>
            <w:div w:id="1729301547">
              <w:marLeft w:val="0"/>
              <w:marRight w:val="0"/>
              <w:marTop w:val="0"/>
              <w:marBottom w:val="0"/>
              <w:divBdr>
                <w:top w:val="none" w:sz="0" w:space="0" w:color="auto"/>
                <w:left w:val="none" w:sz="0" w:space="0" w:color="auto"/>
                <w:bottom w:val="none" w:sz="0" w:space="0" w:color="auto"/>
                <w:right w:val="none" w:sz="0" w:space="0" w:color="auto"/>
              </w:divBdr>
            </w:div>
          </w:divsChild>
        </w:div>
        <w:div w:id="1999648693">
          <w:marLeft w:val="0"/>
          <w:marRight w:val="0"/>
          <w:marTop w:val="0"/>
          <w:marBottom w:val="0"/>
          <w:divBdr>
            <w:top w:val="none" w:sz="0" w:space="0" w:color="auto"/>
            <w:left w:val="none" w:sz="0" w:space="0" w:color="auto"/>
            <w:bottom w:val="none" w:sz="0" w:space="0" w:color="auto"/>
            <w:right w:val="none" w:sz="0" w:space="0" w:color="auto"/>
          </w:divBdr>
        </w:div>
      </w:divsChild>
    </w:div>
    <w:div w:id="253785282">
      <w:bodyDiv w:val="1"/>
      <w:marLeft w:val="0"/>
      <w:marRight w:val="0"/>
      <w:marTop w:val="0"/>
      <w:marBottom w:val="0"/>
      <w:divBdr>
        <w:top w:val="none" w:sz="0" w:space="0" w:color="auto"/>
        <w:left w:val="none" w:sz="0" w:space="0" w:color="auto"/>
        <w:bottom w:val="none" w:sz="0" w:space="0" w:color="auto"/>
        <w:right w:val="none" w:sz="0" w:space="0" w:color="auto"/>
      </w:divBdr>
      <w:divsChild>
        <w:div w:id="1027373168">
          <w:marLeft w:val="0"/>
          <w:marRight w:val="0"/>
          <w:marTop w:val="300"/>
          <w:marBottom w:val="0"/>
          <w:divBdr>
            <w:top w:val="none" w:sz="0" w:space="0" w:color="auto"/>
            <w:left w:val="none" w:sz="0" w:space="0" w:color="auto"/>
            <w:bottom w:val="none" w:sz="0" w:space="0" w:color="auto"/>
            <w:right w:val="none" w:sz="0" w:space="0" w:color="auto"/>
          </w:divBdr>
          <w:divsChild>
            <w:div w:id="285234937">
              <w:marLeft w:val="0"/>
              <w:marRight w:val="0"/>
              <w:marTop w:val="0"/>
              <w:marBottom w:val="0"/>
              <w:divBdr>
                <w:top w:val="single" w:sz="6" w:space="5" w:color="E8ECED"/>
                <w:left w:val="single" w:sz="6" w:space="8" w:color="E8ECED"/>
                <w:bottom w:val="single" w:sz="6" w:space="5" w:color="E8ECED"/>
                <w:right w:val="single" w:sz="6" w:space="5" w:color="E8ECED"/>
              </w:divBdr>
            </w:div>
          </w:divsChild>
        </w:div>
        <w:div w:id="1200513808">
          <w:marLeft w:val="-225"/>
          <w:marRight w:val="-225"/>
          <w:marTop w:val="0"/>
          <w:marBottom w:val="0"/>
          <w:divBdr>
            <w:top w:val="none" w:sz="0" w:space="0" w:color="auto"/>
            <w:left w:val="none" w:sz="0" w:space="0" w:color="auto"/>
            <w:bottom w:val="none" w:sz="0" w:space="0" w:color="auto"/>
            <w:right w:val="none" w:sz="0" w:space="0" w:color="auto"/>
          </w:divBdr>
          <w:divsChild>
            <w:div w:id="583606449">
              <w:marLeft w:val="0"/>
              <w:marRight w:val="0"/>
              <w:marTop w:val="0"/>
              <w:marBottom w:val="0"/>
              <w:divBdr>
                <w:top w:val="none" w:sz="0" w:space="0" w:color="auto"/>
                <w:left w:val="none" w:sz="0" w:space="0" w:color="auto"/>
                <w:bottom w:val="none" w:sz="0" w:space="0" w:color="auto"/>
                <w:right w:val="none" w:sz="0" w:space="0" w:color="auto"/>
              </w:divBdr>
              <w:divsChild>
                <w:div w:id="982343654">
                  <w:marLeft w:val="0"/>
                  <w:marRight w:val="0"/>
                  <w:marTop w:val="0"/>
                  <w:marBottom w:val="0"/>
                  <w:divBdr>
                    <w:top w:val="none" w:sz="0" w:space="0" w:color="auto"/>
                    <w:left w:val="single" w:sz="6" w:space="11" w:color="D5D5D5"/>
                    <w:bottom w:val="single" w:sz="6" w:space="11" w:color="D5D5D5"/>
                    <w:right w:val="single" w:sz="6" w:space="11" w:color="D5D5D5"/>
                  </w:divBdr>
                </w:div>
              </w:divsChild>
            </w:div>
          </w:divsChild>
        </w:div>
        <w:div w:id="1272281393">
          <w:marLeft w:val="-225"/>
          <w:marRight w:val="-225"/>
          <w:marTop w:val="0"/>
          <w:marBottom w:val="0"/>
          <w:divBdr>
            <w:top w:val="none" w:sz="0" w:space="0" w:color="auto"/>
            <w:left w:val="none" w:sz="0" w:space="0" w:color="auto"/>
            <w:bottom w:val="none" w:sz="0" w:space="0" w:color="auto"/>
            <w:right w:val="none" w:sz="0" w:space="0" w:color="auto"/>
          </w:divBdr>
          <w:divsChild>
            <w:div w:id="377054681">
              <w:marLeft w:val="0"/>
              <w:marRight w:val="0"/>
              <w:marTop w:val="0"/>
              <w:marBottom w:val="0"/>
              <w:divBdr>
                <w:top w:val="none" w:sz="0" w:space="0" w:color="auto"/>
                <w:left w:val="none" w:sz="0" w:space="0" w:color="auto"/>
                <w:bottom w:val="none" w:sz="0" w:space="0" w:color="auto"/>
                <w:right w:val="none" w:sz="0" w:space="0" w:color="auto"/>
              </w:divBdr>
              <w:divsChild>
                <w:div w:id="1554384700">
                  <w:marLeft w:val="0"/>
                  <w:marRight w:val="0"/>
                  <w:marTop w:val="0"/>
                  <w:marBottom w:val="0"/>
                  <w:divBdr>
                    <w:top w:val="none" w:sz="0" w:space="0" w:color="auto"/>
                    <w:left w:val="single" w:sz="6" w:space="11" w:color="D5D5D5"/>
                    <w:bottom w:val="single" w:sz="6" w:space="11" w:color="D5D5D5"/>
                    <w:right w:val="single" w:sz="6" w:space="11" w:color="D5D5D5"/>
                  </w:divBdr>
                </w:div>
              </w:divsChild>
            </w:div>
          </w:divsChild>
        </w:div>
        <w:div w:id="1660769024">
          <w:marLeft w:val="0"/>
          <w:marRight w:val="0"/>
          <w:marTop w:val="300"/>
          <w:marBottom w:val="0"/>
          <w:divBdr>
            <w:top w:val="none" w:sz="0" w:space="0" w:color="auto"/>
            <w:left w:val="none" w:sz="0" w:space="0" w:color="auto"/>
            <w:bottom w:val="none" w:sz="0" w:space="0" w:color="auto"/>
            <w:right w:val="none" w:sz="0" w:space="0" w:color="auto"/>
          </w:divBdr>
          <w:divsChild>
            <w:div w:id="1514878298">
              <w:marLeft w:val="0"/>
              <w:marRight w:val="0"/>
              <w:marTop w:val="0"/>
              <w:marBottom w:val="0"/>
              <w:divBdr>
                <w:top w:val="single" w:sz="6" w:space="5" w:color="E8ECED"/>
                <w:left w:val="single" w:sz="6" w:space="8" w:color="E8ECED"/>
                <w:bottom w:val="single" w:sz="6" w:space="5" w:color="E8ECED"/>
                <w:right w:val="single" w:sz="6" w:space="5" w:color="E8ECED"/>
              </w:divBdr>
            </w:div>
          </w:divsChild>
        </w:div>
        <w:div w:id="2024696625">
          <w:marLeft w:val="0"/>
          <w:marRight w:val="0"/>
          <w:marTop w:val="0"/>
          <w:marBottom w:val="0"/>
          <w:divBdr>
            <w:top w:val="none" w:sz="0" w:space="0" w:color="auto"/>
            <w:left w:val="none" w:sz="0" w:space="0" w:color="auto"/>
            <w:bottom w:val="none" w:sz="0" w:space="0" w:color="auto"/>
            <w:right w:val="none" w:sz="0" w:space="0" w:color="auto"/>
          </w:divBdr>
          <w:divsChild>
            <w:div w:id="1715496019">
              <w:marLeft w:val="0"/>
              <w:marRight w:val="0"/>
              <w:marTop w:val="0"/>
              <w:marBottom w:val="0"/>
              <w:divBdr>
                <w:top w:val="single" w:sz="6" w:space="5" w:color="0E73C3"/>
                <w:left w:val="single" w:sz="6" w:space="8" w:color="0E73C3"/>
                <w:bottom w:val="single" w:sz="6" w:space="5" w:color="0E73C3"/>
                <w:right w:val="single" w:sz="6" w:space="5" w:color="0E73C3"/>
              </w:divBdr>
            </w:div>
          </w:divsChild>
        </w:div>
      </w:divsChild>
    </w:div>
    <w:div w:id="334304842">
      <w:bodyDiv w:val="1"/>
      <w:marLeft w:val="0"/>
      <w:marRight w:val="0"/>
      <w:marTop w:val="0"/>
      <w:marBottom w:val="0"/>
      <w:divBdr>
        <w:top w:val="none" w:sz="0" w:space="0" w:color="auto"/>
        <w:left w:val="none" w:sz="0" w:space="0" w:color="auto"/>
        <w:bottom w:val="none" w:sz="0" w:space="0" w:color="auto"/>
        <w:right w:val="none" w:sz="0" w:space="0" w:color="auto"/>
      </w:divBdr>
      <w:divsChild>
        <w:div w:id="1106656998">
          <w:marLeft w:val="0"/>
          <w:marRight w:val="0"/>
          <w:marTop w:val="0"/>
          <w:marBottom w:val="720"/>
          <w:divBdr>
            <w:top w:val="none" w:sz="0" w:space="0" w:color="auto"/>
            <w:left w:val="none" w:sz="0" w:space="0" w:color="auto"/>
            <w:bottom w:val="none" w:sz="0" w:space="0" w:color="auto"/>
            <w:right w:val="none" w:sz="0" w:space="0" w:color="auto"/>
          </w:divBdr>
        </w:div>
        <w:div w:id="1641113134">
          <w:marLeft w:val="0"/>
          <w:marRight w:val="0"/>
          <w:marTop w:val="0"/>
          <w:marBottom w:val="720"/>
          <w:divBdr>
            <w:top w:val="none" w:sz="0" w:space="0" w:color="auto"/>
            <w:left w:val="none" w:sz="0" w:space="0" w:color="auto"/>
            <w:bottom w:val="none" w:sz="0" w:space="0" w:color="auto"/>
            <w:right w:val="none" w:sz="0" w:space="0" w:color="auto"/>
          </w:divBdr>
          <w:divsChild>
            <w:div w:id="7153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1612">
      <w:bodyDiv w:val="1"/>
      <w:marLeft w:val="0"/>
      <w:marRight w:val="0"/>
      <w:marTop w:val="0"/>
      <w:marBottom w:val="0"/>
      <w:divBdr>
        <w:top w:val="none" w:sz="0" w:space="0" w:color="auto"/>
        <w:left w:val="none" w:sz="0" w:space="0" w:color="auto"/>
        <w:bottom w:val="none" w:sz="0" w:space="0" w:color="auto"/>
        <w:right w:val="none" w:sz="0" w:space="0" w:color="auto"/>
      </w:divBdr>
    </w:div>
    <w:div w:id="398481261">
      <w:bodyDiv w:val="1"/>
      <w:marLeft w:val="0"/>
      <w:marRight w:val="0"/>
      <w:marTop w:val="0"/>
      <w:marBottom w:val="0"/>
      <w:divBdr>
        <w:top w:val="none" w:sz="0" w:space="0" w:color="auto"/>
        <w:left w:val="none" w:sz="0" w:space="0" w:color="auto"/>
        <w:bottom w:val="none" w:sz="0" w:space="0" w:color="auto"/>
        <w:right w:val="none" w:sz="0" w:space="0" w:color="auto"/>
      </w:divBdr>
    </w:div>
    <w:div w:id="461269787">
      <w:bodyDiv w:val="1"/>
      <w:marLeft w:val="0"/>
      <w:marRight w:val="0"/>
      <w:marTop w:val="0"/>
      <w:marBottom w:val="0"/>
      <w:divBdr>
        <w:top w:val="none" w:sz="0" w:space="0" w:color="auto"/>
        <w:left w:val="none" w:sz="0" w:space="0" w:color="auto"/>
        <w:bottom w:val="none" w:sz="0" w:space="0" w:color="auto"/>
        <w:right w:val="none" w:sz="0" w:space="0" w:color="auto"/>
      </w:divBdr>
      <w:divsChild>
        <w:div w:id="757021629">
          <w:marLeft w:val="0"/>
          <w:marRight w:val="0"/>
          <w:marTop w:val="0"/>
          <w:marBottom w:val="720"/>
          <w:divBdr>
            <w:top w:val="none" w:sz="0" w:space="0" w:color="auto"/>
            <w:left w:val="none" w:sz="0" w:space="0" w:color="auto"/>
            <w:bottom w:val="none" w:sz="0" w:space="0" w:color="auto"/>
            <w:right w:val="none" w:sz="0" w:space="0" w:color="auto"/>
          </w:divBdr>
        </w:div>
        <w:div w:id="923104895">
          <w:marLeft w:val="0"/>
          <w:marRight w:val="0"/>
          <w:marTop w:val="0"/>
          <w:marBottom w:val="720"/>
          <w:divBdr>
            <w:top w:val="none" w:sz="0" w:space="0" w:color="auto"/>
            <w:left w:val="none" w:sz="0" w:space="0" w:color="auto"/>
            <w:bottom w:val="none" w:sz="0" w:space="0" w:color="auto"/>
            <w:right w:val="none" w:sz="0" w:space="0" w:color="auto"/>
          </w:divBdr>
          <w:divsChild>
            <w:div w:id="18299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8225">
      <w:bodyDiv w:val="1"/>
      <w:marLeft w:val="0"/>
      <w:marRight w:val="0"/>
      <w:marTop w:val="0"/>
      <w:marBottom w:val="0"/>
      <w:divBdr>
        <w:top w:val="none" w:sz="0" w:space="0" w:color="auto"/>
        <w:left w:val="none" w:sz="0" w:space="0" w:color="auto"/>
        <w:bottom w:val="none" w:sz="0" w:space="0" w:color="auto"/>
        <w:right w:val="none" w:sz="0" w:space="0" w:color="auto"/>
      </w:divBdr>
      <w:divsChild>
        <w:div w:id="304046944">
          <w:marLeft w:val="-225"/>
          <w:marRight w:val="-225"/>
          <w:marTop w:val="0"/>
          <w:marBottom w:val="0"/>
          <w:divBdr>
            <w:top w:val="none" w:sz="0" w:space="0" w:color="auto"/>
            <w:left w:val="none" w:sz="0" w:space="0" w:color="auto"/>
            <w:bottom w:val="none" w:sz="0" w:space="0" w:color="auto"/>
            <w:right w:val="none" w:sz="0" w:space="0" w:color="auto"/>
          </w:divBdr>
          <w:divsChild>
            <w:div w:id="656081380">
              <w:marLeft w:val="0"/>
              <w:marRight w:val="0"/>
              <w:marTop w:val="0"/>
              <w:marBottom w:val="0"/>
              <w:divBdr>
                <w:top w:val="none" w:sz="0" w:space="0" w:color="auto"/>
                <w:left w:val="none" w:sz="0" w:space="0" w:color="auto"/>
                <w:bottom w:val="none" w:sz="0" w:space="0" w:color="auto"/>
                <w:right w:val="none" w:sz="0" w:space="0" w:color="auto"/>
              </w:divBdr>
              <w:divsChild>
                <w:div w:id="2107379424">
                  <w:marLeft w:val="0"/>
                  <w:marRight w:val="0"/>
                  <w:marTop w:val="0"/>
                  <w:marBottom w:val="0"/>
                  <w:divBdr>
                    <w:top w:val="none" w:sz="0" w:space="0" w:color="auto"/>
                    <w:left w:val="single" w:sz="6" w:space="11" w:color="D5D5D5"/>
                    <w:bottom w:val="single" w:sz="6" w:space="11" w:color="D5D5D5"/>
                    <w:right w:val="single" w:sz="6" w:space="11" w:color="D5D5D5"/>
                  </w:divBdr>
                  <w:divsChild>
                    <w:div w:id="345325235">
                      <w:marLeft w:val="-225"/>
                      <w:marRight w:val="-225"/>
                      <w:marTop w:val="0"/>
                      <w:marBottom w:val="0"/>
                      <w:divBdr>
                        <w:top w:val="none" w:sz="0" w:space="0" w:color="auto"/>
                        <w:left w:val="none" w:sz="0" w:space="0" w:color="auto"/>
                        <w:bottom w:val="none" w:sz="0" w:space="0" w:color="auto"/>
                        <w:right w:val="none" w:sz="0" w:space="0" w:color="auto"/>
                      </w:divBdr>
                      <w:divsChild>
                        <w:div w:id="1530071048">
                          <w:marLeft w:val="0"/>
                          <w:marRight w:val="0"/>
                          <w:marTop w:val="0"/>
                          <w:marBottom w:val="0"/>
                          <w:divBdr>
                            <w:top w:val="none" w:sz="0" w:space="0" w:color="auto"/>
                            <w:left w:val="none" w:sz="0" w:space="0" w:color="auto"/>
                            <w:bottom w:val="none" w:sz="0" w:space="0" w:color="auto"/>
                            <w:right w:val="none" w:sz="0" w:space="0" w:color="auto"/>
                          </w:divBdr>
                          <w:divsChild>
                            <w:div w:id="121509285">
                              <w:marLeft w:val="0"/>
                              <w:marRight w:val="0"/>
                              <w:marTop w:val="0"/>
                              <w:marBottom w:val="150"/>
                              <w:divBdr>
                                <w:top w:val="none" w:sz="0" w:space="0" w:color="auto"/>
                                <w:left w:val="none" w:sz="0" w:space="0" w:color="auto"/>
                                <w:bottom w:val="none" w:sz="0" w:space="0" w:color="auto"/>
                                <w:right w:val="none" w:sz="0" w:space="0" w:color="auto"/>
                              </w:divBdr>
                              <w:divsChild>
                                <w:div w:id="1309551362">
                                  <w:marLeft w:val="0"/>
                                  <w:marRight w:val="0"/>
                                  <w:marTop w:val="0"/>
                                  <w:marBottom w:val="0"/>
                                  <w:divBdr>
                                    <w:top w:val="none" w:sz="0" w:space="0" w:color="auto"/>
                                    <w:left w:val="single" w:sz="6" w:space="11" w:color="D5D5D5"/>
                                    <w:bottom w:val="single" w:sz="6" w:space="11" w:color="D5D5D5"/>
                                    <w:right w:val="single" w:sz="6" w:space="11" w:color="D5D5D5"/>
                                  </w:divBdr>
                                </w:div>
                              </w:divsChild>
                            </w:div>
                          </w:divsChild>
                        </w:div>
                      </w:divsChild>
                    </w:div>
                  </w:divsChild>
                </w:div>
              </w:divsChild>
            </w:div>
          </w:divsChild>
        </w:div>
        <w:div w:id="1346907187">
          <w:marLeft w:val="0"/>
          <w:marRight w:val="0"/>
          <w:marTop w:val="300"/>
          <w:marBottom w:val="0"/>
          <w:divBdr>
            <w:top w:val="none" w:sz="0" w:space="0" w:color="auto"/>
            <w:left w:val="none" w:sz="0" w:space="0" w:color="auto"/>
            <w:bottom w:val="none" w:sz="0" w:space="0" w:color="auto"/>
            <w:right w:val="none" w:sz="0" w:space="0" w:color="auto"/>
          </w:divBdr>
          <w:divsChild>
            <w:div w:id="1032615489">
              <w:marLeft w:val="0"/>
              <w:marRight w:val="0"/>
              <w:marTop w:val="0"/>
              <w:marBottom w:val="0"/>
              <w:divBdr>
                <w:top w:val="single" w:sz="6" w:space="5" w:color="005A96"/>
                <w:left w:val="single" w:sz="6" w:space="8" w:color="005A96"/>
                <w:bottom w:val="single" w:sz="6" w:space="5" w:color="005A96"/>
                <w:right w:val="single" w:sz="6" w:space="5" w:color="005A96"/>
              </w:divBdr>
            </w:div>
          </w:divsChild>
        </w:div>
        <w:div w:id="1707216534">
          <w:marLeft w:val="-225"/>
          <w:marRight w:val="-225"/>
          <w:marTop w:val="0"/>
          <w:marBottom w:val="0"/>
          <w:divBdr>
            <w:top w:val="none" w:sz="0" w:space="0" w:color="auto"/>
            <w:left w:val="none" w:sz="0" w:space="0" w:color="auto"/>
            <w:bottom w:val="none" w:sz="0" w:space="0" w:color="auto"/>
            <w:right w:val="none" w:sz="0" w:space="0" w:color="auto"/>
          </w:divBdr>
          <w:divsChild>
            <w:div w:id="1547837098">
              <w:marLeft w:val="0"/>
              <w:marRight w:val="0"/>
              <w:marTop w:val="0"/>
              <w:marBottom w:val="0"/>
              <w:divBdr>
                <w:top w:val="none" w:sz="0" w:space="0" w:color="auto"/>
                <w:left w:val="none" w:sz="0" w:space="0" w:color="auto"/>
                <w:bottom w:val="none" w:sz="0" w:space="0" w:color="auto"/>
                <w:right w:val="none" w:sz="0" w:space="0" w:color="auto"/>
              </w:divBdr>
              <w:divsChild>
                <w:div w:id="2145804117">
                  <w:marLeft w:val="0"/>
                  <w:marRight w:val="0"/>
                  <w:marTop w:val="0"/>
                  <w:marBottom w:val="0"/>
                  <w:divBdr>
                    <w:top w:val="none" w:sz="0" w:space="0" w:color="auto"/>
                    <w:left w:val="single" w:sz="6" w:space="11" w:color="D5D5D5"/>
                    <w:bottom w:val="single" w:sz="6" w:space="11" w:color="D5D5D5"/>
                    <w:right w:val="single" w:sz="6" w:space="11" w:color="D5D5D5"/>
                  </w:divBdr>
                  <w:divsChild>
                    <w:div w:id="1546524857">
                      <w:marLeft w:val="-225"/>
                      <w:marRight w:val="-225"/>
                      <w:marTop w:val="0"/>
                      <w:marBottom w:val="0"/>
                      <w:divBdr>
                        <w:top w:val="none" w:sz="0" w:space="0" w:color="auto"/>
                        <w:left w:val="none" w:sz="0" w:space="0" w:color="auto"/>
                        <w:bottom w:val="none" w:sz="0" w:space="0" w:color="auto"/>
                        <w:right w:val="none" w:sz="0" w:space="0" w:color="auto"/>
                      </w:divBdr>
                      <w:divsChild>
                        <w:div w:id="2104911191">
                          <w:marLeft w:val="0"/>
                          <w:marRight w:val="0"/>
                          <w:marTop w:val="0"/>
                          <w:marBottom w:val="0"/>
                          <w:divBdr>
                            <w:top w:val="none" w:sz="0" w:space="0" w:color="auto"/>
                            <w:left w:val="none" w:sz="0" w:space="0" w:color="auto"/>
                            <w:bottom w:val="none" w:sz="0" w:space="0" w:color="auto"/>
                            <w:right w:val="none" w:sz="0" w:space="0" w:color="auto"/>
                          </w:divBdr>
                          <w:divsChild>
                            <w:div w:id="10392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76536">
      <w:bodyDiv w:val="1"/>
      <w:marLeft w:val="0"/>
      <w:marRight w:val="0"/>
      <w:marTop w:val="0"/>
      <w:marBottom w:val="0"/>
      <w:divBdr>
        <w:top w:val="none" w:sz="0" w:space="0" w:color="auto"/>
        <w:left w:val="none" w:sz="0" w:space="0" w:color="auto"/>
        <w:bottom w:val="none" w:sz="0" w:space="0" w:color="auto"/>
        <w:right w:val="none" w:sz="0" w:space="0" w:color="auto"/>
      </w:divBdr>
    </w:div>
    <w:div w:id="499194720">
      <w:bodyDiv w:val="1"/>
      <w:marLeft w:val="0"/>
      <w:marRight w:val="0"/>
      <w:marTop w:val="0"/>
      <w:marBottom w:val="0"/>
      <w:divBdr>
        <w:top w:val="none" w:sz="0" w:space="0" w:color="auto"/>
        <w:left w:val="none" w:sz="0" w:space="0" w:color="auto"/>
        <w:bottom w:val="none" w:sz="0" w:space="0" w:color="auto"/>
        <w:right w:val="none" w:sz="0" w:space="0" w:color="auto"/>
      </w:divBdr>
    </w:div>
    <w:div w:id="531961912">
      <w:bodyDiv w:val="1"/>
      <w:marLeft w:val="0"/>
      <w:marRight w:val="0"/>
      <w:marTop w:val="0"/>
      <w:marBottom w:val="0"/>
      <w:divBdr>
        <w:top w:val="none" w:sz="0" w:space="0" w:color="auto"/>
        <w:left w:val="none" w:sz="0" w:space="0" w:color="auto"/>
        <w:bottom w:val="none" w:sz="0" w:space="0" w:color="auto"/>
        <w:right w:val="none" w:sz="0" w:space="0" w:color="auto"/>
      </w:divBdr>
      <w:divsChild>
        <w:div w:id="33042680">
          <w:marLeft w:val="0"/>
          <w:marRight w:val="0"/>
          <w:marTop w:val="0"/>
          <w:marBottom w:val="0"/>
          <w:divBdr>
            <w:top w:val="none" w:sz="0" w:space="0" w:color="auto"/>
            <w:left w:val="none" w:sz="0" w:space="0" w:color="auto"/>
            <w:bottom w:val="none" w:sz="0" w:space="0" w:color="auto"/>
            <w:right w:val="none" w:sz="0" w:space="0" w:color="auto"/>
          </w:divBdr>
        </w:div>
        <w:div w:id="987442799">
          <w:marLeft w:val="0"/>
          <w:marRight w:val="0"/>
          <w:marTop w:val="166"/>
          <w:marBottom w:val="166"/>
          <w:divBdr>
            <w:top w:val="none" w:sz="0" w:space="0" w:color="auto"/>
            <w:left w:val="none" w:sz="0" w:space="0" w:color="auto"/>
            <w:bottom w:val="none" w:sz="0" w:space="0" w:color="auto"/>
            <w:right w:val="none" w:sz="0" w:space="0" w:color="auto"/>
          </w:divBdr>
        </w:div>
        <w:div w:id="1086925822">
          <w:marLeft w:val="0"/>
          <w:marRight w:val="0"/>
          <w:marTop w:val="0"/>
          <w:marBottom w:val="0"/>
          <w:divBdr>
            <w:top w:val="none" w:sz="0" w:space="0" w:color="auto"/>
            <w:left w:val="none" w:sz="0" w:space="0" w:color="auto"/>
            <w:bottom w:val="none" w:sz="0" w:space="0" w:color="auto"/>
            <w:right w:val="none" w:sz="0" w:space="0" w:color="auto"/>
          </w:divBdr>
        </w:div>
        <w:div w:id="1102802604">
          <w:marLeft w:val="0"/>
          <w:marRight w:val="0"/>
          <w:marTop w:val="0"/>
          <w:marBottom w:val="0"/>
          <w:divBdr>
            <w:top w:val="none" w:sz="0" w:space="0" w:color="auto"/>
            <w:left w:val="none" w:sz="0" w:space="0" w:color="auto"/>
            <w:bottom w:val="none" w:sz="0" w:space="0" w:color="auto"/>
            <w:right w:val="none" w:sz="0" w:space="0" w:color="auto"/>
          </w:divBdr>
        </w:div>
        <w:div w:id="1234391729">
          <w:marLeft w:val="0"/>
          <w:marRight w:val="0"/>
          <w:marTop w:val="0"/>
          <w:marBottom w:val="0"/>
          <w:divBdr>
            <w:top w:val="none" w:sz="0" w:space="0" w:color="auto"/>
            <w:left w:val="none" w:sz="0" w:space="0" w:color="auto"/>
            <w:bottom w:val="none" w:sz="0" w:space="0" w:color="auto"/>
            <w:right w:val="none" w:sz="0" w:space="0" w:color="auto"/>
          </w:divBdr>
        </w:div>
        <w:div w:id="1352337044">
          <w:marLeft w:val="0"/>
          <w:marRight w:val="0"/>
          <w:marTop w:val="0"/>
          <w:marBottom w:val="0"/>
          <w:divBdr>
            <w:top w:val="none" w:sz="0" w:space="0" w:color="auto"/>
            <w:left w:val="none" w:sz="0" w:space="0" w:color="auto"/>
            <w:bottom w:val="none" w:sz="0" w:space="0" w:color="auto"/>
            <w:right w:val="none" w:sz="0" w:space="0" w:color="auto"/>
          </w:divBdr>
        </w:div>
        <w:div w:id="1470631736">
          <w:marLeft w:val="0"/>
          <w:marRight w:val="0"/>
          <w:marTop w:val="0"/>
          <w:marBottom w:val="0"/>
          <w:divBdr>
            <w:top w:val="none" w:sz="0" w:space="0" w:color="auto"/>
            <w:left w:val="none" w:sz="0" w:space="0" w:color="auto"/>
            <w:bottom w:val="none" w:sz="0" w:space="0" w:color="auto"/>
            <w:right w:val="none" w:sz="0" w:space="0" w:color="auto"/>
          </w:divBdr>
        </w:div>
        <w:div w:id="1504274501">
          <w:marLeft w:val="0"/>
          <w:marRight w:val="0"/>
          <w:marTop w:val="166"/>
          <w:marBottom w:val="166"/>
          <w:divBdr>
            <w:top w:val="none" w:sz="0" w:space="0" w:color="auto"/>
            <w:left w:val="none" w:sz="0" w:space="0" w:color="auto"/>
            <w:bottom w:val="none" w:sz="0" w:space="0" w:color="auto"/>
            <w:right w:val="none" w:sz="0" w:space="0" w:color="auto"/>
          </w:divBdr>
        </w:div>
        <w:div w:id="1608195255">
          <w:marLeft w:val="0"/>
          <w:marRight w:val="0"/>
          <w:marTop w:val="0"/>
          <w:marBottom w:val="0"/>
          <w:divBdr>
            <w:top w:val="none" w:sz="0" w:space="0" w:color="auto"/>
            <w:left w:val="none" w:sz="0" w:space="0" w:color="auto"/>
            <w:bottom w:val="none" w:sz="0" w:space="0" w:color="auto"/>
            <w:right w:val="none" w:sz="0" w:space="0" w:color="auto"/>
          </w:divBdr>
        </w:div>
        <w:div w:id="1727219914">
          <w:marLeft w:val="0"/>
          <w:marRight w:val="0"/>
          <w:marTop w:val="0"/>
          <w:marBottom w:val="0"/>
          <w:divBdr>
            <w:top w:val="none" w:sz="0" w:space="0" w:color="auto"/>
            <w:left w:val="none" w:sz="0" w:space="0" w:color="auto"/>
            <w:bottom w:val="none" w:sz="0" w:space="0" w:color="auto"/>
            <w:right w:val="none" w:sz="0" w:space="0" w:color="auto"/>
          </w:divBdr>
        </w:div>
        <w:div w:id="1905020369">
          <w:marLeft w:val="0"/>
          <w:marRight w:val="0"/>
          <w:marTop w:val="166"/>
          <w:marBottom w:val="166"/>
          <w:divBdr>
            <w:top w:val="none" w:sz="0" w:space="0" w:color="auto"/>
            <w:left w:val="none" w:sz="0" w:space="0" w:color="auto"/>
            <w:bottom w:val="none" w:sz="0" w:space="0" w:color="auto"/>
            <w:right w:val="none" w:sz="0" w:space="0" w:color="auto"/>
          </w:divBdr>
        </w:div>
        <w:div w:id="1934361654">
          <w:marLeft w:val="0"/>
          <w:marRight w:val="0"/>
          <w:marTop w:val="166"/>
          <w:marBottom w:val="166"/>
          <w:divBdr>
            <w:top w:val="none" w:sz="0" w:space="0" w:color="auto"/>
            <w:left w:val="none" w:sz="0" w:space="0" w:color="auto"/>
            <w:bottom w:val="none" w:sz="0" w:space="0" w:color="auto"/>
            <w:right w:val="none" w:sz="0" w:space="0" w:color="auto"/>
          </w:divBdr>
        </w:div>
        <w:div w:id="1940483605">
          <w:marLeft w:val="0"/>
          <w:marRight w:val="0"/>
          <w:marTop w:val="0"/>
          <w:marBottom w:val="0"/>
          <w:divBdr>
            <w:top w:val="none" w:sz="0" w:space="0" w:color="auto"/>
            <w:left w:val="none" w:sz="0" w:space="0" w:color="auto"/>
            <w:bottom w:val="none" w:sz="0" w:space="0" w:color="auto"/>
            <w:right w:val="none" w:sz="0" w:space="0" w:color="auto"/>
          </w:divBdr>
        </w:div>
        <w:div w:id="1950501948">
          <w:marLeft w:val="0"/>
          <w:marRight w:val="0"/>
          <w:marTop w:val="0"/>
          <w:marBottom w:val="0"/>
          <w:divBdr>
            <w:top w:val="none" w:sz="0" w:space="0" w:color="auto"/>
            <w:left w:val="none" w:sz="0" w:space="0" w:color="auto"/>
            <w:bottom w:val="none" w:sz="0" w:space="0" w:color="auto"/>
            <w:right w:val="none" w:sz="0" w:space="0" w:color="auto"/>
          </w:divBdr>
        </w:div>
        <w:div w:id="1973435469">
          <w:marLeft w:val="0"/>
          <w:marRight w:val="0"/>
          <w:marTop w:val="0"/>
          <w:marBottom w:val="0"/>
          <w:divBdr>
            <w:top w:val="none" w:sz="0" w:space="0" w:color="auto"/>
            <w:left w:val="none" w:sz="0" w:space="0" w:color="auto"/>
            <w:bottom w:val="none" w:sz="0" w:space="0" w:color="auto"/>
            <w:right w:val="none" w:sz="0" w:space="0" w:color="auto"/>
          </w:divBdr>
        </w:div>
        <w:div w:id="2018993698">
          <w:marLeft w:val="0"/>
          <w:marRight w:val="0"/>
          <w:marTop w:val="0"/>
          <w:marBottom w:val="0"/>
          <w:divBdr>
            <w:top w:val="none" w:sz="0" w:space="0" w:color="auto"/>
            <w:left w:val="none" w:sz="0" w:space="0" w:color="auto"/>
            <w:bottom w:val="none" w:sz="0" w:space="0" w:color="auto"/>
            <w:right w:val="none" w:sz="0" w:space="0" w:color="auto"/>
          </w:divBdr>
        </w:div>
      </w:divsChild>
    </w:div>
    <w:div w:id="578489139">
      <w:bodyDiv w:val="1"/>
      <w:marLeft w:val="0"/>
      <w:marRight w:val="0"/>
      <w:marTop w:val="0"/>
      <w:marBottom w:val="0"/>
      <w:divBdr>
        <w:top w:val="none" w:sz="0" w:space="0" w:color="auto"/>
        <w:left w:val="none" w:sz="0" w:space="0" w:color="auto"/>
        <w:bottom w:val="none" w:sz="0" w:space="0" w:color="auto"/>
        <w:right w:val="none" w:sz="0" w:space="0" w:color="auto"/>
      </w:divBdr>
    </w:div>
    <w:div w:id="632251499">
      <w:bodyDiv w:val="1"/>
      <w:marLeft w:val="0"/>
      <w:marRight w:val="0"/>
      <w:marTop w:val="0"/>
      <w:marBottom w:val="0"/>
      <w:divBdr>
        <w:top w:val="none" w:sz="0" w:space="0" w:color="auto"/>
        <w:left w:val="none" w:sz="0" w:space="0" w:color="auto"/>
        <w:bottom w:val="none" w:sz="0" w:space="0" w:color="auto"/>
        <w:right w:val="none" w:sz="0" w:space="0" w:color="auto"/>
      </w:divBdr>
      <w:divsChild>
        <w:div w:id="1699624628">
          <w:marLeft w:val="0"/>
          <w:marRight w:val="0"/>
          <w:marTop w:val="0"/>
          <w:marBottom w:val="0"/>
          <w:divBdr>
            <w:top w:val="single" w:sz="6" w:space="5" w:color="0E73C3"/>
            <w:left w:val="single" w:sz="6" w:space="8" w:color="0E73C3"/>
            <w:bottom w:val="single" w:sz="6" w:space="5" w:color="0E73C3"/>
            <w:right w:val="single" w:sz="6" w:space="5" w:color="0E73C3"/>
          </w:divBdr>
        </w:div>
      </w:divsChild>
    </w:div>
    <w:div w:id="862331095">
      <w:bodyDiv w:val="1"/>
      <w:marLeft w:val="0"/>
      <w:marRight w:val="0"/>
      <w:marTop w:val="0"/>
      <w:marBottom w:val="0"/>
      <w:divBdr>
        <w:top w:val="none" w:sz="0" w:space="0" w:color="auto"/>
        <w:left w:val="none" w:sz="0" w:space="0" w:color="auto"/>
        <w:bottom w:val="none" w:sz="0" w:space="0" w:color="auto"/>
        <w:right w:val="none" w:sz="0" w:space="0" w:color="auto"/>
      </w:divBdr>
    </w:div>
    <w:div w:id="1143692436">
      <w:bodyDiv w:val="1"/>
      <w:marLeft w:val="0"/>
      <w:marRight w:val="0"/>
      <w:marTop w:val="0"/>
      <w:marBottom w:val="0"/>
      <w:divBdr>
        <w:top w:val="none" w:sz="0" w:space="0" w:color="auto"/>
        <w:left w:val="none" w:sz="0" w:space="0" w:color="auto"/>
        <w:bottom w:val="none" w:sz="0" w:space="0" w:color="auto"/>
        <w:right w:val="none" w:sz="0" w:space="0" w:color="auto"/>
      </w:divBdr>
    </w:div>
    <w:div w:id="1407530451">
      <w:bodyDiv w:val="1"/>
      <w:marLeft w:val="0"/>
      <w:marRight w:val="0"/>
      <w:marTop w:val="0"/>
      <w:marBottom w:val="0"/>
      <w:divBdr>
        <w:top w:val="none" w:sz="0" w:space="0" w:color="auto"/>
        <w:left w:val="none" w:sz="0" w:space="0" w:color="auto"/>
        <w:bottom w:val="none" w:sz="0" w:space="0" w:color="auto"/>
        <w:right w:val="none" w:sz="0" w:space="0" w:color="auto"/>
      </w:divBdr>
    </w:div>
    <w:div w:id="1509632435">
      <w:bodyDiv w:val="1"/>
      <w:marLeft w:val="0"/>
      <w:marRight w:val="0"/>
      <w:marTop w:val="0"/>
      <w:marBottom w:val="0"/>
      <w:divBdr>
        <w:top w:val="none" w:sz="0" w:space="0" w:color="auto"/>
        <w:left w:val="none" w:sz="0" w:space="0" w:color="auto"/>
        <w:bottom w:val="none" w:sz="0" w:space="0" w:color="auto"/>
        <w:right w:val="none" w:sz="0" w:space="0" w:color="auto"/>
      </w:divBdr>
    </w:div>
    <w:div w:id="1530602541">
      <w:bodyDiv w:val="1"/>
      <w:marLeft w:val="0"/>
      <w:marRight w:val="0"/>
      <w:marTop w:val="0"/>
      <w:marBottom w:val="0"/>
      <w:divBdr>
        <w:top w:val="none" w:sz="0" w:space="0" w:color="auto"/>
        <w:left w:val="none" w:sz="0" w:space="0" w:color="auto"/>
        <w:bottom w:val="none" w:sz="0" w:space="0" w:color="auto"/>
        <w:right w:val="none" w:sz="0" w:space="0" w:color="auto"/>
      </w:divBdr>
    </w:div>
    <w:div w:id="180322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nds.nih.gov/Disorders/All-Disorders/Huntingtons-Disease-Information-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hr.nlm.nih.gov/condition/huntington-disease" TargetMode="External"/><Relationship Id="rId5" Type="http://schemas.openxmlformats.org/officeDocument/2006/relationships/hyperlink" Target="https://www.ninds.nih.gov/Disorders/Patient-Caregiver-Education/Hope-Through-Research/Huntingtons-Disease-Hope-Throug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Links>
    <vt:vector size="18" baseType="variant">
      <vt:variant>
        <vt:i4>7929890</vt:i4>
      </vt:variant>
      <vt:variant>
        <vt:i4>6</vt:i4>
      </vt:variant>
      <vt:variant>
        <vt:i4>0</vt:i4>
      </vt:variant>
      <vt:variant>
        <vt:i4>5</vt:i4>
      </vt:variant>
      <vt:variant>
        <vt:lpwstr>https://www.ninds.nih.gov/Disorders/All-Disorders/Huntingtons-Disease-Information-Page</vt:lpwstr>
      </vt:variant>
      <vt:variant>
        <vt:lpwstr/>
      </vt:variant>
      <vt:variant>
        <vt:i4>4915223</vt:i4>
      </vt:variant>
      <vt:variant>
        <vt:i4>3</vt:i4>
      </vt:variant>
      <vt:variant>
        <vt:i4>0</vt:i4>
      </vt:variant>
      <vt:variant>
        <vt:i4>5</vt:i4>
      </vt:variant>
      <vt:variant>
        <vt:lpwstr>https://ghr.nlm.nih.gov/condition/huntington-disease</vt:lpwstr>
      </vt:variant>
      <vt:variant>
        <vt:lpwstr/>
      </vt:variant>
      <vt:variant>
        <vt:i4>2621558</vt:i4>
      </vt:variant>
      <vt:variant>
        <vt:i4>0</vt:i4>
      </vt:variant>
      <vt:variant>
        <vt:i4>0</vt:i4>
      </vt:variant>
      <vt:variant>
        <vt:i4>5</vt:i4>
      </vt:variant>
      <vt:variant>
        <vt:lpwstr>https://www.ninds.nih.gov/Disorders/Patient-Caregiver-Education/Hope-Through-Research/Huntingtons-Disease-Hope-Through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Othman</dc:creator>
  <cp:keywords/>
  <dc:description/>
  <cp:lastModifiedBy>Sean Bristol-Lee</cp:lastModifiedBy>
  <cp:revision>2</cp:revision>
  <dcterms:created xsi:type="dcterms:W3CDTF">2025-12-01T04:10:00Z</dcterms:created>
  <dcterms:modified xsi:type="dcterms:W3CDTF">2025-12-01T04:10:00Z</dcterms:modified>
</cp:coreProperties>
</file>