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presentation-deck-outline"/>
    <w:p>
      <w:pPr>
        <w:pStyle w:val="Heading1"/>
      </w:pPr>
      <w:r>
        <w:t xml:space="preserve">Presentation Deck Outline</w:t>
      </w:r>
    </w:p>
    <w:bookmarkStart w:id="9" w:name="X08c2733bc8c8ecc771790d88ec5f8a090b4a5e5"/>
    <w:p>
      <w:pPr>
        <w:pStyle w:val="Heading2"/>
      </w:pPr>
      <w:r>
        <w:t xml:space="preserve">Maia Learning Competitive Analysis - Board/Executive Presentation</w:t>
      </w:r>
    </w:p>
    <w:p>
      <w:pPr>
        <w:pStyle w:val="FirstParagraph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C-Level Executives, Board of Directors, Investors</w:t>
      </w:r>
      <w:r>
        <w:t xml:space="preserve"> </w:t>
      </w:r>
      <w:r>
        <w:rPr>
          <w:b/>
          <w:bCs/>
        </w:rPr>
        <w:t xml:space="preserve">Presentation Length:</w:t>
      </w:r>
      <w:r>
        <w:t xml:space="preserve"> </w:t>
      </w:r>
      <w:r>
        <w:t xml:space="preserve">30-45 minutes + 15 minutes Q&amp;A</w:t>
      </w:r>
      <w:r>
        <w:t xml:space="preserve"> </w:t>
      </w:r>
      <w:r>
        <w:rPr>
          <w:b/>
          <w:bCs/>
        </w:rPr>
        <w:t xml:space="preserve">Total Slides:</w:t>
      </w:r>
      <w:r>
        <w:t xml:space="preserve"> </w:t>
      </w:r>
      <w:r>
        <w:t xml:space="preserve">26 slides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PowerPoint/Keynote/Google Slides</w:t>
      </w:r>
    </w:p>
    <w:p>
      <w:r>
        <w:pict>
          <v:rect style="width:0;height:1.5pt" o:hralign="center" o:hrstd="t" o:hr="t"/>
        </w:pict>
      </w:r>
    </w:p>
    <w:bookmarkEnd w:id="9"/>
    <w:bookmarkStart w:id="42" w:name="slide-structure-content"/>
    <w:p>
      <w:pPr>
        <w:pStyle w:val="Heading2"/>
      </w:pPr>
      <w:r>
        <w:t xml:space="preserve">Slide Structure &amp; Content</w:t>
      </w:r>
    </w:p>
    <w:bookmarkStart w:id="13" w:name="section-1-opening-slides-1-3"/>
    <w:p>
      <w:pPr>
        <w:pStyle w:val="Heading3"/>
      </w:pPr>
      <w:r>
        <w:t xml:space="preserve">SECTION 1: OPENING (Slides 1-3)</w:t>
      </w:r>
    </w:p>
    <w:bookmarkStart w:id="10" w:name="slide-1-title-slide"/>
    <w:p>
      <w:pPr>
        <w:pStyle w:val="Heading4"/>
      </w:pPr>
      <w:r>
        <w:t xml:space="preserve">Slide 1: Title Slide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Maia Learning logo, professional background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- Title:</w:t>
      </w:r>
      <w:r>
        <w:t xml:space="preserve"> </w:t>
      </w:r>
      <w:r>
        <w:t xml:space="preserve">“Maia Learning Competitive Analysis”</w:t>
      </w:r>
      <w:r>
        <w:t xml:space="preserve"> </w:t>
      </w:r>
      <w:r>
        <w:t xml:space="preserve">- Subtitle:</w:t>
      </w:r>
      <w:r>
        <w:t xml:space="preserve"> </w:t>
      </w:r>
      <w:r>
        <w:t xml:space="preserve">“Strategic Assessment &amp; Recommendations for the CCR Market”</w:t>
      </w:r>
      <w:r>
        <w:t xml:space="preserve"> </w:t>
      </w:r>
      <w:r>
        <w:t xml:space="preserve">- Date: November 17, 2025</w:t>
      </w:r>
      <w:r>
        <w:t xml:space="preserve"> </w:t>
      </w:r>
      <w:r>
        <w:t xml:space="preserve">- Presented by: [Executive Team Member Name]</w:t>
      </w:r>
    </w:p>
    <w:p>
      <w:r>
        <w:pict>
          <v:rect style="width:0;height:1.5pt" o:hralign="center" o:hrstd="t" o:hr="t"/>
        </w:pict>
      </w:r>
    </w:p>
    <w:bookmarkEnd w:id="10"/>
    <w:bookmarkStart w:id="11" w:name="slide-2-executive-summary"/>
    <w:p>
      <w:pPr>
        <w:pStyle w:val="Heading4"/>
      </w:pPr>
      <w:r>
        <w:t xml:space="preserve">Slide 2: Executive Summary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4-quadrant dashboard with key metrics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Position:</w:t>
      </w:r>
      <w:r>
        <w:t xml:space="preserve"> </w:t>
      </w:r>
      <w:r>
        <w:t xml:space="preserve">“Only international comprehensive CCR platform (70+ countries)”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Threat:</w:t>
      </w:r>
      <w:r>
        <w:t xml:space="preserve"> </w:t>
      </w:r>
      <w:r>
        <w:t xml:space="preserve">SCOIR (AI 2.0 leadership, 40-50% growth)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#1 Trend:</w:t>
      </w:r>
      <w:r>
        <w:t xml:space="preserve"> </w:t>
      </w:r>
      <w:r>
        <w:t xml:space="preserve">AI Revolution (table stakes in 12-18 months)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Action:</w:t>
      </w:r>
      <w:r>
        <w:t xml:space="preserve"> </w:t>
      </w:r>
      <w:r>
        <w:t xml:space="preserve">Close AI gap (Q1-Q2 2026, $500K-1M)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 Required:</w:t>
      </w:r>
      <w:r>
        <w:t xml:space="preserve"> </w:t>
      </w:r>
      <w:r>
        <w:t xml:space="preserve">$1.5-2.85M over 12-18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Return:</w:t>
      </w:r>
      <w:r>
        <w:t xml:space="preserve"> </w:t>
      </w:r>
      <w:r>
        <w:t xml:space="preserve">$2-4M ARR growth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Set the stage - unique position, urgent challenges, clear path forward</w:t>
      </w:r>
    </w:p>
    <w:p>
      <w:r>
        <w:pict>
          <v:rect style="width:0;height:1.5pt" o:hralign="center" o:hrstd="t" o:hr="t"/>
        </w:pict>
      </w:r>
    </w:p>
    <w:bookmarkEnd w:id="11"/>
    <w:bookmarkStart w:id="12" w:name="slide-3-research-methodology"/>
    <w:p>
      <w:pPr>
        <w:pStyle w:val="Heading4"/>
      </w:pPr>
      <w:r>
        <w:t xml:space="preserve">Slide 3: Research Methodology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Process flow diagram (4 phases)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7 major competitors analyzed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198,000+ words, 400+ sources, 50+ features compared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Frameworks:</w:t>
      </w:r>
      <w:r>
        <w:t xml:space="preserve"> </w:t>
      </w:r>
      <w:r>
        <w:t xml:space="preserve">SWOT, Porter’s Five Forces, Positioning Maps, Feature Matrices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Bright Data professional research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Quality:</w:t>
      </w:r>
      <w:r>
        <w:t xml:space="preserve"> </w:t>
      </w:r>
      <w:r>
        <w:t xml:space="preserve">Enterprise consulting-grade (⭐⭐⭐⭐⭐)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Establish credibility - comprehensive, systematic, rigorous analysis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ection-2-market-landscape-slides-4-7"/>
    <w:p>
      <w:pPr>
        <w:pStyle w:val="Heading3"/>
      </w:pPr>
      <w:r>
        <w:t xml:space="preserve">SECTION 2: MARKET LANDSCAPE (Slides 4-7)</w:t>
      </w:r>
    </w:p>
    <w:bookmarkStart w:id="14" w:name="slide-4-market-overview"/>
    <w:p>
      <w:pPr>
        <w:pStyle w:val="Heading4"/>
      </w:pPr>
      <w:r>
        <w:t xml:space="preserve">Slide 4: Market Overview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Market size infographic + growth chart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Size:</w:t>
      </w:r>
      <w:r>
        <w:t xml:space="preserve"> </w:t>
      </w:r>
      <w:r>
        <w:t xml:space="preserve">$1.5-2B annually</w:t>
      </w:r>
      <w:r>
        <w:t xml:space="preserve"> </w:t>
      </w:r>
      <w:r>
        <w:t xml:space="preserve">- US K-12: ~50M students</w:t>
      </w:r>
      <w:r>
        <w:t xml:space="preserve"> </w:t>
      </w:r>
      <w:r>
        <w:t xml:space="preserve">- International Schools: 6-7M students (13,000+ schools)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Rate:</w:t>
      </w:r>
      <w:r>
        <w:t xml:space="preserve"> </w:t>
      </w:r>
      <w:r>
        <w:t xml:space="preserve">8-12% CAGR (2025-2030)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Drivers:</w:t>
      </w:r>
      <w:r>
        <w:t xml:space="preserve"> </w:t>
      </w:r>
      <w:r>
        <w:t xml:space="preserve">- Career readiness mandates</w:t>
      </w:r>
      <w:r>
        <w:t xml:space="preserve"> </w:t>
      </w:r>
      <w:r>
        <w:t xml:space="preserve">- AI adoption</w:t>
      </w:r>
      <w:r>
        <w:t xml:space="preserve"> </w:t>
      </w:r>
      <w:r>
        <w:t xml:space="preserve">- International school expansion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Large and growing market, multiple expansion vectors</w:t>
      </w:r>
    </w:p>
    <w:p>
      <w:r>
        <w:pict>
          <v:rect style="width:0;height:1.5pt" o:hralign="center" o:hrstd="t" o:hr="t"/>
        </w:pict>
      </w:r>
    </w:p>
    <w:bookmarkEnd w:id="14"/>
    <w:bookmarkStart w:id="15" w:name="slide-5-top-10-market-trends"/>
    <w:p>
      <w:pPr>
        <w:pStyle w:val="Heading4"/>
      </w:pPr>
      <w:r>
        <w:t xml:space="preserve">Slide 5: Top 10 Market Trends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Three-tier pyramid (Transformative → Strategic → Emerging)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🔴 TRANSFORMATIVE (3):</w:t>
      </w:r>
      <w:r>
        <w:t xml:space="preserve"> </w:t>
      </w:r>
      <w:r>
        <w:t xml:space="preserve">1. AI Revolution (table stakes in 12-18 months)</w:t>
      </w:r>
      <w:r>
        <w:t xml:space="preserve"> </w:t>
      </w:r>
      <w:r>
        <w:t xml:space="preserve">2. Direct Admissions (200+ colleges 2025-26)</w:t>
      </w:r>
      <w:r>
        <w:t xml:space="preserve"> </w:t>
      </w:r>
      <w:r>
        <w:t xml:space="preserve">3. Pricing Pressure ($10 vs. $3.50-6)</w:t>
      </w:r>
    </w:p>
    <w:p>
      <w:pPr>
        <w:pStyle w:val="BodyText"/>
      </w:pPr>
      <w:r>
        <w:rPr>
          <w:b/>
          <w:bCs/>
        </w:rPr>
        <w:t xml:space="preserve">🟡 STRATEGIC (4):</w:t>
      </w:r>
      <w:r>
        <w:t xml:space="preserve"> </w:t>
      </w:r>
      <w:r>
        <w:t xml:space="preserve">4. Market Consolidation &amp; M&amp;A</w:t>
      </w:r>
      <w:r>
        <w:t xml:space="preserve"> </w:t>
      </w:r>
      <w:r>
        <w:t xml:space="preserve">5. State Compliance Mandates</w:t>
      </w:r>
      <w:r>
        <w:t xml:space="preserve"> </w:t>
      </w:r>
      <w:r>
        <w:t xml:space="preserve">6. Customer Satisfaction as Differentiator</w:t>
      </w:r>
      <w:r>
        <w:t xml:space="preserve"> </w:t>
      </w:r>
      <w:r>
        <w:t xml:space="preserve">7. Work-Based Learning Expansion</w:t>
      </w:r>
    </w:p>
    <w:p>
      <w:pPr>
        <w:pStyle w:val="BodyText"/>
      </w:pPr>
      <w:r>
        <w:rPr>
          <w:b/>
          <w:bCs/>
        </w:rPr>
        <w:t xml:space="preserve">🟢 EMERGING (3):</w:t>
      </w:r>
      <w:r>
        <w:t xml:space="preserve"> </w:t>
      </w:r>
      <w:r>
        <w:t xml:space="preserve">8. Mobile-First Student Generation</w:t>
      </w:r>
      <w:r>
        <w:t xml:space="preserve"> </w:t>
      </w:r>
      <w:r>
        <w:t xml:space="preserve">9. International School Market Growth (+5-7% annually)</w:t>
      </w:r>
      <w:r>
        <w:t xml:space="preserve"> </w:t>
      </w:r>
      <w:r>
        <w:t xml:space="preserve">10. Data Interoperability Standards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AI Revolution is #1 - can’t be ignored</w:t>
      </w:r>
    </w:p>
    <w:p>
      <w:r>
        <w:pict>
          <v:rect style="width:0;height:1.5pt" o:hralign="center" o:hrstd="t" o:hr="t"/>
        </w:pict>
      </w:r>
    </w:p>
    <w:bookmarkEnd w:id="15"/>
    <w:bookmarkStart w:id="16" w:name="Xeeb51490afe7512fdcc28578c50104be4807d9a"/>
    <w:p>
      <w:pPr>
        <w:pStyle w:val="Heading4"/>
      </w:pPr>
      <w:r>
        <w:t xml:space="preserve">Slide 6: Competitive Landscape - Market Share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Pie chart (market share distribution)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Naviance:</w:t>
      </w:r>
      <w:r>
        <w:t xml:space="preserve"> </w:t>
      </w:r>
      <w:r>
        <w:t xml:space="preserve">40% (declining, poor 3.2/5 satisfaction)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12% (growing 40-50% annually)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10-12% (stable, statewide contracts)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Others:</w:t>
      </w:r>
      <w:r>
        <w:t xml:space="preserve"> </w:t>
      </w:r>
      <w:r>
        <w:t xml:space="preserve">SchooLinks, Maia, Cialfo, MajorClarity, Other ~26%</w:t>
      </w:r>
    </w:p>
    <w:p>
      <w:pPr>
        <w:pStyle w:val="BodyText"/>
      </w:pPr>
      <w:r>
        <w:rPr>
          <w:b/>
          <w:bCs/>
        </w:rPr>
        <w:t xml:space="preserve">Key Insight Box:</w:t>
      </w:r>
      <w:r>
        <w:t xml:space="preserve"> </w:t>
      </w:r>
      <w:r>
        <w:t xml:space="preserve">“Naviance’s 40% share vulnerable due to poor customer satisfaction - switching opportunity”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Market leader is weakening, innovators (SCOIR) growing rapidly</w:t>
      </w:r>
    </w:p>
    <w:p>
      <w:r>
        <w:pict>
          <v:rect style="width:0;height:1.5pt" o:hralign="center" o:hrstd="t" o:hr="t"/>
        </w:pict>
      </w:r>
    </w:p>
    <w:bookmarkEnd w:id="16"/>
    <w:bookmarkStart w:id="17" w:name="X602de3a13ff7700a8485bbe9e58117e0fa3e8f1"/>
    <w:p>
      <w:pPr>
        <w:pStyle w:val="Heading4"/>
      </w:pPr>
      <w:r>
        <w:t xml:space="preserve">Slide 7: Competitive Intensity - Porter’s Five Forces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Five Forces diagram with threat levels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Entrants:</w:t>
      </w:r>
      <w:r>
        <w:t xml:space="preserve"> </w:t>
      </w:r>
      <w:r>
        <w:t xml:space="preserve">MEDIUM (high barriers, recent successes: SCOIR, SchooLinks)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Substitutes:</w:t>
      </w:r>
      <w:r>
        <w:t xml:space="preserve"> </w:t>
      </w:r>
      <w:r>
        <w:t xml:space="preserve">LOW-MEDIUM (manual processes inadequate)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 Power:</w:t>
      </w:r>
      <w:r>
        <w:t xml:space="preserve"> </w:t>
      </w:r>
      <w:r>
        <w:t xml:space="preserve">MEDIUM-HIGH (multiple vendors, switching costs declining)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Supplier Power:</w:t>
      </w:r>
      <w:r>
        <w:t xml:space="preserve"> </w:t>
      </w:r>
      <w:r>
        <w:t xml:space="preserve">LOW (commoditized infrastructure)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Rivalry: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(7+ platforms, innovation race, pricing pressure)</w:t>
      </w:r>
    </w:p>
    <w:p>
      <w:pPr>
        <w:pStyle w:val="BodyText"/>
      </w:pPr>
      <w:r>
        <w:rPr>
          <w:b/>
          <w:bCs/>
        </w:rPr>
        <w:t xml:space="preserve">Overall:</w:t>
      </w:r>
      <w:r>
        <w:t xml:space="preserve"> </w:t>
      </w:r>
      <w:r>
        <w:t xml:space="preserve">HIGH competitive intensity, requires continuous innovation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Competitive rivalry is intense - innovation and differentiation critical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X8cf39f21e6ba8b6959a933084fdc1f132392fb0"/>
    <w:p>
      <w:pPr>
        <w:pStyle w:val="Heading3"/>
      </w:pPr>
      <w:r>
        <w:t xml:space="preserve">SECTION 3: COMPETITOR PROFILES (Slides 8-14)</w:t>
      </w:r>
    </w:p>
    <w:bookmarkStart w:id="19" w:name="slide-8-competitor-overview---the-7"/>
    <w:p>
      <w:pPr>
        <w:pStyle w:val="Heading4"/>
      </w:pPr>
      <w:r>
        <w:t xml:space="preserve">Slide 8: Competitor Overview - The 7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7 competitor cards with key stats</w:t>
      </w:r>
      <w:r>
        <w:t xml:space="preserve"> </w:t>
      </w:r>
      <w:r>
        <w:rPr>
          <w:b/>
          <w:bCs/>
        </w:rPr>
        <w:t xml:space="preserve">Content: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760"/>
        <w:gridCol w:w="1131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Market Share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Threat Level</w:t>
            </w:r>
          </w:p>
        </w:tc>
        <w:tc>
          <w:tcPr/>
          <w:p>
            <w:pPr>
              <w:pStyle w:val="Compact"/>
            </w:pPr>
            <w:r>
              <w:t xml:space="preserve">Key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$6-8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Market dominance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$5-6</w:t>
            </w:r>
          </w:p>
        </w:tc>
        <w:tc>
          <w:tcPr/>
          <w:p>
            <w:pPr>
              <w:pStyle w:val="Compact"/>
            </w:pPr>
            <w:r>
              <w:t xml:space="preserve">🔴 VERY HIGH</w:t>
            </w:r>
          </w:p>
        </w:tc>
        <w:tc>
          <w:tcPr/>
          <w:p>
            <w:pPr>
              <w:pStyle w:val="Compact"/>
            </w:pPr>
            <w:r>
              <w:t xml:space="preserve">AI 2.0 innovation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Growing</w:t>
            </w:r>
          </w:p>
        </w:tc>
        <w:tc>
          <w:tcPr/>
          <w:p>
            <w:pPr>
              <w:pStyle w:val="Compact"/>
            </w:pPr>
            <w:r>
              <w:t xml:space="preserve">$3.50-5.51</w:t>
            </w:r>
          </w:p>
        </w:tc>
        <w:tc>
          <w:tcPr/>
          <w:p>
            <w:pPr>
              <w:pStyle w:val="Compact"/>
            </w:pPr>
            <w:r>
              <w:t xml:space="preserve">🟡 MEDIUM-HIGH</w:t>
            </w:r>
          </w:p>
        </w:tc>
        <w:tc>
          <w:tcPr/>
          <w:p>
            <w:pPr>
              <w:pStyle w:val="Compact"/>
            </w:pPr>
            <w:r>
              <w:t xml:space="preserve">Pricing + state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10-12%</w:t>
            </w:r>
          </w:p>
        </w:tc>
        <w:tc>
          <w:tcPr/>
          <w:p>
            <w:pPr>
              <w:pStyle w:val="Compact"/>
            </w:pPr>
            <w:r>
              <w:t xml:space="preserve">$3.60</w:t>
            </w:r>
          </w:p>
        </w:tc>
        <w:tc>
          <w:tcPr/>
          <w:p>
            <w:pPr>
              <w:pStyle w:val="Compact"/>
            </w:pPr>
            <w:r>
              <w:t xml:space="preserve">🟡 MEDIUM-HIGH</w:t>
            </w:r>
          </w:p>
        </w:tc>
        <w:tc>
          <w:tcPr/>
          <w:p>
            <w:pPr>
              <w:pStyle w:val="Compact"/>
            </w:pPr>
            <w:r>
              <w:t xml:space="preserve">Career focus, statewide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Asia-Pacific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🟡 MEDIUM (vulnerable)</w:t>
            </w:r>
          </w:p>
        </w:tc>
        <w:tc>
          <w:tcPr/>
          <w:p>
            <w:pPr>
              <w:pStyle w:val="Compact"/>
            </w:pPr>
            <w:r>
              <w:t xml:space="preserve">Asia-Pacific 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MajorClarity</w:t>
            </w:r>
          </w:p>
        </w:tc>
        <w:tc>
          <w:tcPr/>
          <w:p>
            <w:pPr>
              <w:pStyle w:val="Compact"/>
            </w:pPr>
            <w:r>
              <w:t xml:space="preserve">Niche</w:t>
            </w:r>
          </w:p>
        </w:tc>
        <w:tc>
          <w:tcPr/>
          <w:p>
            <w:pPr>
              <w:pStyle w:val="Compact"/>
            </w:pPr>
            <w:r>
              <w:t xml:space="preserve">~$5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CTE specialization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App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⚪ PARTNER</w:t>
            </w:r>
          </w:p>
        </w:tc>
        <w:tc>
          <w:tcPr/>
          <w:p>
            <w:pPr>
              <w:pStyle w:val="Compact"/>
            </w:pPr>
            <w:r>
              <w:t xml:space="preserve">Essential integration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Wide range of competitive threats, SCOIR is highest priority</w:t>
      </w:r>
    </w:p>
    <w:p>
      <w:r>
        <w:pict>
          <v:rect style="width:0;height:1.5pt" o:hralign="center" o:hrstd="t" o:hr="t"/>
        </w:pict>
      </w:r>
    </w:p>
    <w:bookmarkEnd w:id="19"/>
    <w:bookmarkStart w:id="20" w:name="slide-9-scoir---highest-threat"/>
    <w:p>
      <w:pPr>
        <w:pStyle w:val="Heading4"/>
      </w:pPr>
      <w:r>
        <w:t xml:space="preserve">Slide 9: SCOIR - Highest Threat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SCOIR profile card with threat heat map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Why SCOIR is Most Dangerous: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AI 2.0 Leadership</w:t>
      </w:r>
      <w:r>
        <w:t xml:space="preserve"> </w:t>
      </w:r>
      <w:r>
        <w:t xml:space="preserve">(acceptance predictions, college list balancing, essay review)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Rapid Growth</w:t>
      </w:r>
      <w:r>
        <w:t xml:space="preserve"> </w:t>
      </w:r>
      <w:r>
        <w:t xml:space="preserve">(40-50% annual, 12% market share)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High Satisfaction</w:t>
      </w:r>
      <w:r>
        <w:t xml:space="preserve"> </w:t>
      </w:r>
      <w:r>
        <w:t xml:space="preserve">(4.5-4.7/5 vs. Naviance 3.2/5)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Common App Integration</w:t>
      </w:r>
      <w:r>
        <w:t xml:space="preserve"> </w:t>
      </w:r>
      <w:r>
        <w:t xml:space="preserve">(NEW 2025-26, modern API)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Pricing Advantage</w:t>
      </w:r>
      <w:r>
        <w:t xml:space="preserve"> </w:t>
      </w:r>
      <w:r>
        <w:t xml:space="preserve">($5-6 vs. Maia $10)</w:t>
      </w:r>
    </w:p>
    <w:p>
      <w:pPr>
        <w:pStyle w:val="BodyText"/>
      </w:pPr>
      <w:r>
        <w:rPr>
          <w:b/>
          <w:bCs/>
        </w:rPr>
        <w:t xml:space="preserve">Direct Competition:</w:t>
      </w:r>
      <w:r>
        <w:t xml:space="preserve"> </w:t>
      </w:r>
      <w:r>
        <w:t xml:space="preserve">- Both target US private schools</w:t>
      </w:r>
      <w:r>
        <w:t xml:space="preserve"> </w:t>
      </w:r>
      <w:r>
        <w:t xml:space="preserve">- SCOIR winning Naviance switchers</w:t>
      </w:r>
      <w:r>
        <w:t xml:space="preserve"> </w:t>
      </w:r>
      <w:r>
        <w:t xml:space="preserve">- Could expand internationally (12-24 month timeline)</w:t>
      </w:r>
    </w:p>
    <w:p>
      <w:pPr>
        <w:pStyle w:val="BodyText"/>
      </w:pPr>
      <w:r>
        <w:rPr>
          <w:b/>
          <w:bCs/>
        </w:rPr>
        <w:t xml:space="preserve">Maia Defensive Moat:</w:t>
      </w:r>
      <w:r>
        <w:t xml:space="preserve"> </w:t>
      </w:r>
      <w:r>
        <w:t xml:space="preserve">- SCOIR is US-only (Maia 70+ countries safe)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Most dangerous competitor, directly targeting Maia’s US customers, AI gap is critical vulnerability</w:t>
      </w:r>
    </w:p>
    <w:p>
      <w:r>
        <w:pict>
          <v:rect style="width:0;height:1.5pt" o:hralign="center" o:hrstd="t" o:hr="t"/>
        </w:pict>
      </w:r>
    </w:p>
    <w:bookmarkEnd w:id="20"/>
    <w:bookmarkStart w:id="21" w:name="slide-10-naviance---declining-leader"/>
    <w:p>
      <w:pPr>
        <w:pStyle w:val="Heading4"/>
      </w:pPr>
      <w:r>
        <w:t xml:space="preserve">Slide 10: Naviance - Declining Leader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Declining trend line graph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Strengths:</w:t>
      </w:r>
      <w:r>
        <w:t xml:space="preserve"> </w:t>
      </w:r>
      <w:r>
        <w:t xml:space="preserve">- 40% market share (largest installed base)</w:t>
      </w:r>
      <w:r>
        <w:t xml:space="preserve"> </w:t>
      </w:r>
      <w:r>
        <w:t xml:space="preserve">- PowerSchool ecosystem integration</w:t>
      </w:r>
      <w:r>
        <w:t xml:space="preserve"> </w:t>
      </w:r>
      <w:r>
        <w:t xml:space="preserve">- Comprehensive features</w:t>
      </w:r>
    </w:p>
    <w:p>
      <w:pPr>
        <w:pStyle w:val="BodyText"/>
      </w:pPr>
      <w:r>
        <w:rPr>
          <w:b/>
          <w:bCs/>
        </w:rPr>
        <w:t xml:space="preserve">Weaknesses (OPPORTUNITY for Maia):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Poor satisfaction</w:t>
      </w:r>
      <w:r>
        <w:t xml:space="preserve"> </w:t>
      </w:r>
      <w:r>
        <w:t xml:space="preserve">(3.2/5 Capterra, 3.7/5 G2)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Legacy technology</w:t>
      </w:r>
      <w:r>
        <w:t xml:space="preserve"> </w:t>
      </w:r>
      <w:r>
        <w:t xml:space="preserve">(</w:t>
      </w:r>
      <w:r>
        <w:t xml:space="preserve">“cluttered,”</w:t>
      </w:r>
      <w:r>
        <w:t xml:space="preserve"> </w:t>
      </w:r>
      <w:r>
        <w:t xml:space="preserve">“slow,”</w:t>
      </w:r>
      <w:r>
        <w:t xml:space="preserve"> </w:t>
      </w:r>
      <w:r>
        <w:t xml:space="preserve">“outdated”</w:t>
      </w:r>
      <w:r>
        <w:t xml:space="preserve">)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US-only</w:t>
      </w:r>
      <w:r>
        <w:t xml:space="preserve"> </w:t>
      </w:r>
      <w:r>
        <w:t xml:space="preserve">(Maia’s 70+ countries unchallenged)</w:t>
      </w:r>
    </w:p>
    <w:p>
      <w:pPr>
        <w:pStyle w:val="BodyText"/>
      </w:pPr>
      <w:r>
        <w:rPr>
          <w:b/>
          <w:bCs/>
        </w:rPr>
        <w:t xml:space="preserve">Switching Opportunity:</w:t>
      </w:r>
      <w:r>
        <w:t xml:space="preserve"> </w:t>
      </w:r>
      <w:r>
        <w:t xml:space="preserve">- 3,000-4,000 US private schools using Naviance</w:t>
      </w:r>
      <w:r>
        <w:t xml:space="preserve"> </w:t>
      </w:r>
      <w:r>
        <w:t xml:space="preserve">- 10-15% annual churn = 300-600 schools considering switch</w:t>
      </w:r>
      <w:r>
        <w:t xml:space="preserve"> </w:t>
      </w:r>
      <w:r>
        <w:t xml:space="preserve">- Maia value prop:</w:t>
      </w:r>
      <w:r>
        <w:t xml:space="preserve"> </w:t>
      </w:r>
      <w:r>
        <w:t xml:space="preserve">“Comprehensive like Naviance, modern like SCOIR, global unlike both”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Largest competitor is vulnerable - active switching opportunity</w:t>
      </w:r>
    </w:p>
    <w:p>
      <w:r>
        <w:pict>
          <v:rect style="width:0;height:1.5pt" o:hralign="center" o:hrstd="t" o:hr="t"/>
        </w:pict>
      </w:r>
    </w:p>
    <w:bookmarkEnd w:id="21"/>
    <w:bookmarkStart w:id="22" w:name="X16170036afb1c09fd633b4da8a265bb371cdf6e"/>
    <w:p>
      <w:pPr>
        <w:pStyle w:val="Heading4"/>
      </w:pPr>
      <w:r>
        <w:t xml:space="preserve">Slide 11: SchooLinks &amp; Xello - Specialized Threats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Side-by-side comparison cards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SchooLinks (Pricing Leader):</w:t>
      </w:r>
      <w:r>
        <w:t xml:space="preserve"> </w:t>
      </w:r>
      <w:r>
        <w:t xml:space="preserve">- $88.3M funding (largest in space)</w:t>
      </w:r>
      <w:r>
        <w:t xml:space="preserve"> </w:t>
      </w:r>
      <w:r>
        <w:t xml:space="preserve">- $3.50-5.51/student (50-65% less than Maia)</w:t>
      </w:r>
      <w:r>
        <w:t xml:space="preserve"> </w:t>
      </w:r>
      <w:r>
        <w:t xml:space="preserve">- Texas CCMR dominance (state compliance)</w:t>
      </w:r>
      <w:r>
        <w:t xml:space="preserve"> </w:t>
      </w:r>
      <w:r>
        <w:t xml:space="preserve">- Agentic Layer AI (Sept 2025, 4 specialized agents)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Threat:</w:t>
      </w:r>
      <w:r>
        <w:t xml:space="preserve"> </w:t>
      </w:r>
      <w:r>
        <w:t xml:space="preserve">Pricing pressure, US public districts</w:t>
      </w:r>
    </w:p>
    <w:p>
      <w:pPr>
        <w:pStyle w:val="BodyText"/>
      </w:pPr>
      <w:r>
        <w:rPr>
          <w:b/>
          <w:bCs/>
        </w:rPr>
        <w:t xml:space="preserve">Xello (Career Leader):</w:t>
      </w:r>
      <w:r>
        <w:t xml:space="preserve"> </w:t>
      </w:r>
      <w:r>
        <w:t xml:space="preserve">- 28-year career focus (proven methodology)</w:t>
      </w:r>
      <w:r>
        <w:t xml:space="preserve"> </w:t>
      </w:r>
      <w:r>
        <w:t xml:space="preserve">- Statewide FREE contracts (Florida K-12, New Hampshire HS)</w:t>
      </w:r>
      <w:r>
        <w:t xml:space="preserve"> </w:t>
      </w:r>
      <w:r>
        <w:t xml:space="preserve">- 14x more engaging, 20% outside-school usage</w:t>
      </w:r>
      <w:r>
        <w:t xml:space="preserve"> </w:t>
      </w:r>
      <w:r>
        <w:t xml:space="preserve">- NO AI (innovation gap)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Threat:</w:t>
      </w:r>
      <w:r>
        <w:t xml:space="preserve"> </w:t>
      </w:r>
      <w:r>
        <w:t xml:space="preserve">Career-first schools, statewide lock-out</w:t>
      </w:r>
    </w:p>
    <w:p>
      <w:pPr>
        <w:pStyle w:val="BodyText"/>
      </w:pPr>
      <w:r>
        <w:rPr>
          <w:b/>
          <w:bCs/>
        </w:rPr>
        <w:t xml:space="preserve">Both US-Only:</w:t>
      </w:r>
      <w:r>
        <w:t xml:space="preserve"> </w:t>
      </w:r>
      <w:r>
        <w:t xml:space="preserve">Maia’s 70+ countries safe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Different competitive dynamics - SchooLinks pricing, Xello career specialization</w:t>
      </w:r>
    </w:p>
    <w:p>
      <w:r>
        <w:pict>
          <v:rect style="width:0;height:1.5pt" o:hralign="center" o:hrstd="t" o:hr="t"/>
        </w:pict>
      </w:r>
    </w:p>
    <w:bookmarkEnd w:id="22"/>
    <w:bookmarkStart w:id="23" w:name="Xc8eda4aa9fc96b85f2dbc1fa8bdcaa1cde8ea5d"/>
    <w:p>
      <w:pPr>
        <w:pStyle w:val="Heading4"/>
      </w:pPr>
      <w:r>
        <w:t xml:space="preserve">Slide 12: Cialfo - Vulnerable in Asia-Pacific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Opportunity target graphic (Asia-Pacific map)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- 365,000 students, 2,000 schools</w:t>
      </w:r>
      <w:r>
        <w:t xml:space="preserve"> </w:t>
      </w:r>
      <w:r>
        <w:t xml:space="preserve">- Singapore, Shanghai, Delhi concentration</w:t>
      </w:r>
      <w:r>
        <w:t xml:space="preserve"> </w:t>
      </w:r>
      <w:r>
        <w:t xml:space="preserve">- ~$11M annual revenue (estimated)</w:t>
      </w:r>
    </w:p>
    <w:p>
      <w:pPr>
        <w:pStyle w:val="BodyText"/>
      </w:pPr>
      <w:r>
        <w:rPr>
          <w:b/>
          <w:bCs/>
        </w:rPr>
        <w:t xml:space="preserve">Vulnerability: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WORST reviews</w:t>
      </w:r>
      <w:r>
        <w:t xml:space="preserve"> </w:t>
      </w:r>
      <w:r>
        <w:t xml:space="preserve">(2.4/5 MouthShut, 2.5/5 AmbitionBox, 1.0/5 RepVue)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Ultra-premium pricing</w:t>
      </w:r>
      <w:r>
        <w:t xml:space="preserve"> </w:t>
      </w:r>
      <w:r>
        <w:t xml:space="preserve">($30 vs. Maia $10 = 67% cost savings)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NO AI</w:t>
      </w:r>
      <w:r>
        <w:t xml:space="preserve"> </w:t>
      </w:r>
      <w:r>
        <w:t xml:space="preserve">(falling behind competitors)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Recent acquisition</w:t>
      </w:r>
      <w:r>
        <w:t xml:space="preserve"> </w:t>
      </w:r>
      <w:r>
        <w:t xml:space="preserve">(Manifest 2025 - uncertainty)</w:t>
      </w:r>
    </w:p>
    <w:p>
      <w:pPr>
        <w:pStyle w:val="BodyText"/>
      </w:pPr>
      <w:r>
        <w:rPr>
          <w:b/>
          <w:bCs/>
        </w:rPr>
        <w:t xml:space="preserve">Maia Opportunity:</w:t>
      </w:r>
      <w:r>
        <w:t xml:space="preserve"> </w:t>
      </w:r>
      <w:r>
        <w:t xml:space="preserve">- Better satisfaction (inferred 4.0-4.5/5 vs. 2.4/5)</w:t>
      </w:r>
      <w:r>
        <w:t xml:space="preserve"> </w:t>
      </w:r>
      <w:r>
        <w:t xml:space="preserve">- Better value ($10 vs. $30)</w:t>
      </w:r>
      <w:r>
        <w:t xml:space="preserve"> </w:t>
      </w:r>
      <w:r>
        <w:t xml:space="preserve">- Broader reach (70+ countries vs. Asia-Pacific)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12-18 month window before Manifest potentially improves Cialfo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Capture 20-30% by 2030 = $700K-1.1M ARR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Major offensive opportunity - poor competitor in Maia’s international stronghold</w:t>
      </w:r>
    </w:p>
    <w:p>
      <w:r>
        <w:pict>
          <v:rect style="width:0;height:1.5pt" o:hralign="center" o:hrstd="t" o:hr="t"/>
        </w:pict>
      </w:r>
    </w:p>
    <w:bookmarkEnd w:id="23"/>
    <w:bookmarkStart w:id="24" w:name="slide-13-feature-comparison---key-gaps"/>
    <w:p>
      <w:pPr>
        <w:pStyle w:val="Heading4"/>
      </w:pPr>
      <w:r>
        <w:t xml:space="preserve">Slide 13: Feature Comparison - Key Gaps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Feature matrix heat map</w:t>
      </w:r>
      <w:r>
        <w:t xml:space="preserve"> </w:t>
      </w:r>
      <w:r>
        <w:rPr>
          <w:b/>
          <w:bCs/>
        </w:rPr>
        <w:t xml:space="preserve">Content: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056"/>
        <w:gridCol w:w="739"/>
        <w:gridCol w:w="1267"/>
        <w:gridCol w:w="739"/>
        <w:gridCol w:w="844"/>
        <w:gridCol w:w="1056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Cialfo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Acceptance Predictions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College List Balancing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Conversational Assistant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Letter Writing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  <w:r>
              <w:t xml:space="preserve"> </w:t>
            </w:r>
            <w:r>
              <w:t xml:space="preserve">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App Integration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NEW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  <w:r>
              <w:t xml:space="preserve"> </w:t>
            </w:r>
            <w:r>
              <w:t xml:space="preserve">(NEW 2025-26)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Mobile App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(opportunity)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(70+ countries)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  <w:r>
              <w:t xml:space="preserve"> </w:t>
            </w:r>
            <w:r>
              <w:t xml:space="preserve">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Satisfaction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4.5-4.7/5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t xml:space="preserve">2.4/5</w:t>
            </w:r>
          </w:p>
        </w:tc>
        <w:tc>
          <w:tcPr/>
          <w:p>
            <w:pPr>
              <w:pStyle w:val="Compact"/>
            </w:pPr>
            <w:r>
              <w:t xml:space="preserve">4.0-4.5/5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Gaps for Maia:</w:t>
      </w:r>
      <w:r>
        <w:t xml:space="preserve"> </w:t>
      </w:r>
      <w:r>
        <w:t xml:space="preserve">- 🔴 AI acceptance predictions &amp; college list balancing</w:t>
      </w:r>
      <w:r>
        <w:t xml:space="preserve"> </w:t>
      </w:r>
      <w:r>
        <w:t xml:space="preserve">- 🔴 Conversational AI assistant</w:t>
      </w:r>
      <w:r>
        <w:t xml:space="preserve"> </w:t>
      </w:r>
      <w:r>
        <w:t xml:space="preserve">- 🟡 Common App integration depth (audit needed)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SCOIR leads on AI features Maia lacks, but Maia has unique strengths (international, letter writing)</w:t>
      </w:r>
    </w:p>
    <w:p>
      <w:r>
        <w:pict>
          <v:rect style="width:0;height:1.5pt" o:hralign="center" o:hrstd="t" o:hr="t"/>
        </w:pict>
      </w:r>
    </w:p>
    <w:bookmarkEnd w:id="24"/>
    <w:bookmarkStart w:id="25" w:name="slide-14-pricing-landscape"/>
    <w:p>
      <w:pPr>
        <w:pStyle w:val="Heading4"/>
      </w:pPr>
      <w:r>
        <w:t xml:space="preserve">Slide 14: Pricing Landscape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Bar chart (per-student costs)</w:t>
      </w:r>
      <w:r>
        <w:t xml:space="preserve"> </w:t>
      </w:r>
      <w:r>
        <w:rPr>
          <w:b/>
          <w:bCs/>
        </w:rPr>
        <w:t xml:space="preserve">Content: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Per-Student Cost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$3.50-$5.51</w:t>
            </w:r>
          </w:p>
        </w:tc>
        <w:tc>
          <w:tcPr/>
          <w:p>
            <w:pPr>
              <w:pStyle w:val="Compact"/>
            </w:pPr>
            <w:r>
              <w:t xml:space="preserve">Value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$3.60 (FREE in FL, NH)</w:t>
            </w:r>
          </w:p>
        </w:tc>
        <w:tc>
          <w:tcPr/>
          <w:p>
            <w:pPr>
              <w:pStyle w:val="Compact"/>
            </w:pPr>
            <w:r>
              <w:t xml:space="preserve">Statewide Disruptor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MajorClarity</w:t>
            </w:r>
          </w:p>
        </w:tc>
        <w:tc>
          <w:tcPr/>
          <w:p>
            <w:pPr>
              <w:pStyle w:val="Compact"/>
            </w:pPr>
            <w:r>
              <w:t xml:space="preserve">~$5</w:t>
            </w:r>
          </w:p>
        </w:tc>
        <w:tc>
          <w:tcPr/>
          <w:p>
            <w:pPr>
              <w:pStyle w:val="Compac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$5-$6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Transparent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$6-$8 (estimated)</w:t>
            </w:r>
          </w:p>
        </w:tc>
        <w:tc>
          <w:tcPr/>
          <w:p>
            <w:pPr>
              <w:pStyle w:val="Compact"/>
            </w:pPr>
            <w:r>
              <w:t xml:space="preserve">Opaque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Cialfo</w:t>
            </w:r>
          </w:p>
        </w:tc>
        <w:tc>
          <w:tcPr/>
          <w:p>
            <w:pPr>
              <w:pStyle w:val="Compact"/>
            </w:pPr>
            <w:r>
              <w:t xml:space="preserve">~$30</w:t>
            </w:r>
          </w:p>
        </w:tc>
        <w:tc>
          <w:tcPr/>
          <w:p>
            <w:pPr>
              <w:pStyle w:val="Compact"/>
            </w:pPr>
            <w:r>
              <w:t xml:space="preserve">Ultra-Premium (Unsustainable)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“Maia $10 is 2-3x US competitors BUT VALUE vs. Cialfo $30 internationally”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Tiered pricing (Basic $5-6, Plus $8-9, Premium $12-15)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Pricing paradox - premium in US, value internationally. Tiered model solves this.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f5d006d034ba3660b2e3bcca96cfb5a376a88dd"/>
    <w:p>
      <w:pPr>
        <w:pStyle w:val="Heading3"/>
      </w:pPr>
      <w:r>
        <w:t xml:space="preserve">SECTION 4: STRATEGIC ANALYSIS (Slides 15-18)</w:t>
      </w:r>
    </w:p>
    <w:bookmarkStart w:id="27" w:name="slide-15-competitive-positioning-maps"/>
    <w:p>
      <w:pPr>
        <w:pStyle w:val="Heading4"/>
      </w:pPr>
      <w:r>
        <w:t xml:space="preserve">Slide 15: Competitive Positioning Maps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2x2 matrix (Innovation vs. Coverage)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                    HIGH INNOVATION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[SCOIR]          [SchooLinks]</w:t>
      </w:r>
      <w:r>
        <w:br/>
      </w:r>
      <w:r>
        <w:rPr>
          <w:rStyle w:val="VerbatimChar"/>
        </w:rPr>
        <w:t xml:space="preserve">                  (AI 2.0)         (Agentic AI)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HIGH COVERAGE ---|--- HIGH COVERAGE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"International       [Maia]</w:t>
      </w:r>
      <w:r>
        <w:br/>
      </w:r>
      <w:r>
        <w:rPr>
          <w:rStyle w:val="VerbatimChar"/>
        </w:rPr>
        <w:t xml:space="preserve">     Innovation      (70+ countries)</w:t>
      </w:r>
      <w:r>
        <w:br/>
      </w:r>
      <w:r>
        <w:rPr>
          <w:rStyle w:val="VerbatimChar"/>
        </w:rPr>
        <w:t xml:space="preserve">     Leader"             |</w:t>
      </w:r>
      <w:r>
        <w:br/>
      </w:r>
      <w:r>
        <w:rPr>
          <w:rStyle w:val="VerbatimChar"/>
        </w:rPr>
        <w:t xml:space="preserve">     [WHITE SPACE]       |</w:t>
      </w:r>
      <w:r>
        <w:br/>
      </w:r>
      <w:r>
        <w:rPr>
          <w:rStyle w:val="VerbatimChar"/>
        </w:rPr>
        <w:t xml:space="preserve">                    [Naviance]      [Xello]</w:t>
      </w:r>
      <w:r>
        <w:br/>
      </w:r>
      <w:r>
        <w:rPr>
          <w:rStyle w:val="VerbatimChar"/>
        </w:rPr>
        <w:t xml:space="preserve">                   (40% share)    (28 years)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LOW INNOVATION</w:t>
      </w:r>
    </w:p>
    <w:p>
      <w:pPr>
        <w:pStyle w:val="FirstParagraph"/>
      </w:pPr>
      <w:r>
        <w:rPr>
          <w:b/>
          <w:bCs/>
        </w:rPr>
        <w:t xml:space="preserve">Strategic Insight:</w:t>
      </w:r>
      <w:r>
        <w:t xml:space="preserve"> </w:t>
      </w:r>
      <w:r>
        <w:t xml:space="preserve">“WHITE SPACE OPPORTUNITY: Combine Maia’s 70+ countries with SCOIR-level AI innovation =</w:t>
      </w:r>
      <w:r>
        <w:t xml:space="preserve"> </w:t>
      </w:r>
      <w:r>
        <w:t xml:space="preserve">‘International Innovation Leader’</w:t>
      </w:r>
      <w:r>
        <w:t xml:space="preserve"> </w:t>
      </w:r>
      <w:r>
        <w:t xml:space="preserve">position (no current occupant)”</w:t>
      </w:r>
    </w:p>
    <w:p>
      <w:pPr>
        <w:pStyle w:val="BodyText"/>
      </w:pPr>
      <w:r>
        <w:rPr>
          <w:b/>
          <w:bCs/>
        </w:rPr>
        <w:t xml:space="preserve">Path:</w:t>
      </w:r>
      <w:r>
        <w:t xml:space="preserve"> </w:t>
      </w:r>
      <w:r>
        <w:t xml:space="preserve">Move UP (increase innovation via AI development)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Clear white space - Maia can own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category</w:t>
      </w:r>
    </w:p>
    <w:p>
      <w:r>
        <w:pict>
          <v:rect style="width:0;height:1.5pt" o:hralign="center" o:hrstd="t" o:hr="t"/>
        </w:pict>
      </w:r>
    </w:p>
    <w:bookmarkEnd w:id="27"/>
    <w:bookmarkStart w:id="28" w:name="slide-16-swot-summary---maia-learning"/>
    <w:p>
      <w:pPr>
        <w:pStyle w:val="Heading4"/>
      </w:pPr>
      <w:r>
        <w:t xml:space="preserve">Slide 16: SWOT Summary - Maia Learning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2x2 SWOT grid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Strengths (Leverage):</w:t>
      </w:r>
      <w:r>
        <w:t xml:space="preserve"> </w:t>
      </w:r>
      <w:r>
        <w:t xml:space="preserve">- ✅ UNIQUE international presence (70+ countries, 12+ languages)</w:t>
      </w:r>
      <w:r>
        <w:t xml:space="preserve"> </w:t>
      </w:r>
      <w:r>
        <w:t xml:space="preserve">- ✅ Comprehensive breadth (college + career + K-12)</w:t>
      </w:r>
      <w:r>
        <w:t xml:space="preserve"> </w:t>
      </w:r>
      <w:r>
        <w:t xml:space="preserve">- ✅ High inferred satisfaction (service excellence reputation)</w:t>
      </w:r>
      <w:r>
        <w:t xml:space="preserve"> </w:t>
      </w:r>
      <w:r>
        <w:t xml:space="preserve">- ✅ 22-year stability (established brand)</w:t>
      </w:r>
    </w:p>
    <w:p>
      <w:pPr>
        <w:pStyle w:val="BodyText"/>
      </w:pPr>
      <w:r>
        <w:rPr>
          <w:b/>
          <w:bCs/>
        </w:rPr>
        <w:t xml:space="preserve">Weaknesses (Address Urgently):</w:t>
      </w:r>
      <w:r>
        <w:t xml:space="preserve"> </w:t>
      </w:r>
      <w:r>
        <w:t xml:space="preserve">- ❌ AI gap (letter-writing only vs. SCOIR predictive AI)</w:t>
      </w:r>
      <w:r>
        <w:t xml:space="preserve"> </w:t>
      </w:r>
      <w:r>
        <w:t xml:space="preserve">- ❌ Pricing gap ($10 vs. $3.50-6 in US)</w:t>
      </w:r>
      <w:r>
        <w:t xml:space="preserve"> </w:t>
      </w:r>
      <w:r>
        <w:t xml:space="preserve">- ❌ Common App integration depth (audit needed)</w:t>
      </w:r>
      <w:r>
        <w:t xml:space="preserve"> </w:t>
      </w:r>
      <w:r>
        <w:t xml:space="preserve">- ❌ No native mobile app</w:t>
      </w:r>
    </w:p>
    <w:p>
      <w:pPr>
        <w:pStyle w:val="BodyText"/>
      </w:pPr>
      <w:r>
        <w:rPr>
          <w:b/>
          <w:bCs/>
        </w:rPr>
        <w:t xml:space="preserve">Opportunities (Pursue):</w:t>
      </w:r>
      <w:r>
        <w:t xml:space="preserve"> </w:t>
      </w:r>
      <w:r>
        <w:t xml:space="preserve">- 🟢 Attack Cialfo Asia-Pacific (365K students, 2.4/5 reviews)</w:t>
      </w:r>
      <w:r>
        <w:t xml:space="preserve"> </w:t>
      </w:r>
      <w:r>
        <w:t xml:space="preserve">- 🟢 International Innovation Leader (white space)</w:t>
      </w:r>
      <w:r>
        <w:t xml:space="preserve"> </w:t>
      </w:r>
      <w:r>
        <w:t xml:space="preserve">- 🟢 Native mobile app first-mover (12-18 month window)</w:t>
      </w:r>
      <w:r>
        <w:t xml:space="preserve"> </w:t>
      </w:r>
      <w:r>
        <w:t xml:space="preserve">- 🟢 Target Naviance switchers (3.2/5 satisfaction)</w:t>
      </w:r>
    </w:p>
    <w:p>
      <w:pPr>
        <w:pStyle w:val="BodyText"/>
      </w:pPr>
      <w:r>
        <w:rPr>
          <w:b/>
          <w:bCs/>
        </w:rPr>
        <w:t xml:space="preserve">Threats (Mitigate):</w:t>
      </w:r>
      <w:r>
        <w:t xml:space="preserve"> </w:t>
      </w:r>
      <w:r>
        <w:t xml:space="preserve">- 🔴 SCOIR AI &amp; innovation leadership (VERY HIGH)</w:t>
      </w:r>
      <w:r>
        <w:t xml:space="preserve"> </w:t>
      </w:r>
      <w:r>
        <w:t xml:space="preserve">- 🔴 AI gap becoming insurmountable (12-18 months)</w:t>
      </w:r>
      <w:r>
        <w:t xml:space="preserve"> </w:t>
      </w:r>
      <w:r>
        <w:t xml:space="preserve">- 🔴 Pricing gap limiting US growth</w:t>
      </w:r>
      <w:r>
        <w:t xml:space="preserve"> </w:t>
      </w:r>
      <w:r>
        <w:t xml:space="preserve">- 🟡 SchooLinks pricing pressure, Xello statewide contracts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Clear strengths to defend, urgent gaps to close, major opportunities to capture</w:t>
      </w:r>
    </w:p>
    <w:p>
      <w:r>
        <w:pict>
          <v:rect style="width:0;height:1.5pt" o:hralign="center" o:hrstd="t" o:hr="t"/>
        </w:pict>
      </w:r>
    </w:p>
    <w:bookmarkEnd w:id="28"/>
    <w:bookmarkStart w:id="29" w:name="slide-17-threats-opportunities-matrix"/>
    <w:p>
      <w:pPr>
        <w:pStyle w:val="Heading4"/>
      </w:pPr>
      <w:r>
        <w:t xml:space="preserve">Slide 17: Threats &amp; Opportunities Matrix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2x2 matrix (Impact vs. Urgency)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SourceCode"/>
      </w:pPr>
      <w:r>
        <w:rPr>
          <w:rStyle w:val="VerbatimChar"/>
        </w:rPr>
        <w:t xml:space="preserve">                    HIGH URGENCY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[SCOIR AI Leadership]    [AI Gap Table Stakes]</w:t>
      </w:r>
      <w:r>
        <w:br/>
      </w:r>
      <w:r>
        <w:rPr>
          <w:rStyle w:val="VerbatimChar"/>
        </w:rPr>
        <w:t xml:space="preserve">    [Pricing Gap US]         [Cialfo Opportunity]</w:t>
      </w:r>
      <w:r>
        <w:br/>
      </w:r>
      <w:r>
        <w:rPr>
          <w:rStyle w:val="VerbatimChar"/>
        </w:rPr>
        <w:t xml:space="preserve">    🔴 CRITICAL             🔴 CRITICAL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LOW IMPACT ---------|------- HIGH IMPACT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[Economic Downturn]  [SchooLinks Pricing]</w:t>
      </w:r>
      <w:r>
        <w:br/>
      </w:r>
      <w:r>
        <w:rPr>
          <w:rStyle w:val="VerbatimChar"/>
        </w:rPr>
        <w:t xml:space="preserve">    [M&amp;A Consolidation]  [Xello Statewide]</w:t>
      </w:r>
      <w:r>
        <w:br/>
      </w:r>
      <w:r>
        <w:rPr>
          <w:rStyle w:val="VerbatimChar"/>
        </w:rPr>
        <w:t xml:space="preserve">    🟢 MONITOR          🟡 ADDRESS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LOW URGENCY</w:t>
      </w:r>
    </w:p>
    <w:p>
      <w:pPr>
        <w:pStyle w:val="FirstParagraph"/>
      </w:pPr>
      <w:r>
        <w:rPr>
          <w:b/>
          <w:bCs/>
        </w:rPr>
        <w:t xml:space="preserve">Prioritization: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Q1 (Critical/Urgent):</w:t>
      </w:r>
      <w:r>
        <w:t xml:space="preserve"> </w:t>
      </w:r>
      <w:r>
        <w:t xml:space="preserve">Close AI gap, attack Cialfo, address pricing (Q1-Q2 2026)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Q2 (High Impact/Medium Urgency):</w:t>
      </w:r>
      <w:r>
        <w:t xml:space="preserve"> </w:t>
      </w:r>
      <w:r>
        <w:t xml:space="preserve">SchooLinks competition, Xello contracts (Q3-Q4 2026)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Q3 (Monitor):</w:t>
      </w:r>
      <w:r>
        <w:t xml:space="preserve"> </w:t>
      </w:r>
      <w:r>
        <w:t xml:space="preserve">Economic trends, M&amp;A landscape (Ongoing)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Clear prioritization - focus on Q1 critical threats and opportunities first</w:t>
      </w:r>
    </w:p>
    <w:p>
      <w:r>
        <w:pict>
          <v:rect style="width:0;height:1.5pt" o:hralign="center" o:hrstd="t" o:hr="t"/>
        </w:pict>
      </w:r>
    </w:p>
    <w:bookmarkEnd w:id="29"/>
    <w:bookmarkStart w:id="30" w:name="X0f46b96e8fc329c9a5c3f191ae6dc31f0444deb"/>
    <w:p>
      <w:pPr>
        <w:pStyle w:val="Heading4"/>
      </w:pPr>
      <w:r>
        <w:t xml:space="preserve">Slide 18: Customer Satisfaction as Competitive Weapon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Satisfaction bar chart with churn indicators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Satisfaction Rankings: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SCOIR:</w:t>
      </w:r>
      <w:r>
        <w:t xml:space="preserve"> </w:t>
      </w:r>
      <w:r>
        <w:t xml:space="preserve">4.5-4.7/5 (Growing 40-50% annually)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Xello:</w:t>
      </w:r>
      <w:r>
        <w:t xml:space="preserve"> </w:t>
      </w:r>
      <w:r>
        <w:t xml:space="preserve">4.4/5 (Stable, statewide contracts)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Maia:</w:t>
      </w:r>
      <w:r>
        <w:t xml:space="preserve"> </w:t>
      </w:r>
      <w:r>
        <w:t xml:space="preserve">4.0-4.5/5 (inferred, Long retention)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Naviance:</w:t>
      </w:r>
      <w:r>
        <w:t xml:space="preserve"> </w:t>
      </w:r>
      <w:r>
        <w:t xml:space="preserve">3.2/5 (Declining, churn risk)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Cialfo:</w:t>
      </w:r>
      <w:r>
        <w:t xml:space="preserve"> </w:t>
      </w:r>
      <w:r>
        <w:t xml:space="preserve">2.4/5 (Catastrophic, major churn)</w:t>
      </w:r>
    </w:p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“Poor satisfaction drives switching - Naviance (3.2/5) and Cialfo (2.4/5) create opportunity for Maia”</w:t>
      </w:r>
    </w:p>
    <w:p>
      <w:pPr>
        <w:pStyle w:val="BodyText"/>
      </w:pPr>
      <w:r>
        <w:rPr>
          <w:b/>
          <w:bCs/>
        </w:rPr>
        <w:t xml:space="preserve">Maia Advantage:</w:t>
      </w:r>
      <w:r>
        <w:t xml:space="preserve"> </w:t>
      </w:r>
      <w:r>
        <w:t xml:space="preserve">-</w:t>
      </w:r>
      <w:r>
        <w:t xml:space="preserve"> </w:t>
      </w:r>
      <w:r>
        <w:t xml:space="preserve">“Legendary customer service”</w:t>
      </w:r>
      <w:r>
        <w:t xml:space="preserve"> </w:t>
      </w:r>
      <w:r>
        <w:t xml:space="preserve">(inferred from long relationships)</w:t>
      </w:r>
      <w:r>
        <w:t xml:space="preserve"> </w:t>
      </w:r>
      <w:r>
        <w:t xml:space="preserve">- Service excellence vs. Naviance/Cialfo poor support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Publish customer reviews (make satisfaction visible, currently inferred)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Satisfaction is competitive differentiator - Maia’s service excellence should be weaponized against poor competitors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d9e59e3681a56aa4d859c87fd1bd2aa2ba33760"/>
    <w:p>
      <w:pPr>
        <w:pStyle w:val="Heading3"/>
      </w:pPr>
      <w:r>
        <w:t xml:space="preserve">SECTION 5: STRATEGIC RECOMMENDATIONS (Slides 19-23)</w:t>
      </w:r>
    </w:p>
    <w:bookmarkStart w:id="32" w:name="X84b11d38d008e464e19044e68d7b36d560ee2de"/>
    <w:p>
      <w:pPr>
        <w:pStyle w:val="Heading4"/>
      </w:pPr>
      <w:r>
        <w:t xml:space="preserve">Slide 19: The 7 Strategic Recommendations (Overview)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Roadmap timeline with 7 initiatives</w:t>
      </w:r>
      <w:r>
        <w:t xml:space="preserve"> </w:t>
      </w:r>
      <w:r>
        <w:rPr>
          <w:b/>
          <w:bCs/>
        </w:rPr>
        <w:t xml:space="preserve">Content: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2390"/>
        <w:gridCol w:w="1793"/>
        <w:gridCol w:w="1494"/>
        <w:gridCol w:w="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CRITICAL 1</w:t>
            </w:r>
          </w:p>
        </w:tc>
        <w:tc>
          <w:tcPr/>
          <w:p>
            <w:pPr>
              <w:pStyle w:val="Compact"/>
            </w:pPr>
            <w:r>
              <w:t xml:space="preserve">Close AI Gap + Common App</w:t>
            </w:r>
          </w:p>
        </w:tc>
        <w:tc>
          <w:tcPr/>
          <w:p>
            <w:pPr>
              <w:pStyle w:val="Compact"/>
            </w:pPr>
            <w:r>
              <w:t xml:space="preserve">$500K-1M</w:t>
            </w:r>
          </w:p>
        </w:tc>
        <w:tc>
          <w:tcPr/>
          <w:p>
            <w:pPr>
              <w:pStyle w:val="Compact"/>
            </w:pPr>
            <w:r>
              <w:t xml:space="preserve">Q1-Q2 2026</w:t>
            </w:r>
          </w:p>
        </w:tc>
        <w:tc>
          <w:tcPr/>
          <w:p>
            <w:pPr>
              <w:pStyle w:val="Compact"/>
            </w:pPr>
            <w:r>
              <w:t xml:space="preserve">Competitive parity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CRITICAL 2</w:t>
            </w:r>
          </w:p>
        </w:tc>
        <w:tc>
          <w:tcPr/>
          <w:p>
            <w:pPr>
              <w:pStyle w:val="Compact"/>
            </w:pPr>
            <w:r>
              <w:t xml:space="preserve">Launch Tiered Pricing</w:t>
            </w:r>
          </w:p>
        </w:tc>
        <w:tc>
          <w:tcPr/>
          <w:p>
            <w:pPr>
              <w:pStyle w:val="Compact"/>
            </w:pPr>
            <w:r>
              <w:t xml:space="preserve">$150-250K</w:t>
            </w:r>
          </w:p>
        </w:tc>
        <w:tc>
          <w:tcPr/>
          <w:p>
            <w:pPr>
              <w:pStyle w:val="Compact"/>
            </w:pPr>
            <w:r>
              <w:t xml:space="preserve">Q1-Q4 2026</w:t>
            </w:r>
          </w:p>
        </w:tc>
        <w:tc>
          <w:tcPr/>
          <w:p>
            <w:pPr>
              <w:pStyle w:val="Compact"/>
            </w:pPr>
            <w:r>
              <w:t xml:space="preserve">+30-50%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HIGH 3</w:t>
            </w:r>
          </w:p>
        </w:tc>
        <w:tc>
          <w:tcPr/>
          <w:p>
            <w:pPr>
              <w:pStyle w:val="Compact"/>
            </w:pPr>
            <w:r>
              <w:t xml:space="preserve">Attack Cialfo + Naviance</w:t>
            </w:r>
          </w:p>
        </w:tc>
        <w:tc>
          <w:tcPr/>
          <w:p>
            <w:pPr>
              <w:pStyle w:val="Compact"/>
            </w:pPr>
            <w:r>
              <w:t xml:space="preserve">$500-900K</w:t>
            </w:r>
          </w:p>
        </w:tc>
        <w:tc>
          <w:tcPr/>
          <w:p>
            <w:pPr>
              <w:pStyle w:val="Compact"/>
            </w:pPr>
            <w:r>
              <w:t xml:space="preserve">2026-2030</w:t>
            </w:r>
          </w:p>
        </w:tc>
        <w:tc>
          <w:tcPr/>
          <w:p>
            <w:pPr>
              <w:pStyle w:val="Compact"/>
            </w:pPr>
            <w:r>
              <w:t xml:space="preserve">$1.8-3M ARR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HIGH 4</w:t>
            </w:r>
          </w:p>
        </w:tc>
        <w:tc>
          <w:tcPr/>
          <w:p>
            <w:pPr>
              <w:pStyle w:val="Compact"/>
            </w:pPr>
            <w:r>
              <w:t xml:space="preserve">Native Mobile App</w:t>
            </w:r>
          </w:p>
        </w:tc>
        <w:tc>
          <w:tcPr/>
          <w:p>
            <w:pPr>
              <w:pStyle w:val="Compact"/>
            </w:pPr>
            <w:r>
              <w:t xml:space="preserve">$300-500K</w:t>
            </w:r>
          </w:p>
        </w:tc>
        <w:tc>
          <w:tcPr/>
          <w:p>
            <w:pPr>
              <w:pStyle w:val="Compact"/>
            </w:pPr>
            <w:r>
              <w:t xml:space="preserve">Q2 2026-Q1 2027</w:t>
            </w:r>
          </w:p>
        </w:tc>
        <w:tc>
          <w:tcPr/>
          <w:p>
            <w:pPr>
              <w:pStyle w:val="Compact"/>
            </w:pPr>
            <w:r>
              <w:t xml:space="preserve">2-3x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MED-HIGH 5</w:t>
            </w:r>
          </w:p>
        </w:tc>
        <w:tc>
          <w:tcPr/>
          <w:p>
            <w:pPr>
              <w:pStyle w:val="Compact"/>
            </w:pPr>
            <w:r>
              <w:t xml:space="preserve">AI Career Exploration</w:t>
            </w:r>
          </w:p>
        </w:tc>
        <w:tc>
          <w:tcPr/>
          <w:p>
            <w:pPr>
              <w:pStyle w:val="Compact"/>
            </w:pPr>
            <w:r>
              <w:t xml:space="preserve">$200-400K</w:t>
            </w:r>
          </w:p>
        </w:tc>
        <w:tc>
          <w:tcPr/>
          <w:p>
            <w:pPr>
              <w:pStyle w:val="Compact"/>
            </w:pPr>
            <w:r>
              <w:t xml:space="preserve">Q2-Q4 2026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MED-HIGH 6</w:t>
            </w:r>
          </w:p>
        </w:tc>
        <w:tc>
          <w:tcPr/>
          <w:p>
            <w:pPr>
              <w:pStyle w:val="Compact"/>
            </w:pPr>
            <w:r>
              <w:t xml:space="preserve">Direct Admissions Support</w:t>
            </w:r>
          </w:p>
        </w:tc>
        <w:tc>
          <w:tcPr/>
          <w:p>
            <w:pPr>
              <w:pStyle w:val="Compact"/>
            </w:pPr>
            <w:r>
              <w:t xml:space="preserve">$100-300K</w:t>
            </w:r>
          </w:p>
        </w:tc>
        <w:tc>
          <w:tcPr/>
          <w:p>
            <w:pPr>
              <w:pStyle w:val="Compact"/>
            </w:pPr>
            <w:r>
              <w:t xml:space="preserve">Q1-Q4 2026</w:t>
            </w:r>
          </w:p>
        </w:tc>
        <w:tc>
          <w:tcPr/>
          <w:p>
            <w:pPr>
              <w:pStyle w:val="Compact"/>
            </w:pPr>
            <w:r>
              <w:t xml:space="preserve">Table 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ONGOING 7</w:t>
            </w:r>
          </w:p>
        </w:tc>
        <w:tc>
          <w:tcPr/>
          <w:p>
            <w:pPr>
              <w:pStyle w:val="Compact"/>
            </w:pPr>
            <w:r>
              <w:t xml:space="preserve">Defend International Moat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Protect advantage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$1.5-2.85M (12-18 months)</w:t>
      </w:r>
      <w:r>
        <w:t xml:space="preserve"> </w:t>
      </w:r>
      <w:r>
        <w:rPr>
          <w:b/>
          <w:bCs/>
        </w:rPr>
        <w:t xml:space="preserve">Expected Return:</w:t>
      </w:r>
      <w:r>
        <w:t xml:space="preserve"> </w:t>
      </w:r>
      <w:r>
        <w:t xml:space="preserve">$2-4M ARR growth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Clear priorities - focus resources on CRITICAL 1-2, then HIGH 3-4</w:t>
      </w:r>
    </w:p>
    <w:p>
      <w:r>
        <w:pict>
          <v:rect style="width:0;height:1.5pt" o:hralign="center" o:hrstd="t" o:hr="t"/>
        </w:pict>
      </w:r>
    </w:p>
    <w:bookmarkEnd w:id="32"/>
    <w:bookmarkStart w:id="33" w:name="X0595dea0c86c3e19527baea8f11d2e9d6bdc903"/>
    <w:p>
      <w:pPr>
        <w:pStyle w:val="Heading4"/>
      </w:pPr>
      <w:r>
        <w:t xml:space="preserve">Slide 20: CRITICAL Priority 1 - Close AI Gap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AI feature checklist with development timeline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- SCOIR AI 2.0 has features Maia lacks</w:t>
      </w:r>
      <w:r>
        <w:t xml:space="preserve"> </w:t>
      </w:r>
      <w:r>
        <w:t xml:space="preserve">- AI becoming table stakes within 12-18 months</w:t>
      </w:r>
      <w:r>
        <w:t xml:space="preserve"> </w:t>
      </w:r>
      <w:r>
        <w:t xml:space="preserve">- Competitive disadvantage in US private schools</w:t>
      </w:r>
    </w:p>
    <w:p>
      <w:pPr>
        <w:pStyle w:val="BodyText"/>
      </w:pPr>
      <w:r>
        <w:rPr>
          <w:b/>
          <w:bCs/>
        </w:rPr>
        <w:t xml:space="preserve">Solution - Maia AI 2.0:</w:t>
      </w:r>
    </w:p>
    <w:p>
      <w:pPr>
        <w:pStyle w:val="BodyText"/>
      </w:pPr>
      <w:r>
        <w:rPr>
          <w:b/>
          <w:bCs/>
        </w:rPr>
        <w:t xml:space="preserve">Phase 1 (Q1 2026):</w:t>
      </w:r>
      <w:r>
        <w:t xml:space="preserve"> </w:t>
      </w:r>
      <w:r>
        <w:t xml:space="preserve">- ✅ AI acceptance chance predictions</w:t>
      </w:r>
      <w:r>
        <w:t xml:space="preserve"> </w:t>
      </w:r>
      <w:r>
        <w:t xml:space="preserve">- ✅ AI college list balancing (reach/match/safety)</w:t>
      </w:r>
      <w:r>
        <w:t xml:space="preserve"> </w:t>
      </w:r>
      <w:r>
        <w:t xml:space="preserve">- ✅ Conversational AI assistant</w:t>
      </w:r>
    </w:p>
    <w:p>
      <w:pPr>
        <w:pStyle w:val="BodyText"/>
      </w:pPr>
      <w:r>
        <w:rPr>
          <w:b/>
          <w:bCs/>
        </w:rPr>
        <w:t xml:space="preserve">Phase 2 (Q2 2026):</w:t>
      </w:r>
      <w:r>
        <w:t xml:space="preserve"> </w:t>
      </w:r>
      <w:r>
        <w:t xml:space="preserve">- ✅ AI essay review and feedback</w:t>
      </w:r>
      <w:r>
        <w:t xml:space="preserve"> </w:t>
      </w:r>
      <w:r>
        <w:t xml:space="preserve">- ✅ Common App Direct Admissions support</w:t>
      </w:r>
      <w:r>
        <w:t xml:space="preserve"> </w:t>
      </w:r>
      <w:r>
        <w:t xml:space="preserve">- ✅ AI scholarship matching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Partner with AI provider (OpenAI, Anthropic) - 3-6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Alternative:</w:t>
      </w:r>
      <w:r>
        <w:t xml:space="preserve"> </w:t>
      </w:r>
      <w:r>
        <w:t xml:space="preserve">Build in-house - 9-12 months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$500K-1M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Q1-Q2 2026 (6-month critical window)</w:t>
      </w:r>
      <w:r>
        <w:t xml:space="preserve"> </w:t>
      </w:r>
      <w:r>
        <w:rPr>
          <w:b/>
          <w:bCs/>
        </w:rPr>
        <w:t xml:space="preserve">Outcome:</w:t>
      </w:r>
      <w:r>
        <w:t xml:space="preserve"> </w:t>
      </w:r>
      <w:r>
        <w:t xml:space="preserve">Competitive parity with SCOIR, prevent US market share loss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Highest priority - AI gap is #1 vulnerability, must close within 6 months</w:t>
      </w:r>
    </w:p>
    <w:p>
      <w:r>
        <w:pict>
          <v:rect style="width:0;height:1.5pt" o:hralign="center" o:hrstd="t" o:hr="t"/>
        </w:pict>
      </w:r>
    </w:p>
    <w:bookmarkEnd w:id="33"/>
    <w:bookmarkStart w:id="34" w:name="Xfc650602eea3f80dfa2aca46ff72e5e185e2fca"/>
    <w:p>
      <w:pPr>
        <w:pStyle w:val="Heading4"/>
      </w:pPr>
      <w:r>
        <w:t xml:space="preserve">Slide 21: CRITICAL Priority 2 - Tiered Pricing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Three-tier pricing table with addressable market expansion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Single-tier $10/student</w:t>
      </w:r>
      <w:r>
        <w:t xml:space="preserve"> </w:t>
      </w:r>
      <w:r>
        <w:t xml:space="preserve">- Excludes price-sensitive segments (US public, budget private, emerging markets)</w:t>
      </w:r>
      <w:r>
        <w:t xml:space="preserve"> </w:t>
      </w:r>
      <w:r>
        <w:t xml:space="preserve">- Addressable market: 5,000-7,000 schools</w:t>
      </w:r>
    </w:p>
    <w:p>
      <w:pPr>
        <w:pStyle w:val="BodyText"/>
      </w:pPr>
      <w:r>
        <w:rPr>
          <w:b/>
          <w:bCs/>
        </w:rPr>
        <w:t xml:space="preserve">Proposed Tiers: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955"/>
        <w:gridCol w:w="1365"/>
        <w:gridCol w:w="2184"/>
        <w:gridCol w:w="2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Target Segment</w:t>
            </w:r>
          </w:p>
        </w:tc>
        <w:tc>
          <w:tcPr/>
          <w:p>
            <w:pPr>
              <w:pStyle w:val="Compact"/>
            </w:pPr>
            <w:r>
              <w:t xml:space="preserve">Addressable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$5-6</w:t>
            </w:r>
          </w:p>
        </w:tc>
        <w:tc>
          <w:tcPr/>
          <w:p>
            <w:pPr>
              <w:pStyle w:val="Compact"/>
            </w:pPr>
            <w:r>
              <w:t xml:space="preserve">Core features, basic AI, email support</w:t>
            </w:r>
          </w:p>
        </w:tc>
        <w:tc>
          <w:tcPr/>
          <w:p>
            <w:pPr>
              <w:pStyle w:val="Compact"/>
            </w:pPr>
            <w:r>
              <w:t xml:space="preserve">US public, budget schools, emerging markets</w:t>
            </w:r>
          </w:p>
        </w:tc>
        <w:tc>
          <w:tcPr/>
          <w:p>
            <w:pPr>
              <w:pStyle w:val="Compact"/>
            </w:pPr>
            <w:r>
              <w:t xml:space="preserve">+15,000-20,000 schools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Plus</w:t>
            </w:r>
          </w:p>
        </w:tc>
        <w:tc>
          <w:tcPr/>
          <w:p>
            <w:pPr>
              <w:pStyle w:val="Compact"/>
            </w:pPr>
            <w:r>
              <w:t xml:space="preserve">$8-9</w:t>
            </w:r>
          </w:p>
        </w:tc>
        <w:tc>
          <w:tcPr/>
          <w:p>
            <w:pPr>
              <w:pStyle w:val="Compact"/>
            </w:pPr>
            <w:r>
              <w:t xml:space="preserve">Advanced AI, career exploration, priority support</w:t>
            </w:r>
          </w:p>
        </w:tc>
        <w:tc>
          <w:tcPr/>
          <w:p>
            <w:pPr>
              <w:pStyle w:val="Compact"/>
            </w:pPr>
            <w:r>
              <w:t xml:space="preserve">Current Maia profile</w:t>
            </w:r>
          </w:p>
        </w:tc>
        <w:tc>
          <w:tcPr/>
          <w:p>
            <w:pPr>
              <w:pStyle w:val="Compact"/>
            </w:pPr>
            <w:r>
              <w:t xml:space="preserve">5,000-7,000 schools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$12-15</w:t>
            </w:r>
          </w:p>
        </w:tc>
        <w:tc>
          <w:tcPr/>
          <w:p>
            <w:pPr>
              <w:pStyle w:val="Compact"/>
            </w:pPr>
            <w:r>
              <w:t xml:space="preserve">All features + dedicated account manager, consulting</w:t>
            </w:r>
          </w:p>
        </w:tc>
        <w:tc>
          <w:tcPr/>
          <w:p>
            <w:pPr>
              <w:pStyle w:val="Compact"/>
            </w:pPr>
            <w:r>
              <w:t xml:space="preserve">High-touch customers, large networks</w:t>
            </w:r>
          </w:p>
        </w:tc>
        <w:tc>
          <w:tcPr/>
          <w:p>
            <w:pPr>
              <w:pStyle w:val="Compact"/>
            </w:pPr>
            <w:r>
              <w:t xml:space="preserve">1,000-2,000 schools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Expands addressable market</w:t>
      </w:r>
      <w:r>
        <w:t xml:space="preserve"> </w:t>
      </w:r>
      <w:r>
        <w:rPr>
          <w:b/>
          <w:bCs/>
        </w:rPr>
        <w:t xml:space="preserve">3-5x</w:t>
      </w:r>
      <w:r>
        <w:t xml:space="preserve"> </w:t>
      </w:r>
      <w:r>
        <w:t xml:space="preserve">- Basic tier competes with SCOIR ($5-6), SchooLinks ($3.50-5.51)</w:t>
      </w:r>
      <w:r>
        <w:t xml:space="preserve"> </w:t>
      </w:r>
      <w:r>
        <w:t xml:space="preserve">- Premium tier justifies</w:t>
      </w:r>
      <w:r>
        <w:t xml:space="preserve"> </w:t>
      </w:r>
      <w:r>
        <w:t xml:space="preserve">“white-glove service”</w:t>
      </w:r>
      <w:r>
        <w:t xml:space="preserve"> </w:t>
      </w:r>
      <w:r>
        <w:t xml:space="preserve">positioning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$150-250K (product development, billing system, sales/marketing)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Volume growth exceeds price decrease (net revenue positive)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Solves pricing paradox - value tier for US, maintain premium for international/high-touch</w:t>
      </w:r>
    </w:p>
    <w:p>
      <w:r>
        <w:pict>
          <v:rect style="width:0;height:1.5pt" o:hralign="center" o:hrstd="t" o:hr="t"/>
        </w:pict>
      </w:r>
    </w:p>
    <w:bookmarkEnd w:id="34"/>
    <w:bookmarkStart w:id="35" w:name="X1d586f33b3699453558fdf1ecb766c56222b694"/>
    <w:p>
      <w:pPr>
        <w:pStyle w:val="Heading4"/>
      </w:pPr>
      <w:r>
        <w:t xml:space="preserve">Slide 22: HIGH Priority 3 - Attack Cialfo + Naviance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Two target markets with switching incentives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Target 1: Cialfo Asia-Pacific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2,000 schools, 365K students, Singapore/Shanghai/Delhi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Vulnerability:</w:t>
      </w:r>
      <w:r>
        <w:t xml:space="preserve"> </w:t>
      </w:r>
      <w:r>
        <w:t xml:space="preserve">2.4/5 WORST reviews, $30 ultra-premium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Prop:</w:t>
      </w:r>
      <w:r>
        <w:t xml:space="preserve"> </w:t>
      </w:r>
      <w:r>
        <w:t xml:space="preserve">“Better service + 67% cost savings ($10 vs. $30) + broader reach (70+ countries)”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Window:</w:t>
      </w:r>
      <w:r>
        <w:t xml:space="preserve"> </w:t>
      </w:r>
      <w:r>
        <w:t xml:space="preserve">12-18 months before Manifest potentially improves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50-100 schools 2026, 400-600 by 2030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$700K-1.1M ARR</w:t>
      </w:r>
    </w:p>
    <w:p>
      <w:pPr>
        <w:pStyle w:val="BodyText"/>
      </w:pPr>
      <w:r>
        <w:rPr>
          <w:b/>
          <w:bCs/>
        </w:rPr>
        <w:t xml:space="preserve">Target 2: Naviance US Private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Market:</w:t>
      </w:r>
      <w:r>
        <w:t xml:space="preserve"> </w:t>
      </w:r>
      <w:r>
        <w:t xml:space="preserve">3,000-4,000 US private schools using Naviance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Vulnerability:</w:t>
      </w:r>
      <w:r>
        <w:t xml:space="preserve"> </w:t>
      </w:r>
      <w:r>
        <w:t xml:space="preserve">3.2/5 poor reviews, legacy technology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Prop:</w:t>
      </w:r>
      <w:r>
        <w:t xml:space="preserve"> </w:t>
      </w:r>
      <w:r>
        <w:t xml:space="preserve">“Comprehensive like Naviance, modern like SCOIR, global unlike both”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Tactics:</w:t>
      </w:r>
      <w:r>
        <w:t xml:space="preserve"> </w:t>
      </w:r>
      <w:r>
        <w:t xml:space="preserve">NAIS conference, case studies, comparison guides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40-80 schools 2026, 200-400 by 2030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$600K-1.2M ARR</w:t>
      </w:r>
    </w:p>
    <w:p>
      <w:pPr>
        <w:pStyle w:val="BodyText"/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$500-900K (sales/marketing, migration tools, incentives)</w:t>
      </w:r>
      <w:r>
        <w:t xml:space="preserve"> </w:t>
      </w:r>
      <w:r>
        <w:rPr>
          <w:b/>
          <w:bCs/>
        </w:rPr>
        <w:t xml:space="preserve">Total ROI:</w:t>
      </w:r>
      <w:r>
        <w:t xml:space="preserve"> </w:t>
      </w:r>
      <w:r>
        <w:t xml:space="preserve">$1.8-3M cumulative ARR (3-4x return within 3 years)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Two major offensive opportunities - vulnerable competitors with large customer bases</w:t>
      </w:r>
    </w:p>
    <w:p>
      <w:r>
        <w:pict>
          <v:rect style="width:0;height:1.5pt" o:hralign="center" o:hrstd="t" o:hr="t"/>
        </w:pict>
      </w:r>
    </w:p>
    <w:bookmarkEnd w:id="35"/>
    <w:bookmarkStart w:id="36" w:name="Xea00231bd05385bb865c2e01b9c40ad9819228e"/>
    <w:p>
      <w:pPr>
        <w:pStyle w:val="Heading4"/>
      </w:pPr>
      <w:r>
        <w:t xml:space="preserve">Slide 23: HIGH Priority 4 - Native Mobile App (First-Mover)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Mobile app mockup with engagement metrics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NO competitor has native mobile app (all responsive web)</w:t>
      </w:r>
      <w:r>
        <w:t xml:space="preserve"> </w:t>
      </w:r>
      <w:r>
        <w:t xml:space="preserve">- 12-18 month first-mover window before SCOIR</w:t>
      </w:r>
      <w:r>
        <w:t xml:space="preserve"> </w:t>
      </w:r>
      <w:r>
        <w:t xml:space="preserve">- Students expect native app experiences (like social media)</w:t>
      </w:r>
    </w:p>
    <w:p>
      <w:pPr>
        <w:pStyle w:val="BodyText"/>
      </w:pPr>
      <w:r>
        <w:rPr>
          <w:b/>
          <w:bCs/>
        </w:rPr>
        <w:t xml:space="preserve">MVP Features:</w:t>
      </w:r>
      <w:r>
        <w:t xml:space="preserve"> </w:t>
      </w:r>
      <w:r>
        <w:t xml:space="preserve">- Student portfolio (resume, activities, honors)</w:t>
      </w:r>
      <w:r>
        <w:t xml:space="preserve"> </w:t>
      </w:r>
      <w:r>
        <w:t xml:space="preserve">- College search and favorites</w:t>
      </w:r>
      <w:r>
        <w:t xml:space="preserve"> </w:t>
      </w:r>
      <w:r>
        <w:t xml:space="preserve">- Task lists and deadline reminders (push notifications)</w:t>
      </w:r>
      <w:r>
        <w:t xml:space="preserve"> </w:t>
      </w:r>
      <w:r>
        <w:t xml:space="preserve">- AI assistant (conversational Q&amp;A)</w:t>
      </w:r>
      <w:r>
        <w:t xml:space="preserve"> </w:t>
      </w:r>
      <w:r>
        <w:t xml:space="preserve">- Offline access (view portfolio, college lists without internet)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🎯 2-3x higher engagement (notifications, offline, home screen)</w:t>
      </w:r>
      <w:r>
        <w:t xml:space="preserve"> </w:t>
      </w:r>
      <w:r>
        <w:t xml:space="preserve">- 🎯 Competitive differentiation (</w:t>
      </w:r>
      <w:r>
        <w:t xml:space="preserve">“Only CCR platform with native mobile app”</w:t>
      </w:r>
      <w:r>
        <w:t xml:space="preserve">)</w:t>
      </w:r>
      <w:r>
        <w:t xml:space="preserve"> </w:t>
      </w:r>
      <w:r>
        <w:t xml:space="preserve">- 🎯 Platform stickiness (students reluctant to switch)</w:t>
      </w:r>
      <w:r>
        <w:t xml:space="preserve"> </w:t>
      </w:r>
      <w:r>
        <w:t xml:space="preserve">- 🎯 Media coverage and awards (EdTech innovation)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$300-500K (React Native/Flutter development)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 2026 development → Q1 2027 launch</w:t>
      </w:r>
      <w:r>
        <w:t xml:space="preserve"> </w:t>
      </w:r>
      <w:r>
        <w:rPr>
          <w:b/>
          <w:bCs/>
        </w:rPr>
        <w:t xml:space="preserve">ROI:</w:t>
      </w:r>
      <w:r>
        <w:t xml:space="preserve"> </w:t>
      </w:r>
      <w:r>
        <w:t xml:space="preserve">First-mover advantage (12-18 months), engagement boost, premium justification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Clear first-mover opportunity - no competitor has native app, window is narrow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21ca556f5760cf02375efde18ff1e19eee88dde"/>
    <w:p>
      <w:pPr>
        <w:pStyle w:val="Heading3"/>
      </w:pPr>
      <w:r>
        <w:t xml:space="preserve">SECTION 6: IMPLEMENTATION &amp; CLOSE (Slides 24-26)</w:t>
      </w:r>
    </w:p>
    <w:bookmarkStart w:id="38" w:name="slide-24-12-month-implementation-roadmap"/>
    <w:p>
      <w:pPr>
        <w:pStyle w:val="Heading4"/>
      </w:pPr>
      <w:r>
        <w:t xml:space="preserve">Slide 24: 12-Month Implementation Roadmap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Gantt chart timeline (Q1-Q4 2026)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Q1 2026 (Jan-Mar): Foundation</w:t>
      </w:r>
      <w:r>
        <w:t xml:space="preserve"> </w:t>
      </w:r>
      <w:r>
        <w:t xml:space="preserve">- AI development kickoff (partner selected)</w:t>
      </w:r>
      <w:r>
        <w:t xml:space="preserve"> </w:t>
      </w:r>
      <w:r>
        <w:t xml:space="preserve">- Common App integration audit</w:t>
      </w:r>
      <w:r>
        <w:t xml:space="preserve"> </w:t>
      </w:r>
      <w:r>
        <w:t xml:space="preserve">- Tiered pricing model designed</w:t>
      </w:r>
      <w:r>
        <w:t xml:space="preserve"> </w:t>
      </w:r>
      <w:r>
        <w:t xml:space="preserve">- Naviance/Cialfo campaign planning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$200-400K</w:t>
      </w:r>
    </w:p>
    <w:p>
      <w:pPr>
        <w:pStyle w:val="BodyText"/>
      </w:pPr>
      <w:r>
        <w:rPr>
          <w:b/>
          <w:bCs/>
        </w:rPr>
        <w:t xml:space="preserve">Q2 2026 (Apr-Jun): Launch &amp; Build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Maia AI 2.0 MVP launch</w:t>
      </w:r>
      <w:r>
        <w:t xml:space="preserve"> </w:t>
      </w:r>
      <w:r>
        <w:t xml:space="preserve">- Common App Direct Admissions support</w:t>
      </w:r>
      <w:r>
        <w:t xml:space="preserve"> </w:t>
      </w:r>
      <w:r>
        <w:t xml:space="preserve">- Tiered pricing system built</w:t>
      </w:r>
      <w:r>
        <w:t xml:space="preserve"> </w:t>
      </w:r>
      <w:r>
        <w:t xml:space="preserve">- Naviance campaign launch (NAIS conference)</w:t>
      </w:r>
      <w:r>
        <w:t xml:space="preserve"> </w:t>
      </w:r>
      <w:r>
        <w:t xml:space="preserve">- Mobile app development kickoff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$400-700K</w:t>
      </w:r>
    </w:p>
    <w:p>
      <w:pPr>
        <w:pStyle w:val="BodyText"/>
      </w:pPr>
      <w:r>
        <w:rPr>
          <w:b/>
          <w:bCs/>
        </w:rPr>
        <w:t xml:space="preserve">Q3-Q4 2026 (Jul-Dec): Scale &amp; Iterate</w:t>
      </w:r>
      <w:r>
        <w:t xml:space="preserve"> </w:t>
      </w:r>
      <w:r>
        <w:t xml:space="preserve">- AI 2.0 iteration (expanded features)</w:t>
      </w:r>
      <w:r>
        <w:t xml:space="preserve"> </w:t>
      </w:r>
      <w:r>
        <w:t xml:space="preserve">- Tiered pricing beta (10-20 schools per tier)</w:t>
      </w:r>
      <w:r>
        <w:t xml:space="preserve"> </w:t>
      </w:r>
      <w:r>
        <w:t xml:space="preserve">- Naviance switcher wins (20-40 schools)</w:t>
      </w:r>
      <w:r>
        <w:t xml:space="preserve"> </w:t>
      </w:r>
      <w:r>
        <w:t xml:space="preserve">- Cialfo Asia-Pacific campaign (Singapore, Shanghai, Delhi)</w:t>
      </w:r>
      <w:r>
        <w:t xml:space="preserve"> </w:t>
      </w:r>
      <w:r>
        <w:t xml:space="preserve">- Mobile app beta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$500-900K</w:t>
      </w:r>
    </w:p>
    <w:p>
      <w:pPr>
        <w:pStyle w:val="BodyText"/>
      </w:pPr>
      <w:r>
        <w:rPr>
          <w:b/>
          <w:bCs/>
        </w:rPr>
        <w:t xml:space="preserve">2027-2030: Achieve</w:t>
      </w:r>
      <w:r>
        <w:rPr>
          <w:b/>
          <w:bCs/>
        </w:rPr>
        <w:t xml:space="preserve"> </w:t>
      </w:r>
      <w:r>
        <w:rPr>
          <w:b/>
          <w:bCs/>
        </w:rPr>
        <w:t xml:space="preserve">“International Innovation Leader”</w:t>
      </w:r>
      <w:r>
        <w:t xml:space="preserve"> </w:t>
      </w:r>
      <w:r>
        <w:t xml:space="preserve">- AI competitive parity ✅</w:t>
      </w:r>
      <w:r>
        <w:t xml:space="preserve"> </w:t>
      </w:r>
      <w:r>
        <w:t xml:space="preserve">- Native mobile app launched ✅</w:t>
      </w:r>
      <w:r>
        <w:t xml:space="preserve"> </w:t>
      </w:r>
      <w:r>
        <w:t xml:space="preserve">- 200-400 Naviance switchers ✅</w:t>
      </w:r>
      <w:r>
        <w:t xml:space="preserve"> </w:t>
      </w:r>
      <w:r>
        <w:t xml:space="preserve">- 400-600 Cialfo customers ✅</w:t>
      </w:r>
      <w:r>
        <w:t xml:space="preserve"> </w:t>
      </w:r>
      <w:r>
        <w:t xml:space="preserve">- 15-25% international market share ✅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Clear milestones, phased investment, achievable outcomes</w:t>
      </w:r>
    </w:p>
    <w:p>
      <w:r>
        <w:pict>
          <v:rect style="width:0;height:1.5pt" o:hralign="center" o:hrstd="t" o:hr="t"/>
        </w:pict>
      </w:r>
    </w:p>
    <w:bookmarkEnd w:id="38"/>
    <w:bookmarkStart w:id="39" w:name="Xb146f2b0ceb802fb5344187b7243cc8d6cb86d7"/>
    <w:p>
      <w:pPr>
        <w:pStyle w:val="Heading4"/>
      </w:pPr>
      <w:r>
        <w:t xml:space="preserve">Slide 25: Financial Summary &amp; Expected Outcomes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Investment vs. Return waterfall chart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Total Investment (12-18 months):</w:t>
      </w:r>
      <w:r>
        <w:t xml:space="preserve"> </w:t>
      </w:r>
      <w:r>
        <w:t xml:space="preserve">- AI Gap + Common App: $500K-1M</w:t>
      </w:r>
      <w:r>
        <w:t xml:space="preserve"> </w:t>
      </w:r>
      <w:r>
        <w:t xml:space="preserve">- Tiered Pricing: $150-250K</w:t>
      </w:r>
      <w:r>
        <w:t xml:space="preserve"> </w:t>
      </w:r>
      <w:r>
        <w:t xml:space="preserve">- Cialfo + Naviance Campaigns: $500-900K</w:t>
      </w:r>
      <w:r>
        <w:t xml:space="preserve"> </w:t>
      </w:r>
      <w:r>
        <w:t xml:space="preserve">- Native Mobile App: $300-500K</w:t>
      </w:r>
      <w:r>
        <w:t xml:space="preserve"> </w:t>
      </w:r>
      <w:r>
        <w:t xml:space="preserve">- AI Career + Direct Admissions: $300-700K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$1.5-2.85M</w:t>
      </w:r>
    </w:p>
    <w:p>
      <w:pPr>
        <w:pStyle w:val="BodyText"/>
      </w:pPr>
      <w:r>
        <w:rPr>
          <w:b/>
          <w:bCs/>
        </w:rPr>
        <w:t xml:space="preserve">Expected Returns (by 2030):</w:t>
      </w:r>
      <w:r>
        <w:t xml:space="preserve"> </w:t>
      </w:r>
      <w:r>
        <w:t xml:space="preserve">- Naviance switchers: $600K-1.2M ARR</w:t>
      </w:r>
      <w:r>
        <w:t xml:space="preserve"> </w:t>
      </w:r>
      <w:r>
        <w:t xml:space="preserve">- Cialfo Asia-Pacific: $700K-1.1M ARR</w:t>
      </w:r>
      <w:r>
        <w:t xml:space="preserve"> </w:t>
      </w:r>
      <w:r>
        <w:t xml:space="preserve">- Tiered pricing volume growth: +30-50% new customers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$2-4M ARR growth</w:t>
      </w:r>
    </w:p>
    <w:p>
      <w:pPr>
        <w:pStyle w:val="BodyText"/>
      </w:pPr>
      <w:r>
        <w:rPr>
          <w:b/>
          <w:bCs/>
        </w:rPr>
        <w:t xml:space="preserve">Strategic Outcomes:</w:t>
      </w:r>
      <w:r>
        <w:t xml:space="preserve"> </w:t>
      </w:r>
      <w:r>
        <w:t xml:space="preserve">- ✅ Competitive AI parity (prevent SCOIR losses)</w:t>
      </w:r>
      <w:r>
        <w:t xml:space="preserve"> </w:t>
      </w:r>
      <w:r>
        <w:t xml:space="preserve">- ✅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positioning (category ownership)</w:t>
      </w:r>
      <w:r>
        <w:t xml:space="preserve"> </w:t>
      </w:r>
      <w:r>
        <w:t xml:space="preserve">- ✅ Expanded addressable market 3-5x (tiered pricing)</w:t>
      </w:r>
      <w:r>
        <w:t xml:space="preserve"> </w:t>
      </w:r>
      <w:r>
        <w:t xml:space="preserve">- ✅ Defensive moat strengthened (70+ countries + innovation)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1.5-2x return on investment, competitive threats mitigated, market leadership established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Significant investment but strong returns, critical for competitive survival and growth</w:t>
      </w:r>
    </w:p>
    <w:p>
      <w:r>
        <w:pict>
          <v:rect style="width:0;height:1.5pt" o:hralign="center" o:hrstd="t" o:hr="t"/>
        </w:pict>
      </w:r>
    </w:p>
    <w:bookmarkEnd w:id="39"/>
    <w:bookmarkStart w:id="40" w:name="slide-26-call-to-action---next-steps"/>
    <w:p>
      <w:pPr>
        <w:pStyle w:val="Heading4"/>
      </w:pPr>
      <w:r>
        <w:t xml:space="preserve">Slide 26: Call to Action - Next Steps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Action checklist with decision points</w:t>
      </w:r>
      <w:r>
        <w:t xml:space="preserve"> </w:t>
      </w:r>
      <w:r>
        <w:rPr>
          <w:b/>
          <w:bCs/>
        </w:rPr>
        <w:t xml:space="preserve">Content:</w:t>
      </w:r>
    </w:p>
    <w:p>
      <w:pPr>
        <w:pStyle w:val="BodyText"/>
      </w:pPr>
      <w:r>
        <w:rPr>
          <w:b/>
          <w:bCs/>
        </w:rPr>
        <w:t xml:space="preserve">Immediate Actions (Next 30 Days):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Executive Team Review:</w:t>
      </w:r>
    </w:p>
    <w:p>
      <w:pPr>
        <w:pStyle w:val="Compact"/>
        <w:numPr>
          <w:ilvl w:val="1"/>
          <w:numId w:val="1002"/>
        </w:numPr>
      </w:pPr>
      <w:r>
        <w:t xml:space="preserve">Validate findings</w:t>
      </w:r>
    </w:p>
    <w:p>
      <w:pPr>
        <w:pStyle w:val="Compact"/>
        <w:numPr>
          <w:ilvl w:val="1"/>
          <w:numId w:val="1002"/>
        </w:numPr>
      </w:pPr>
      <w:r>
        <w:t xml:space="preserve">Approve strategic recommendations</w:t>
      </w:r>
    </w:p>
    <w:p>
      <w:pPr>
        <w:pStyle w:val="Compact"/>
        <w:numPr>
          <w:ilvl w:val="1"/>
          <w:numId w:val="1002"/>
        </w:numPr>
      </w:pPr>
      <w:r>
        <w:t xml:space="preserve">Authorize budget allocation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Partner Selection:</w:t>
      </w:r>
    </w:p>
    <w:p>
      <w:pPr>
        <w:pStyle w:val="Compact"/>
        <w:numPr>
          <w:ilvl w:val="1"/>
          <w:numId w:val="1003"/>
        </w:numPr>
      </w:pPr>
      <w:r>
        <w:t xml:space="preserve">Initiate RFP for AI provider partnerships</w:t>
      </w:r>
    </w:p>
    <w:p>
      <w:pPr>
        <w:pStyle w:val="Compact"/>
        <w:numPr>
          <w:ilvl w:val="1"/>
          <w:numId w:val="1003"/>
        </w:numPr>
      </w:pPr>
      <w:r>
        <w:t xml:space="preserve">Evaluate OpenAI, Anthropic, edtech AI specialists</w:t>
      </w:r>
    </w:p>
    <w:p>
      <w:pPr>
        <w:pStyle w:val="Compact"/>
        <w:numPr>
          <w:ilvl w:val="1"/>
          <w:numId w:val="1003"/>
        </w:numPr>
      </w:pPr>
      <w:r>
        <w:t xml:space="preserve">Decision target: End of Q1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App Audit:</w:t>
      </w:r>
    </w:p>
    <w:p>
      <w:pPr>
        <w:pStyle w:val="Compact"/>
        <w:numPr>
          <w:ilvl w:val="1"/>
          <w:numId w:val="1004"/>
        </w:numPr>
      </w:pPr>
      <w:r>
        <w:t xml:space="preserve">Technical team assesses integration depth vs. SCOIR NEW 2025-26</w:t>
      </w:r>
    </w:p>
    <w:p>
      <w:pPr>
        <w:pStyle w:val="Compact"/>
        <w:numPr>
          <w:ilvl w:val="1"/>
          <w:numId w:val="1004"/>
        </w:numPr>
      </w:pPr>
      <w:r>
        <w:t xml:space="preserve">Identify gaps and required enhancements</w:t>
      </w:r>
    </w:p>
    <w:p>
      <w:pPr>
        <w:pStyle w:val="Compact"/>
        <w:numPr>
          <w:ilvl w:val="1"/>
          <w:numId w:val="1004"/>
        </w:numPr>
      </w:pPr>
      <w:r>
        <w:t xml:space="preserve">Report: Mid-Q1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Tiered Pricing Design:</w:t>
      </w:r>
    </w:p>
    <w:p>
      <w:pPr>
        <w:pStyle w:val="Compact"/>
        <w:numPr>
          <w:ilvl w:val="1"/>
          <w:numId w:val="1005"/>
        </w:numPr>
      </w:pPr>
      <w:r>
        <w:t xml:space="preserve">Product and finance teams develop tier feature allocation</w:t>
      </w:r>
    </w:p>
    <w:p>
      <w:pPr>
        <w:pStyle w:val="Compact"/>
        <w:numPr>
          <w:ilvl w:val="1"/>
          <w:numId w:val="1005"/>
        </w:numPr>
      </w:pPr>
      <w:r>
        <w:t xml:space="preserve">Financial model and pricing strategy</w:t>
      </w:r>
    </w:p>
    <w:p>
      <w:pPr>
        <w:pStyle w:val="Compact"/>
        <w:numPr>
          <w:ilvl w:val="1"/>
          <w:numId w:val="1005"/>
        </w:numPr>
      </w:pPr>
      <w:r>
        <w:t xml:space="preserve">Proposal: End of Q1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Monitoring:</w:t>
      </w:r>
    </w:p>
    <w:p>
      <w:pPr>
        <w:pStyle w:val="Compact"/>
        <w:numPr>
          <w:ilvl w:val="1"/>
          <w:numId w:val="1006"/>
        </w:numPr>
      </w:pPr>
      <w:r>
        <w:t xml:space="preserve">Establish ongoing intelligence: SCOIR (AI evolution, international signals), Cialfo (Manifest integration), Naviance (PowerBuddy AI)</w:t>
      </w:r>
    </w:p>
    <w:p>
      <w:pPr>
        <w:pStyle w:val="FirstParagraph"/>
      </w:pPr>
      <w:r>
        <w:rPr>
          <w:b/>
          <w:bCs/>
        </w:rPr>
        <w:t xml:space="preserve">Critical Decisions:</w:t>
      </w:r>
      <w:r>
        <w:t xml:space="preserve"> </w:t>
      </w:r>
      <w:r>
        <w:t xml:space="preserve">- ✅ AI development approach (partner vs. build)</w:t>
      </w:r>
      <w:r>
        <w:t xml:space="preserve"> </w:t>
      </w:r>
      <w:r>
        <w:t xml:space="preserve">- ✅ AI development budget ($500K-1M)</w:t>
      </w:r>
      <w:r>
        <w:t xml:space="preserve"> </w:t>
      </w:r>
      <w:r>
        <w:t xml:space="preserve">- ✅ Tiered pricing strategy (approve vs. delay)</w:t>
      </w:r>
      <w:r>
        <w:t xml:space="preserve"> </w:t>
      </w:r>
      <w:r>
        <w:t xml:space="preserve">- ✅ Resource allocation (US vs. international split)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2026:</w:t>
      </w:r>
      <w:r>
        <w:t xml:space="preserve"> </w:t>
      </w:r>
      <w:r>
        <w:t xml:space="preserve">Foundation and planning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 2026:</w:t>
      </w:r>
      <w:r>
        <w:t xml:space="preserve"> </w:t>
      </w:r>
      <w:r>
        <w:t xml:space="preserve">Launch AI 2.0, tiered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2027-2030:</w:t>
      </w:r>
      <w:r>
        <w:t xml:space="preserve"> </w:t>
      </w:r>
      <w:r>
        <w:t xml:space="preserve">Execute to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</w:t>
      </w:r>
    </w:p>
    <w:p>
      <w:pPr>
        <w:pStyle w:val="BodyText"/>
      </w:pPr>
      <w:r>
        <w:rPr>
          <w:b/>
          <w:bCs/>
        </w:rPr>
        <w:t xml:space="preserve">Speaker Notes:</w:t>
      </w:r>
      <w:r>
        <w:t xml:space="preserve"> </w:t>
      </w:r>
      <w:r>
        <w:t xml:space="preserve">Clear next steps, decision authority needed, urgency emphasized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0" w:name="appendix-slides-optionalbackup"/>
    <w:p>
      <w:pPr>
        <w:pStyle w:val="Heading2"/>
      </w:pPr>
      <w:r>
        <w:t xml:space="preserve">Appendix Slides (Optional/Backup)</w:t>
      </w:r>
    </w:p>
    <w:bookmarkStart w:id="43" w:name="X015bbf2632e8d34c35e754af6cf129f0365cd7c"/>
    <w:p>
      <w:pPr>
        <w:pStyle w:val="Heading3"/>
      </w:pPr>
      <w:r>
        <w:t xml:space="preserve">Backup Slide A: Detailed Feature Comparison Matrix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If audience asks for specific feature-by-feature breakdown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Full 50-feature matrix (from Appendix A of full report)</w:t>
      </w:r>
    </w:p>
    <w:bookmarkEnd w:id="43"/>
    <w:bookmarkStart w:id="44" w:name="backup-slide-b-swot-analysis-details"/>
    <w:p>
      <w:pPr>
        <w:pStyle w:val="Heading3"/>
      </w:pPr>
      <w:r>
        <w:t xml:space="preserve">Backup Slide B: SWOT Analysis Details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If audience wants deeper SWOT for each competitor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Individual SWOT summaries (from full report)</w:t>
      </w:r>
    </w:p>
    <w:bookmarkEnd w:id="44"/>
    <w:bookmarkStart w:id="45" w:name="backup-slide-c-pricing-analysis-details"/>
    <w:p>
      <w:pPr>
        <w:pStyle w:val="Heading3"/>
      </w:pPr>
      <w:r>
        <w:t xml:space="preserve">Backup Slide C: Pricing Analysis Details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If audience questions pricing recommendations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Detailed pricing breakdown, competitor analysis, tiered model justification</w:t>
      </w:r>
    </w:p>
    <w:bookmarkEnd w:id="45"/>
    <w:bookmarkStart w:id="46" w:name="X75b4be28fb7a53d57bea1344d118e5653dc398f"/>
    <w:p>
      <w:pPr>
        <w:pStyle w:val="Heading3"/>
      </w:pPr>
      <w:r>
        <w:t xml:space="preserve">Backup Slide D: Technology Stack Comparison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If audience asks about AI architecture details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Detailed AI capabilities comparison, integration analysis</w:t>
      </w:r>
    </w:p>
    <w:bookmarkEnd w:id="46"/>
    <w:bookmarkStart w:id="47" w:name="backup-slide-e-market-trends-deep-dive"/>
    <w:p>
      <w:pPr>
        <w:pStyle w:val="Heading3"/>
      </w:pPr>
      <w:r>
        <w:t xml:space="preserve">Backup Slide E: Market Trends Deep Dive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If audience wants more detail on specific trends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Expanded trend analysis with data points and predictions</w:t>
      </w:r>
    </w:p>
    <w:bookmarkEnd w:id="47"/>
    <w:bookmarkStart w:id="48" w:name="X21500dc060b710ce6467a5ea874518d85ba979b"/>
    <w:p>
      <w:pPr>
        <w:pStyle w:val="Heading3"/>
      </w:pPr>
      <w:r>
        <w:t xml:space="preserve">Backup Slide F: Risk Mitigation Strategies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If audience concerned about execution risks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Risk assessment for each recommendation, mitigation plans</w:t>
      </w:r>
    </w:p>
    <w:bookmarkEnd w:id="48"/>
    <w:bookmarkStart w:id="49" w:name="backup-slide-g-alternative-scenarios"/>
    <w:p>
      <w:pPr>
        <w:pStyle w:val="Heading3"/>
      </w:pPr>
      <w:r>
        <w:t xml:space="preserve">Backup Slide G: Alternative Scenarios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If audience asks</w:t>
      </w:r>
      <w:r>
        <w:t xml:space="preserve"> </w:t>
      </w:r>
      <w:r>
        <w:t xml:space="preserve">“what if”</w:t>
      </w:r>
      <w:r>
        <w:t xml:space="preserve"> </w:t>
      </w:r>
      <w:r>
        <w:t xml:space="preserve">questions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- Scenario A: AI development delayed (impact analysis)</w:t>
      </w:r>
      <w:r>
        <w:t xml:space="preserve"> </w:t>
      </w:r>
      <w:r>
        <w:t xml:space="preserve">- Scenario B: SCOIR enters international market (defensive strategy)</w:t>
      </w:r>
      <w:r>
        <w:t xml:space="preserve"> </w:t>
      </w:r>
      <w:r>
        <w:t xml:space="preserve">- Scenario C: Naviance improves significantly (competitive response)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resentation-delivery-notes"/>
    <w:p>
      <w:pPr>
        <w:pStyle w:val="Heading2"/>
      </w:pPr>
      <w:r>
        <w:t xml:space="preserve">Presentation Delivery Notes</w:t>
      </w:r>
    </w:p>
    <w:bookmarkStart w:id="51" w:name="pre-presentation-preparation"/>
    <w:p>
      <w:pPr>
        <w:pStyle w:val="Heading3"/>
      </w:pPr>
      <w:r>
        <w:t xml:space="preserve">Pre-Presentation Preparation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Customize for Audience:</w:t>
      </w:r>
    </w:p>
    <w:p>
      <w:pPr>
        <w:pStyle w:val="Compact"/>
        <w:numPr>
          <w:ilvl w:val="1"/>
          <w:numId w:val="1008"/>
        </w:numPr>
      </w:pPr>
      <w:r>
        <w:t xml:space="preserve">Board/Investors: Emphasize ROI, competitive positioning, market opportunity</w:t>
      </w:r>
    </w:p>
    <w:p>
      <w:pPr>
        <w:pStyle w:val="Compact"/>
        <w:numPr>
          <w:ilvl w:val="1"/>
          <w:numId w:val="1008"/>
        </w:numPr>
      </w:pPr>
      <w:r>
        <w:t xml:space="preserve">Executive Team: Focus on execution, resource allocation, timeline</w:t>
      </w:r>
    </w:p>
    <w:p>
      <w:pPr>
        <w:pStyle w:val="Compact"/>
        <w:numPr>
          <w:ilvl w:val="1"/>
          <w:numId w:val="1008"/>
        </w:numPr>
      </w:pPr>
      <w:r>
        <w:t xml:space="preserve">Department Heads: Tactical implementation details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Rehearsal:</w:t>
      </w:r>
    </w:p>
    <w:p>
      <w:pPr>
        <w:pStyle w:val="Compact"/>
        <w:numPr>
          <w:ilvl w:val="1"/>
          <w:numId w:val="1009"/>
        </w:numPr>
      </w:pPr>
      <w:r>
        <w:t xml:space="preserve">Practice transitions between sections</w:t>
      </w:r>
    </w:p>
    <w:p>
      <w:pPr>
        <w:pStyle w:val="Compact"/>
        <w:numPr>
          <w:ilvl w:val="1"/>
          <w:numId w:val="1009"/>
        </w:numPr>
      </w:pPr>
      <w:r>
        <w:t xml:space="preserve">Timing: 2-3 minutes per slide (30-45 minutes total)</w:t>
      </w:r>
    </w:p>
    <w:p>
      <w:pPr>
        <w:pStyle w:val="Compact"/>
        <w:numPr>
          <w:ilvl w:val="1"/>
          <w:numId w:val="1009"/>
        </w:numPr>
      </w:pPr>
      <w:r>
        <w:t xml:space="preserve">Q&amp;A preparation: Anticipate questions on AI costs, competitor responses, timeline risks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Supporting Materials:</w:t>
      </w:r>
    </w:p>
    <w:p>
      <w:pPr>
        <w:pStyle w:val="Compact"/>
        <w:numPr>
          <w:ilvl w:val="1"/>
          <w:numId w:val="1010"/>
        </w:numPr>
      </w:pPr>
      <w:r>
        <w:t xml:space="preserve">Full Competitive Analysis Report (25,000 words) - distribute before/after</w:t>
      </w:r>
    </w:p>
    <w:p>
      <w:pPr>
        <w:pStyle w:val="Compact"/>
        <w:numPr>
          <w:ilvl w:val="1"/>
          <w:numId w:val="1010"/>
        </w:numPr>
      </w:pPr>
      <w:r>
        <w:t xml:space="preserve">Executive Summary (6,500 words) - distribute before for context</w:t>
      </w:r>
    </w:p>
    <w:p>
      <w:pPr>
        <w:pStyle w:val="Compact"/>
        <w:numPr>
          <w:ilvl w:val="1"/>
          <w:numId w:val="1010"/>
        </w:numPr>
      </w:pPr>
      <w:r>
        <w:t xml:space="preserve">Appendix slides (ready for questions)</w:t>
      </w:r>
    </w:p>
    <w:bookmarkEnd w:id="51"/>
    <w:bookmarkStart w:id="52" w:name="section-emphasis-by-audience-type"/>
    <w:p>
      <w:pPr>
        <w:pStyle w:val="Heading3"/>
      </w:pPr>
      <w:r>
        <w:t xml:space="preserve">Section Emphasis by Audience Type</w:t>
      </w:r>
    </w:p>
    <w:p>
      <w:pPr>
        <w:pStyle w:val="FirstParagraph"/>
      </w:pPr>
      <w:r>
        <w:rPr>
          <w:b/>
          <w:bCs/>
        </w:rPr>
        <w:t xml:space="preserve">For Board/Investors:</w:t>
      </w:r>
      <w:r>
        <w:t xml:space="preserve"> </w:t>
      </w:r>
      <w:r>
        <w:t xml:space="preserve">- Emphasize: Slides 2, 15, 19-23, 25 (Executive Summary, Positioning, Recommendations, Financial)</w:t>
      </w:r>
      <w:r>
        <w:t xml:space="preserve"> </w:t>
      </w:r>
      <w:r>
        <w:t xml:space="preserve">- De-emphasize: Slides 8-14 (detailed competitor profiles - keep high-level)</w:t>
      </w:r>
    </w:p>
    <w:p>
      <w:pPr>
        <w:pStyle w:val="BodyText"/>
      </w:pPr>
      <w:r>
        <w:rPr>
          <w:b/>
          <w:bCs/>
        </w:rPr>
        <w:t xml:space="preserve">For Executive Team:</w:t>
      </w:r>
      <w:r>
        <w:t xml:space="preserve"> </w:t>
      </w:r>
      <w:r>
        <w:t xml:space="preserve">- Emphasize: Slides 9-14, 19-24 (Competitor threats, Recommendations, Implementation)</w:t>
      </w:r>
      <w:r>
        <w:t xml:space="preserve"> </w:t>
      </w:r>
      <w:r>
        <w:t xml:space="preserve">- De-emphasize: Slide 4 (Market overview - assume knowledge)</w:t>
      </w:r>
    </w:p>
    <w:p>
      <w:pPr>
        <w:pStyle w:val="BodyText"/>
      </w:pPr>
      <w:r>
        <w:rPr>
          <w:b/>
          <w:bCs/>
        </w:rPr>
        <w:t xml:space="preserve">For Department Heads (Product, Sales, Marketing):</w:t>
      </w:r>
      <w:r>
        <w:t xml:space="preserve"> </w:t>
      </w:r>
      <w:r>
        <w:t xml:space="preserve">- Emphasize: Slides 13-14, 20-23 (Feature gaps, Pricing, Tactical recommendations)</w:t>
      </w:r>
      <w:r>
        <w:t xml:space="preserve"> </w:t>
      </w:r>
      <w:r>
        <w:t xml:space="preserve">- De-emphasize: Slide 2-3 (Executive summary, methodology)</w:t>
      </w:r>
    </w:p>
    <w:bookmarkEnd w:id="52"/>
    <w:bookmarkStart w:id="53" w:name="key-messages-to-reinforce"/>
    <w:p>
      <w:pPr>
        <w:pStyle w:val="Heading3"/>
      </w:pPr>
      <w:r>
        <w:t xml:space="preserve">Key Messages to Reinforce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Unique Position:</w:t>
      </w:r>
      <w:r>
        <w:t xml:space="preserve"> </w:t>
      </w:r>
      <w:r>
        <w:t xml:space="preserve">“Only international comprehensive CCR platform (70+ countries)”</w:t>
      </w:r>
      <w:r>
        <w:t xml:space="preserve"> </w:t>
      </w:r>
      <w:r>
        <w:t xml:space="preserve">- repeat 3x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Urgent Action:</w:t>
      </w:r>
      <w:r>
        <w:t xml:space="preserve"> </w:t>
      </w:r>
      <w:r>
        <w:t xml:space="preserve">“Close AI gap within 6 months or risk permanent disadvantage”</w:t>
      </w:r>
      <w:r>
        <w:t xml:space="preserve"> </w:t>
      </w:r>
      <w:r>
        <w:t xml:space="preserve">- emphasize urgency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Clear Path:</w:t>
      </w:r>
      <w:r>
        <w:t xml:space="preserve"> </w:t>
      </w:r>
      <w:r>
        <w:t xml:space="preserve">“Achievable roadmap with strong ROI ($1.5-2.85M investment → $2-4M ARR growth)”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“International presence is defensible advantage - no US competitor replicating”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visualization-recommendations"/>
    <w:p>
      <w:pPr>
        <w:pStyle w:val="Heading2"/>
      </w:pPr>
      <w:r>
        <w:t xml:space="preserve">Visualization Recommendations</w:t>
      </w:r>
    </w:p>
    <w:p>
      <w:pPr>
        <w:pStyle w:val="FirstParagraph"/>
      </w:pPr>
      <w:r>
        <w:rPr>
          <w:b/>
          <w:bCs/>
        </w:rPr>
        <w:t xml:space="preserve">Slide Design:</w:t>
      </w:r>
      <w:r>
        <w:t xml:space="preserve"> </w:t>
      </w:r>
      <w:r>
        <w:t xml:space="preserve">- Professional template (Maia brand colors)</w:t>
      </w:r>
      <w:r>
        <w:t xml:space="preserve"> </w:t>
      </w:r>
      <w:r>
        <w:t xml:space="preserve">- Minimal text (6-8 bullets max per slide)</w:t>
      </w:r>
      <w:r>
        <w:t xml:space="preserve"> </w:t>
      </w:r>
      <w:r>
        <w:t xml:space="preserve">- High-quality visuals (charts, graphs, diagrams)</w:t>
      </w:r>
      <w:r>
        <w:t xml:space="preserve"> </w:t>
      </w:r>
      <w:r>
        <w:t xml:space="preserve">- Consistent iconography (🔴 🟡 🟢 for threat levels)</w:t>
      </w:r>
    </w:p>
    <w:p>
      <w:pPr>
        <w:pStyle w:val="BodyText"/>
      </w:pPr>
      <w:r>
        <w:rPr>
          <w:b/>
          <w:bCs/>
        </w:rPr>
        <w:t xml:space="preserve">Chart Types by Slide:</w:t>
      </w:r>
      <w:r>
        <w:t xml:space="preserve"> </w:t>
      </w:r>
      <w:r>
        <w:t xml:space="preserve">- Slide 4: Bar chart (market size), line chart (growth rate)</w:t>
      </w:r>
      <w:r>
        <w:t xml:space="preserve"> </w:t>
      </w:r>
      <w:r>
        <w:t xml:space="preserve">- Slide 5: Pyramid diagram (three-tier trends)</w:t>
      </w:r>
      <w:r>
        <w:t xml:space="preserve"> </w:t>
      </w:r>
      <w:r>
        <w:t xml:space="preserve">- Slide 6: Pie chart (market share)</w:t>
      </w:r>
      <w:r>
        <w:t xml:space="preserve"> </w:t>
      </w:r>
      <w:r>
        <w:t xml:space="preserve">- Slide 7: Five Forces diagram (pentagon with arrows)</w:t>
      </w:r>
      <w:r>
        <w:t xml:space="preserve"> </w:t>
      </w:r>
      <w:r>
        <w:t xml:space="preserve">- Slide 8: Comparison table</w:t>
      </w:r>
      <w:r>
        <w:t xml:space="preserve"> </w:t>
      </w:r>
      <w:r>
        <w:t xml:space="preserve">- Slide 13: Heat map (feature matrix)</w:t>
      </w:r>
      <w:r>
        <w:t xml:space="preserve"> </w:t>
      </w:r>
      <w:r>
        <w:t xml:space="preserve">- Slide 14: Bar chart (pricing comparison)</w:t>
      </w:r>
      <w:r>
        <w:t xml:space="preserve"> </w:t>
      </w:r>
      <w:r>
        <w:t xml:space="preserve">- Slide 15: 2x2 positioning matrix</w:t>
      </w:r>
      <w:r>
        <w:t xml:space="preserve"> </w:t>
      </w:r>
      <w:r>
        <w:t xml:space="preserve">- Slide 16: 2x2 SWOT grid</w:t>
      </w:r>
      <w:r>
        <w:t xml:space="preserve"> </w:t>
      </w:r>
      <w:r>
        <w:t xml:space="preserve">- Slide 17: 2x2 priority matrix</w:t>
      </w:r>
      <w:r>
        <w:t xml:space="preserve"> </w:t>
      </w:r>
      <w:r>
        <w:t xml:space="preserve">- Slide 18: Bar chart (satisfaction scores)</w:t>
      </w:r>
      <w:r>
        <w:t xml:space="preserve"> </w:t>
      </w:r>
      <w:r>
        <w:t xml:space="preserve">- Slide 24: Gantt chart (timeline)</w:t>
      </w:r>
      <w:r>
        <w:t xml:space="preserve"> </w:t>
      </w:r>
      <w:r>
        <w:t xml:space="preserve">- Slide 25: Waterfall chart (investment → return)</w:t>
      </w:r>
    </w:p>
    <w:p>
      <w:pPr>
        <w:pStyle w:val="BodyText"/>
      </w:pPr>
      <w:r>
        <w:rPr>
          <w:b/>
          <w:bCs/>
        </w:rPr>
        <w:t xml:space="preserve">Color Coding:</w:t>
      </w:r>
      <w:r>
        <w:t xml:space="preserve"> </w:t>
      </w:r>
      <w:r>
        <w:t xml:space="preserve">- 🔴 Red: CRITICAL/VERY HIGH (threats, urgency)</w:t>
      </w:r>
      <w:r>
        <w:t xml:space="preserve"> </w:t>
      </w:r>
      <w:r>
        <w:t xml:space="preserve">- 🟡 Yellow: HIGH/MEDIUM-HIGH (important but not urgent)</w:t>
      </w:r>
      <w:r>
        <w:t xml:space="preserve"> </w:t>
      </w:r>
      <w:r>
        <w:t xml:space="preserve">- 🟢 Green: MEDIUM/LOW (monitor, ongoing)</w:t>
      </w:r>
      <w:r>
        <w:t xml:space="preserve"> </w:t>
      </w:r>
      <w:r>
        <w:t xml:space="preserve">- ⚪ White/Gray: NEUTRAL (partners, infrastructure)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PRESENTATION DECK OUTLINE</w:t>
      </w:r>
    </w:p>
    <w:p>
      <w:pPr>
        <w:pStyle w:val="BodyText"/>
      </w:pPr>
      <w:r>
        <w:rPr>
          <w:b/>
          <w:bCs/>
        </w:rPr>
        <w:t xml:space="preserve">Total Slides:</w:t>
      </w:r>
      <w:r>
        <w:t xml:space="preserve"> </w:t>
      </w:r>
      <w:r>
        <w:t xml:space="preserve">26 core slides + 7 backup slides = 33 slides total</w:t>
      </w:r>
      <w:r>
        <w:t xml:space="preserve"> </w:t>
      </w:r>
      <w:r>
        <w:rPr>
          <w:b/>
          <w:bCs/>
        </w:rPr>
        <w:t xml:space="preserve">Estimated Presentation Time:</w:t>
      </w:r>
      <w:r>
        <w:t xml:space="preserve"> </w:t>
      </w:r>
      <w:r>
        <w:t xml:space="preserve">30-45 minutes + 15 minutes Q&amp;A = 45-60 minutes total</w:t>
      </w:r>
      <w:r>
        <w:t xml:space="preserve"> </w:t>
      </w:r>
      <w:r>
        <w:rPr>
          <w:b/>
          <w:bCs/>
        </w:rPr>
        <w:t xml:space="preserve">Quality Standard:</w:t>
      </w:r>
      <w:r>
        <w:t xml:space="preserve"> </w:t>
      </w:r>
      <w:r>
        <w:t xml:space="preserve">⭐⭐⭐⭐⭐ Executive-ready, board-level presentation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Design slides using PowerPoint/Keynote/Google Slides based on this outline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2025-11-18T16:17:48Z</dcterms:created>
  <dcterms:modified xsi:type="dcterms:W3CDTF">2025-11-18T16:17:48Z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