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3c2ppylc8qw" w:id="0"/>
      <w:bookmarkEnd w:id="0"/>
      <w:r w:rsidDel="00000000" w:rsidR="00000000" w:rsidRPr="00000000">
        <w:rPr>
          <w:sz w:val="36"/>
          <w:szCs w:val="36"/>
          <w:rtl w:val="0"/>
        </w:rPr>
        <w:t xml:space="preserve">Assignment 1: Grid-based localization using histogram filters and heterogeneous sensor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Given: Two different maps of a tiled environment which in ROS should be obtained using a map server.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first map gives the temperature of each tile. The model for generating this map is based on a network of cold and hot water pipes that are assumed to be running under the tiles.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Based on this model it is possible to have a "cold" tile right next to a "hot tile" but we cannot have a hot tile surrounded by cold tiles.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second map gives the texture of the tiles, each tile is either rough or smooth.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simulated robot has a temperature sensor and a texture sensor. The sensor data has to be simulated in ROS using the true maps of the environment and the error parameters of the sensors just as I have in my program.</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temperature data has zero mean Gaussian noise, with the std deviation of the noise being a configurable parameter..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texture sensor outputs the correct texture with some probability, again a configurable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robot takes motion commands (up, down, left and right) to move between grids. In my implementation, I also have a command for not moving at all but this is probably not required in the ROS implementation. The robot executes the correct motion command with some probability (see my comments in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Given the two maps, sensor data and motion commands, and all the probabilistic models for the sensors and robot motion, the robot has to localize itself using a histogram (Bayes) filter.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localization program estimates a posterior distribution of the position of the robot every time it receives a new sensor data or movement command. Students have to explore how the accuracy of their localization varies when they use only one type of sensor data only versus using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In the ROS implementation, I am imagining different nodes for the map server, sensors and robot. Please also put in nice color-coded visualizations for the maps and the distribution of the robot pose.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Let me know what your thoughts are on the assignment and how you think stage might fit into all this.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