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 w:before="0" w:line="23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32"/>
          <w:szCs w:val="32"/>
        </w:rPr>
        <w:t xml:space="preserve">S E A N   J A F R I</w:t>
      </w:r>
    </w:p>
    <w:p>
      <w:pPr>
        <w:spacing w:after="24" w:before="0" w:line="23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Robotics Hardware Engineer · Mechanical Design · Test Automation Hardware</w:t>
      </w:r>
    </w:p>
    <w:p>
      <w:pPr>
        <w:pBdr>
          <w:bottom w:val="single" w:color="D94E1F" w:sz="12" w:space="6"/>
        </w:pBdr>
        <w:spacing w:after="40" w:before="0" w:line="2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A62"/>
          <w:sz w:val="17"/>
          <w:szCs w:val="17"/>
        </w:rPr>
        <w:t xml:space="preserve">Magnolia, TX · (832) 472-8968 · sean.jafri@gmail.com · linkedin.com/in/seanjafri · seanjafri.github.io</w:t>
      </w:r>
    </w:p>
    <w:p>
      <w:pPr>
        <w:pBdr>
          <w:bottom w:val="single" w:color="1A1A1A" w:sz="4" w:space="2"/>
        </w:pBdr>
        <w:spacing w:after="56" w:before="12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D94E1F"/>
          <w:sz w:val="20"/>
          <w:szCs w:val="20"/>
        </w:rPr>
        <w:t xml:space="preserve">S U M M A R Y</w:t>
      </w:r>
    </w:p>
    <w:p>
      <w:pPr>
        <w:spacing w:after="70" w:before="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Robotics hardware engineer with 8+ years designing, prototyping, and deploying the robotic fixtures and automation hardware that HP Inc.’s Commercial Systems validation runs on. End-to-end ownership from concept through factory floor: SolidWorks CAD with GD&amp;T, Eagle PCB layout, Arduino-based prototyping, MJF printing on an HP Multi Jet Fusion 4200 I operate and maintain, and direct deployment with test technicians. Track record: inherited flagship fixture redesigned across three generations for ~89% cost reduction; robot controller system cost cut ~$800 → under $300 per fixture.</w:t>
      </w:r>
    </w:p>
    <w:p>
      <w:pPr>
        <w:pBdr>
          <w:bottom w:val="single" w:color="1A1A1A" w:sz="4" w:space="2"/>
        </w:pBdr>
        <w:spacing w:after="56" w:before="12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D94E1F"/>
          <w:sz w:val="20"/>
          <w:szCs w:val="20"/>
        </w:rPr>
        <w:t xml:space="preserve">C O R E   S K I L L S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Mechanical Design: SolidWorks (8+ yrs daily), GD&amp;T per ASME Y14.5, DFM/DFA, mechanism &amp; linkage design, tolerance stack-ups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Fabrication: HP Multi Jet Fusion 4200 (operate &amp; maintain — PM kits, transmission assemblies), FDM/SLA, 80/20 extrusion, manual machining, vendor CNC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Mechatronics: servo, stepper &amp; linear actuators; solenoids &amp; drivers; sensor integration; Arduino-based prototyping; PCB layout (Autodesk EAGLE → migrating to Fusion 360 Electronics)</w:t>
      </w:r>
    </w:p>
    <w:p>
      <w:pPr>
        <w:pStyle w:val="ListParagraph"/>
        <w:numPr>
          <w:ilvl w:val="0"/>
          <w:numId w:val="1"/>
        </w:numPr>
        <w:spacing w:after="7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Test Automation Hardware: design &amp; deployment of robotic fixtures and validation infrastructure used by test engineering teams; design-for-test; high-cycle durability; root-cause analysis on fixture hardware; operator documentation (user guides + video walkthroughs)</w:t>
      </w:r>
    </w:p>
    <w:p>
      <w:pPr>
        <w:pBdr>
          <w:bottom w:val="single" w:color="1A1A1A" w:sz="4" w:space="2"/>
        </w:pBdr>
        <w:spacing w:after="56" w:before="12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D94E1F"/>
          <w:sz w:val="20"/>
          <w:szCs w:val="20"/>
        </w:rPr>
        <w:t xml:space="preserve">P R O F E S S I O N A L   E X P E R I E N C E</w:t>
      </w:r>
    </w:p>
    <w:p>
      <w:pPr>
        <w:spacing w:after="40" w:before="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Robotics Hardware Engineer (Contract via Mphasis) — HP Inc., Houston, 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E6A62"/>
          <w:sz w:val="19"/>
          <w:szCs w:val="19"/>
        </w:rPr>
        <w:t xml:space="preserve">     Apr 2018 – Present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Lead mechanical design and deployment of 14+ robotic test fixtures used daily to validate laptops, docks, and accessories at production scale; dock-fixture fleet of 12+ serialized stations across four labs, maintained as versioned hardware.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Inherited flagship laptop fixture (~$3,500 as deployed) and redesigned it across three generations to ~$400 (≈89% reduction); setup time 10 min → 2 min; deployment density doubled per bench.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Replaced $250–$350 per-model FDM laptop cradles (31 produced across ~34 platforms) with a $25 set of MJF-printed universal corner brackets — eliminating per-model retooling across the validation fleet.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Mega II controller: Eagle-routed shield over Arduino Mega 2560 driving 12 actuators with per-actuator position feedback and touchscreen UI; controller cost $300 → $100; controller-plus-bot hardware ~$800 → under $300 per fixture (firmware developed by team’s software developer).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 end-to-end product cycle — CAD/GD&amp;T, additive &amp; machined prototyping, electronics integration, vendor management, BOM &amp; inventory systems — with every fixture shipping alongside a written user guide and video walkthrough.</w:t>
      </w:r>
    </w:p>
    <w:p>
      <w:pPr>
        <w:pStyle w:val="ListParagraph"/>
        <w:numPr>
          <w:ilvl w:val="0"/>
          <w:numId w:val="1"/>
        </w:numPr>
        <w:spacing w:after="7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Mentored a teammate in Eagle PCB design through execution of a production board revision.</w:t>
      </w:r>
    </w:p>
    <w:p>
      <w:pPr>
        <w:pBdr>
          <w:bottom w:val="single" w:color="1A1A1A" w:sz="4" w:space="2"/>
        </w:pBdr>
        <w:spacing w:after="56" w:before="12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D94E1F"/>
          <w:sz w:val="20"/>
          <w:szCs w:val="20"/>
        </w:rPr>
        <w:t xml:space="preserve">S E L E C T E D   P R O J E C T S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Deep Purple Dock Fixture — 12-actuator robotic dock-cycler exercising USB-C, USB-A, HDMI &amp; DisplayPort; per-actuator position feedback; reconfigurable 8/9/12-port modules; custom Eagle control PCB; DB0 → DB1 dock-form-factor redesign.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Robotic Laptop Fixture (3 redesign generations) — optical-breadboard original → universal-cradle → 80/20 frame → off-the-shelf holder with MJF brackets; ~$3,500 → ~$400.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Keyboard Bot — 120+ solenoid array pressing every key on a laptop; MJF chassis with per-key compliance; enables automated typing-fatigue, key-rollover, and BIOS hotkey validation.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Mega II Robotic Test Controller — 12-channel Eagle shield + touchscreen; tripled channel count at a third of the cost.  ·  Universal Laptop Cradle — $25 MJF bracket set holding any laptop; ended per-model cradle tooling.</w:t>
      </w:r>
    </w:p>
    <w:p>
      <w:pPr>
        <w:pStyle w:val="ListParagraph"/>
        <w:numPr>
          <w:ilvl w:val="0"/>
          <w:numId w:val="1"/>
        </w:numPr>
        <w:spacing w:after="7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Additional — USB-C Flip Bot (planetary-gear plug rotator), Multiport Bot (3-port concurrent array: USB-C/USB-A/HDMI in any combination), Low Power Switch (4-channel modular USB enable/disable — mechanical &amp; enclosure design), Varda Reviver (USB laptop-revive device, Eagle PCB, 255 units built).</w:t>
      </w:r>
    </w:p>
    <w:p>
      <w:pPr>
        <w:pBdr>
          <w:bottom w:val="single" w:color="1A1A1A" w:sz="4" w:space="2"/>
        </w:pBdr>
        <w:spacing w:after="56" w:before="12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D94E1F"/>
          <w:sz w:val="20"/>
          <w:szCs w:val="20"/>
        </w:rPr>
        <w:t xml:space="preserve">E D U C A T I O N   &amp;   L E A D E R S H I P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B.S. Mechanical Engineering — The University of Texas at Arlington, May 2017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President / VP / Team Lead, UTA Mars Rover Team (2014–2017) — led 40+ members across three University Rover Challenge cycles (team competed 2014, 2015, 2017; on-site at URC 2015 &amp; 2017); secured $19,000+ in university grants and program funding, plus in-kind sponsor support (Bell Helicopter, Line-X, Protocase).</w:t>
      </w:r>
    </w:p>
    <w:p>
      <w:pPr>
        <w:pStyle w:val="ListParagraph"/>
        <w:numPr>
          <w:ilvl w:val="0"/>
          <w:numId w:val="1"/>
        </w:numPr>
        <w:spacing w:after="34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UVS Certificate Course — six-wheeled ground vehicle taken from remote control to end-of-course autonomous navigation (GPS, ultrasonic, camera vision); focus: mechanical/chassis.</w:t>
      </w:r>
    </w:p>
    <w:p>
      <w:pPr>
        <w:pStyle w:val="ListParagraph"/>
        <w:numPr>
          <w:ilvl w:val="0"/>
          <w:numId w:val="1"/>
        </w:numPr>
        <w:spacing w:after="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Senior Capstone (CAD Design Lead) — Sundog active sun-tracking device for UTARI.</w:t>
      </w:r>
    </w:p>
    <w:sectPr>
      <w:pgSz w:w="12240" w:h="15840" w:orient="portrait"/>
      <w:pgMar w:top="6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2026-08-07T01:45:57.668Z</dcterms:created>
  <dcterms:modified xsi:type="dcterms:W3CDTF">2026-08-07T01:45:57.668Z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