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Both the TokenType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3F36C859"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12222B">
        <w:rPr>
          <w:rFonts w:ascii="Arial" w:hAnsi="Arial" w:cs="Arial"/>
        </w:rPr>
        <w:t>nothing</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(SingleCommand)</w:t>
      </w:r>
      <w:r w:rsidR="0012222B">
        <w:rPr>
          <w:rFonts w:ascii="Arial" w:hAnsi="Arial" w:cs="Arial"/>
        </w:rPr>
        <w:t xml:space="preserve"> which was changed from </w:t>
      </w:r>
      <w:r w:rsidR="00033B7C">
        <w:rPr>
          <w:rFonts w:ascii="Arial" w:hAnsi="Arial" w:cs="Arial"/>
        </w:rPr>
        <w:t>P</w:t>
      </w:r>
      <w:r w:rsidR="0012222B">
        <w:rPr>
          <w:rFonts w:ascii="Arial" w:hAnsi="Arial" w:cs="Arial"/>
        </w:rPr>
        <w:t>arseBlankCommand</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Added TreePrinter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4B1025E4" w14:textId="166CE3A3" w:rsidR="00814C21" w:rsidRDefault="008656B2" w:rsidP="002416B0">
      <w:pPr>
        <w:pStyle w:val="ListParagraph"/>
        <w:numPr>
          <w:ilvl w:val="2"/>
          <w:numId w:val="2"/>
        </w:numPr>
        <w:rPr>
          <w:rFonts w:ascii="Arial" w:hAnsi="Arial" w:cs="Arial"/>
        </w:rPr>
      </w:pPr>
      <w:r>
        <w:rPr>
          <w:rFonts w:ascii="Arial" w:hAnsi="Arial" w:cs="Arial"/>
        </w:rPr>
        <w:t>BlankCommandNode -&gt; NothingCommandNode</w:t>
      </w:r>
      <w:r w:rsidR="002416B0">
        <w:rPr>
          <w:rFonts w:ascii="Arial" w:hAnsi="Arial" w:cs="Arial"/>
        </w:rPr>
        <w:t xml:space="preserve"> (which means I changed TreePrinter file blankCommand variable to nothingCommand</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r>
        <w:rPr>
          <w:rFonts w:ascii="Arial" w:hAnsi="Arial" w:cs="Arial"/>
        </w:rPr>
        <w:t>WhileForeverCommandNode (</w:t>
      </w:r>
      <w:r w:rsidR="00216EA0">
        <w:rPr>
          <w:rFonts w:ascii="Arial" w:hAnsi="Arial" w:cs="Arial"/>
        </w:rPr>
        <w:t>added new case to TreePrinter ToString</w:t>
      </w:r>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r w:rsidRPr="00FE0D6A">
        <w:rPr>
          <w:rFonts w:ascii="Arial" w:hAnsi="Arial" w:cs="Arial"/>
        </w:rPr>
        <w:t>ForCommandNode</w:t>
      </w:r>
      <w:r w:rsidR="00EC0F26">
        <w:rPr>
          <w:rFonts w:ascii="Arial" w:hAnsi="Arial" w:cs="Arial"/>
        </w:rPr>
        <w:t xml:space="preserve"> (added new case to TreePrinter ToString)</w:t>
      </w:r>
    </w:p>
    <w:p w14:paraId="229E392C" w14:textId="77777777" w:rsidR="00C30062" w:rsidRDefault="00D107E7" w:rsidP="00C30062">
      <w:pPr>
        <w:pStyle w:val="ListParagraph"/>
        <w:numPr>
          <w:ilvl w:val="2"/>
          <w:numId w:val="2"/>
        </w:numPr>
        <w:rPr>
          <w:rFonts w:ascii="Arial" w:hAnsi="Arial" w:cs="Arial"/>
        </w:rPr>
      </w:pPr>
      <w:r w:rsidRPr="00C30062">
        <w:rPr>
          <w:rFonts w:ascii="Arial" w:hAnsi="Arial" w:cs="Arial"/>
        </w:rPr>
        <w:t>Call</w:t>
      </w:r>
      <w:r w:rsidR="007A6083" w:rsidRPr="00C30062">
        <w:rPr>
          <w:rFonts w:ascii="Arial" w:hAnsi="Arial" w:cs="Arial"/>
        </w:rPr>
        <w:t xml:space="preserve">ExpressionNode </w:t>
      </w:r>
      <w:r w:rsidR="00C30062">
        <w:rPr>
          <w:rFonts w:ascii="Arial" w:hAnsi="Arial" w:cs="Arial"/>
        </w:rPr>
        <w:t>(added new case to TreePrinter ToString)</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(Temp is for IRuntimeEntity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CodeGeneration: </w:t>
      </w:r>
      <w:r w:rsidR="00E554E5">
        <w:rPr>
          <w:rFonts w:ascii="Arial" w:hAnsi="Arial" w:cs="Arial"/>
        </w:rPr>
        <w:t xml:space="preserve">empty </w:t>
      </w:r>
      <w:r>
        <w:rPr>
          <w:rFonts w:ascii="Arial" w:hAnsi="Arial" w:cs="Arial"/>
        </w:rPr>
        <w:t>IRuntimeEntity</w:t>
      </w:r>
      <w:r w:rsidR="00A5029B">
        <w:rPr>
          <w:rFonts w:ascii="Arial" w:hAnsi="Arial" w:cs="Arial"/>
        </w:rPr>
        <w:t xml:space="preserve"> and</w:t>
      </w:r>
      <w:r>
        <w:rPr>
          <w:rFonts w:ascii="Arial" w:hAnsi="Arial" w:cs="Arial"/>
        </w:rPr>
        <w:t xml:space="preserve"> TriangleAbstractMachine</w:t>
      </w:r>
      <w:r w:rsidR="00E554E5">
        <w:rPr>
          <w:rFonts w:ascii="Arial" w:hAnsi="Arial" w:cs="Arial"/>
        </w:rPr>
        <w:t xml:space="preserve"> classes</w:t>
      </w:r>
      <w:r w:rsidR="00757121">
        <w:rPr>
          <w:rFonts w:ascii="Arial" w:hAnsi="Arial" w:cs="Arial"/>
        </w:rPr>
        <w:t>, adding an empty Primative, Type enums and TypeSize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348DD7BB" w:rsidR="00DF5BD9" w:rsidRDefault="00DF5BD9"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6180BBA1" w14:textId="7F82EEA5" w:rsidR="002259CE" w:rsidRDefault="007C1605" w:rsidP="002259CE">
      <w:pPr>
        <w:pStyle w:val="ListParagraph"/>
        <w:numPr>
          <w:ilvl w:val="2"/>
          <w:numId w:val="4"/>
        </w:numPr>
        <w:rPr>
          <w:rFonts w:ascii="Arial" w:hAnsi="Arial" w:cs="Arial"/>
        </w:rPr>
      </w:pPr>
      <w:r w:rsidRPr="007C1605">
        <w:rPr>
          <w:rFonts w:ascii="Arial" w:hAnsi="Arial" w:cs="Arial"/>
        </w:rPr>
        <w:t>PerformIdentificationOn</w:t>
      </w:r>
      <w:r>
        <w:rPr>
          <w:rFonts w:ascii="Arial" w:hAnsi="Arial" w:cs="Arial"/>
        </w:rPr>
        <w:t>Blank</w:t>
      </w:r>
      <w:r w:rsidRPr="007C1605">
        <w:rPr>
          <w:rFonts w:ascii="Arial" w:hAnsi="Arial" w:cs="Arial"/>
        </w:rPr>
        <w:t>Command</w:t>
      </w:r>
      <w:r>
        <w:rPr>
          <w:rFonts w:ascii="Arial" w:hAnsi="Arial" w:cs="Arial"/>
        </w:rPr>
        <w:t xml:space="preserve"> -&gt; </w:t>
      </w:r>
      <w:r w:rsidRPr="007C1605">
        <w:rPr>
          <w:rFonts w:ascii="Arial" w:hAnsi="Arial" w:cs="Arial"/>
        </w:rPr>
        <w:t>PerformIdentificationOnNothingCommand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2DCF4C2D" w14:textId="36C6D9D2" w:rsidR="006801A9" w:rsidRDefault="006801A9" w:rsidP="006801A9">
      <w:pPr>
        <w:pStyle w:val="ListParagraph"/>
        <w:numPr>
          <w:ilvl w:val="2"/>
          <w:numId w:val="4"/>
        </w:numPr>
        <w:rPr>
          <w:rFonts w:ascii="Arial" w:hAnsi="Arial" w:cs="Arial"/>
        </w:rPr>
      </w:pPr>
      <w:r w:rsidRPr="006801A9">
        <w:rPr>
          <w:rFonts w:ascii="Arial" w:hAnsi="Arial" w:cs="Arial"/>
        </w:rPr>
        <w:t>PerformTypeCheckingOnBlankCommand</w:t>
      </w:r>
      <w:r>
        <w:rPr>
          <w:rFonts w:ascii="Arial" w:hAnsi="Arial" w:cs="Arial"/>
        </w:rPr>
        <w:t xml:space="preserve"> -&gt; </w:t>
      </w:r>
      <w:r w:rsidRPr="006801A9">
        <w:rPr>
          <w:rFonts w:ascii="Arial" w:hAnsi="Arial" w:cs="Arial"/>
        </w:rPr>
        <w:t>PerformTypeCheckingOnNothingCommand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7AC9F1E8" w14:textId="1383FE97" w:rsidR="00935FDF" w:rsidRPr="004B3F52" w:rsidRDefault="00C53BD7" w:rsidP="006801A9">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(Not sure if I did this “</w:t>
      </w:r>
      <w:r w:rsidR="00AB666D" w:rsidRPr="00AB666D">
        <w:rPr>
          <w:rFonts w:ascii="Arial" w:hAnsi="Arial" w:cs="Arial"/>
        </w:rPr>
        <w:t>The call must be to a function, not to a procedure, i.e. a value must be returned.</w:t>
      </w:r>
      <w:r w:rsidR="00AB666D">
        <w:rPr>
          <w:rFonts w:ascii="Arial" w:hAnsi="Arial" w:cs="Arial"/>
        </w:rPr>
        <w:t>”</w:t>
      </w:r>
      <w:r w:rsidR="007B36F0">
        <w:rPr>
          <w:rFonts w:ascii="Arial" w:hAnsi="Arial" w:cs="Arial"/>
        </w:rPr>
        <w:t xml:space="preserve"> - Maybe not needed until code gen?</w:t>
      </w:r>
      <w:r w:rsidR="00AB666D">
        <w:rPr>
          <w:rFonts w:ascii="Arial" w:hAnsi="Arial" w:cs="Arial"/>
        </w:rPr>
        <w:t>)</w:t>
      </w: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20269B"/>
    <w:rsid w:val="00210E53"/>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5075"/>
    <w:rsid w:val="004D2BCA"/>
    <w:rsid w:val="004E3FF0"/>
    <w:rsid w:val="004E4DA7"/>
    <w:rsid w:val="00576042"/>
    <w:rsid w:val="005765CD"/>
    <w:rsid w:val="005975F2"/>
    <w:rsid w:val="005B04AC"/>
    <w:rsid w:val="005B3956"/>
    <w:rsid w:val="005C306C"/>
    <w:rsid w:val="005D3EB1"/>
    <w:rsid w:val="00600A39"/>
    <w:rsid w:val="00611023"/>
    <w:rsid w:val="006137AA"/>
    <w:rsid w:val="00614940"/>
    <w:rsid w:val="00625A0E"/>
    <w:rsid w:val="0062687D"/>
    <w:rsid w:val="006801A9"/>
    <w:rsid w:val="006C291C"/>
    <w:rsid w:val="006C6947"/>
    <w:rsid w:val="006D3BA6"/>
    <w:rsid w:val="00757121"/>
    <w:rsid w:val="0079350E"/>
    <w:rsid w:val="007A6083"/>
    <w:rsid w:val="007B36F0"/>
    <w:rsid w:val="007C1605"/>
    <w:rsid w:val="007E77C1"/>
    <w:rsid w:val="007F3069"/>
    <w:rsid w:val="007F65C5"/>
    <w:rsid w:val="00814C21"/>
    <w:rsid w:val="00835BE7"/>
    <w:rsid w:val="0084659B"/>
    <w:rsid w:val="0085460D"/>
    <w:rsid w:val="008656B2"/>
    <w:rsid w:val="008825F9"/>
    <w:rsid w:val="00886DF4"/>
    <w:rsid w:val="008940E2"/>
    <w:rsid w:val="008A1C40"/>
    <w:rsid w:val="008A5B0F"/>
    <w:rsid w:val="008C56FE"/>
    <w:rsid w:val="008D6B0E"/>
    <w:rsid w:val="009158B1"/>
    <w:rsid w:val="00935FDF"/>
    <w:rsid w:val="00945A48"/>
    <w:rsid w:val="00980315"/>
    <w:rsid w:val="00997CCE"/>
    <w:rsid w:val="009B245C"/>
    <w:rsid w:val="009C1765"/>
    <w:rsid w:val="009C3C25"/>
    <w:rsid w:val="009D2860"/>
    <w:rsid w:val="00A5029B"/>
    <w:rsid w:val="00A71ADB"/>
    <w:rsid w:val="00A971CE"/>
    <w:rsid w:val="00AB2E9A"/>
    <w:rsid w:val="00AB666D"/>
    <w:rsid w:val="00AC2F23"/>
    <w:rsid w:val="00B51481"/>
    <w:rsid w:val="00B65070"/>
    <w:rsid w:val="00B83908"/>
    <w:rsid w:val="00B85563"/>
    <w:rsid w:val="00BF7B4A"/>
    <w:rsid w:val="00C1522D"/>
    <w:rsid w:val="00C30062"/>
    <w:rsid w:val="00C53BD7"/>
    <w:rsid w:val="00C80FEF"/>
    <w:rsid w:val="00D107E7"/>
    <w:rsid w:val="00D22E48"/>
    <w:rsid w:val="00D62937"/>
    <w:rsid w:val="00D62B8B"/>
    <w:rsid w:val="00D865A0"/>
    <w:rsid w:val="00DB79AC"/>
    <w:rsid w:val="00DF5BD9"/>
    <w:rsid w:val="00E01D34"/>
    <w:rsid w:val="00E451F8"/>
    <w:rsid w:val="00E45F6C"/>
    <w:rsid w:val="00E554E5"/>
    <w:rsid w:val="00EC0F26"/>
    <w:rsid w:val="00ED1BCE"/>
    <w:rsid w:val="00ED70E1"/>
    <w:rsid w:val="00ED721F"/>
    <w:rsid w:val="00F15883"/>
    <w:rsid w:val="00F161C4"/>
    <w:rsid w:val="00F523C9"/>
    <w:rsid w:val="00F87BA3"/>
    <w:rsid w:val="00FB11A0"/>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117</cp:revision>
  <dcterms:created xsi:type="dcterms:W3CDTF">2021-11-25T18:23:00Z</dcterms:created>
  <dcterms:modified xsi:type="dcterms:W3CDTF">2021-11-27T16:26:00Z</dcterms:modified>
</cp:coreProperties>
</file>